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8FB88" w14:textId="77777777" w:rsidR="00E24135" w:rsidRDefault="00E24135" w:rsidP="00E24135">
      <w:pPr>
        <w:pStyle w:val="Heading5"/>
        <w:spacing w:before="0" w:line="240" w:lineRule="auto"/>
        <w:ind w:left="5760" w:firstLine="720"/>
        <w:rPr>
          <w:rFonts w:ascii="Verdana" w:hAnsi="Verdana"/>
          <w:b/>
          <w:bCs/>
          <w:i/>
          <w:iCs/>
          <w:sz w:val="18"/>
          <w:szCs w:val="18"/>
        </w:rPr>
      </w:pPr>
    </w:p>
    <w:tbl>
      <w:tblPr>
        <w:tblW w:w="8197" w:type="dxa"/>
        <w:jc w:val="right"/>
        <w:tblLook w:val="04A0" w:firstRow="1" w:lastRow="0" w:firstColumn="1" w:lastColumn="0" w:noHBand="0" w:noVBand="1"/>
      </w:tblPr>
      <w:tblGrid>
        <w:gridCol w:w="1587"/>
        <w:gridCol w:w="2101"/>
        <w:gridCol w:w="2050"/>
        <w:gridCol w:w="872"/>
        <w:gridCol w:w="1587"/>
      </w:tblGrid>
      <w:tr w:rsidR="00AA3354" w:rsidRPr="00EB34B1" w14:paraId="1FF4BC57" w14:textId="77777777" w:rsidTr="00584884">
        <w:trPr>
          <w:trHeight w:val="245"/>
          <w:jc w:val="right"/>
        </w:trPr>
        <w:tc>
          <w:tcPr>
            <w:tcW w:w="8197" w:type="dxa"/>
            <w:gridSpan w:val="5"/>
            <w:tcBorders>
              <w:top w:val="single" w:sz="4" w:space="0" w:color="auto"/>
              <w:left w:val="single" w:sz="4" w:space="0" w:color="auto"/>
              <w:right w:val="single" w:sz="4" w:space="0" w:color="000000"/>
            </w:tcBorders>
            <w:shd w:val="clear" w:color="auto" w:fill="auto"/>
            <w:noWrap/>
            <w:vAlign w:val="bottom"/>
            <w:hideMark/>
          </w:tcPr>
          <w:p w14:paraId="6396818C" w14:textId="77777777" w:rsidR="00AA3354" w:rsidRPr="00EB34B1" w:rsidRDefault="00AA3354" w:rsidP="00F0056A">
            <w:pPr>
              <w:spacing w:after="0" w:line="240" w:lineRule="auto"/>
              <w:rPr>
                <w:rFonts w:ascii="Calibri" w:eastAsia="Times New Roman" w:hAnsi="Calibri" w:cs="Times New Roman"/>
                <w:b/>
                <w:color w:val="000000"/>
                <w:lang w:eastAsia="el-GR"/>
              </w:rPr>
            </w:pPr>
            <w:r w:rsidRPr="00EB34B1">
              <w:rPr>
                <w:rFonts w:ascii="Calibri" w:eastAsia="Times New Roman" w:hAnsi="Calibri" w:cs="Times New Roman"/>
                <w:b/>
                <w:color w:val="000000"/>
                <w:lang w:eastAsia="el-GR"/>
              </w:rPr>
              <w:t>Δρ. Α.Α. Δράκος-</w:t>
            </w:r>
            <w:proofErr w:type="spellStart"/>
            <w:r w:rsidRPr="00EB34B1">
              <w:rPr>
                <w:rFonts w:ascii="Calibri" w:eastAsia="Times New Roman" w:hAnsi="Calibri" w:cs="Times New Roman"/>
                <w:b/>
                <w:color w:val="000000"/>
                <w:lang w:eastAsia="el-GR"/>
              </w:rPr>
              <w:t>Αναπλ</w:t>
            </w:r>
            <w:proofErr w:type="spellEnd"/>
            <w:r w:rsidRPr="00EB34B1">
              <w:rPr>
                <w:rFonts w:ascii="Calibri" w:eastAsia="Times New Roman" w:hAnsi="Calibri" w:cs="Times New Roman"/>
                <w:b/>
                <w:color w:val="000000"/>
                <w:lang w:eastAsia="el-GR"/>
              </w:rPr>
              <w:t>. Καθηγητής Χρηματοδοτικής Διοίκησης</w:t>
            </w:r>
          </w:p>
        </w:tc>
      </w:tr>
      <w:tr w:rsidR="00AA3354" w:rsidRPr="00EB34B1" w14:paraId="2FAFDD3C" w14:textId="77777777" w:rsidTr="00F0056A">
        <w:trPr>
          <w:trHeight w:val="245"/>
          <w:jc w:val="right"/>
        </w:trPr>
        <w:tc>
          <w:tcPr>
            <w:tcW w:w="3688" w:type="dxa"/>
            <w:gridSpan w:val="2"/>
            <w:tcBorders>
              <w:top w:val="nil"/>
              <w:left w:val="single" w:sz="4" w:space="0" w:color="auto"/>
              <w:bottom w:val="nil"/>
              <w:right w:val="nil"/>
            </w:tcBorders>
            <w:shd w:val="clear" w:color="auto" w:fill="auto"/>
            <w:noWrap/>
            <w:vAlign w:val="bottom"/>
            <w:hideMark/>
          </w:tcPr>
          <w:p w14:paraId="0AEA1F57" w14:textId="77777777" w:rsidR="00AA3354" w:rsidRPr="00EB34B1" w:rsidRDefault="00AA3354" w:rsidP="00F0056A">
            <w:pPr>
              <w:spacing w:after="0" w:line="240" w:lineRule="auto"/>
              <w:rPr>
                <w:rFonts w:ascii="Calibri" w:eastAsia="Times New Roman" w:hAnsi="Calibri" w:cs="Times New Roman"/>
                <w:b/>
                <w:color w:val="000000"/>
                <w:lang w:eastAsia="el-GR"/>
              </w:rPr>
            </w:pPr>
            <w:r w:rsidRPr="00EB34B1">
              <w:rPr>
                <w:rFonts w:ascii="Calibri" w:eastAsia="Times New Roman" w:hAnsi="Calibri" w:cs="Times New Roman"/>
                <w:b/>
                <w:color w:val="000000"/>
                <w:lang w:eastAsia="el-GR"/>
              </w:rPr>
              <w:t>Ώρες Γραφείου</w:t>
            </w:r>
            <w:r w:rsidRPr="004951A2">
              <w:rPr>
                <w:rFonts w:ascii="Calibri" w:eastAsia="Times New Roman" w:hAnsi="Calibri" w:cs="Times New Roman"/>
                <w:b/>
                <w:color w:val="000000"/>
                <w:lang w:val="en-US" w:eastAsia="el-GR"/>
              </w:rPr>
              <w:t xml:space="preserve">: </w:t>
            </w:r>
            <w:r>
              <w:rPr>
                <w:rFonts w:ascii="Calibri" w:eastAsia="Times New Roman" w:hAnsi="Calibri" w:cs="Times New Roman"/>
                <w:b/>
                <w:color w:val="000000"/>
                <w:lang w:eastAsia="el-GR"/>
              </w:rPr>
              <w:t>Τρίτη 13,00-14,00</w:t>
            </w:r>
          </w:p>
        </w:tc>
        <w:tc>
          <w:tcPr>
            <w:tcW w:w="2922" w:type="dxa"/>
            <w:gridSpan w:val="2"/>
            <w:tcBorders>
              <w:top w:val="nil"/>
              <w:left w:val="nil"/>
              <w:bottom w:val="nil"/>
              <w:right w:val="nil"/>
            </w:tcBorders>
            <w:shd w:val="clear" w:color="auto" w:fill="auto"/>
            <w:noWrap/>
            <w:vAlign w:val="bottom"/>
            <w:hideMark/>
          </w:tcPr>
          <w:p w14:paraId="52C0F5E4" w14:textId="77777777" w:rsidR="00AA3354" w:rsidRPr="00EB34B1" w:rsidRDefault="00AA3354" w:rsidP="00F0056A">
            <w:pPr>
              <w:spacing w:after="0" w:line="240" w:lineRule="auto"/>
              <w:rPr>
                <w:rFonts w:ascii="Calibri" w:eastAsia="Times New Roman" w:hAnsi="Calibri" w:cs="Times New Roman"/>
                <w:b/>
                <w:color w:val="000000"/>
                <w:lang w:eastAsia="el-GR"/>
              </w:rPr>
            </w:pPr>
            <w:proofErr w:type="spellStart"/>
            <w:r w:rsidRPr="00EB34B1">
              <w:rPr>
                <w:rFonts w:ascii="Calibri" w:eastAsia="Times New Roman" w:hAnsi="Calibri" w:cs="Times New Roman"/>
                <w:b/>
                <w:color w:val="000000"/>
                <w:lang w:eastAsia="el-GR"/>
              </w:rPr>
              <w:t>Δεριγνύ</w:t>
            </w:r>
            <w:proofErr w:type="spellEnd"/>
            <w:r w:rsidRPr="00EB34B1">
              <w:rPr>
                <w:rFonts w:ascii="Calibri" w:eastAsia="Times New Roman" w:hAnsi="Calibri" w:cs="Times New Roman"/>
                <w:b/>
                <w:color w:val="000000"/>
                <w:lang w:eastAsia="el-GR"/>
              </w:rPr>
              <w:t xml:space="preserve"> 12, 2ος όροφος</w:t>
            </w:r>
          </w:p>
        </w:tc>
        <w:tc>
          <w:tcPr>
            <w:tcW w:w="1587" w:type="dxa"/>
            <w:tcBorders>
              <w:top w:val="nil"/>
              <w:left w:val="nil"/>
              <w:bottom w:val="nil"/>
              <w:right w:val="single" w:sz="4" w:space="0" w:color="auto"/>
            </w:tcBorders>
            <w:shd w:val="clear" w:color="auto" w:fill="auto"/>
            <w:noWrap/>
            <w:vAlign w:val="bottom"/>
            <w:hideMark/>
          </w:tcPr>
          <w:p w14:paraId="4FA608E3" w14:textId="77777777" w:rsidR="00AA3354" w:rsidRPr="00EB34B1" w:rsidRDefault="00AA3354" w:rsidP="00F0056A">
            <w:pPr>
              <w:spacing w:after="0" w:line="240" w:lineRule="auto"/>
              <w:rPr>
                <w:rFonts w:ascii="Calibri" w:eastAsia="Times New Roman" w:hAnsi="Calibri" w:cs="Times New Roman"/>
                <w:color w:val="000000"/>
                <w:lang w:eastAsia="el-GR"/>
              </w:rPr>
            </w:pPr>
            <w:r w:rsidRPr="00EB34B1">
              <w:rPr>
                <w:rFonts w:ascii="Calibri" w:eastAsia="Times New Roman" w:hAnsi="Calibri" w:cs="Times New Roman"/>
                <w:color w:val="000000"/>
                <w:lang w:eastAsia="el-GR"/>
              </w:rPr>
              <w:t> </w:t>
            </w:r>
          </w:p>
        </w:tc>
      </w:tr>
      <w:tr w:rsidR="00AA3354" w:rsidRPr="00EB34B1" w14:paraId="72707520" w14:textId="77777777" w:rsidTr="00F0056A">
        <w:trPr>
          <w:trHeight w:val="245"/>
          <w:jc w:val="right"/>
        </w:trPr>
        <w:tc>
          <w:tcPr>
            <w:tcW w:w="1587" w:type="dxa"/>
            <w:tcBorders>
              <w:top w:val="nil"/>
              <w:left w:val="single" w:sz="4" w:space="0" w:color="auto"/>
              <w:bottom w:val="nil"/>
              <w:right w:val="nil"/>
            </w:tcBorders>
            <w:shd w:val="clear" w:color="auto" w:fill="auto"/>
            <w:noWrap/>
            <w:vAlign w:val="bottom"/>
            <w:hideMark/>
          </w:tcPr>
          <w:p w14:paraId="08C70870" w14:textId="77777777" w:rsidR="00AA3354" w:rsidRPr="00EB34B1" w:rsidRDefault="00AA3354" w:rsidP="00F0056A">
            <w:pPr>
              <w:spacing w:after="0" w:line="240" w:lineRule="auto"/>
              <w:rPr>
                <w:rFonts w:ascii="Calibri" w:eastAsia="Times New Roman" w:hAnsi="Calibri" w:cs="Times New Roman"/>
                <w:color w:val="000000"/>
                <w:lang w:eastAsia="el-GR"/>
              </w:rPr>
            </w:pPr>
            <w:r w:rsidRPr="00EB34B1">
              <w:rPr>
                <w:rFonts w:ascii="Calibri" w:eastAsia="Times New Roman" w:hAnsi="Calibri" w:cs="Times New Roman"/>
                <w:color w:val="000000"/>
                <w:lang w:eastAsia="el-GR"/>
              </w:rPr>
              <w:t> </w:t>
            </w:r>
          </w:p>
        </w:tc>
        <w:tc>
          <w:tcPr>
            <w:tcW w:w="2101" w:type="dxa"/>
            <w:tcBorders>
              <w:top w:val="nil"/>
              <w:left w:val="nil"/>
              <w:bottom w:val="nil"/>
              <w:right w:val="nil"/>
            </w:tcBorders>
            <w:shd w:val="clear" w:color="auto" w:fill="auto"/>
            <w:noWrap/>
            <w:vAlign w:val="bottom"/>
            <w:hideMark/>
          </w:tcPr>
          <w:p w14:paraId="569B68A8" w14:textId="77777777" w:rsidR="00AA3354" w:rsidRPr="00EB34B1" w:rsidRDefault="00AA3354" w:rsidP="00F0056A">
            <w:pPr>
              <w:spacing w:after="0" w:line="240" w:lineRule="auto"/>
              <w:rPr>
                <w:rFonts w:ascii="Calibri" w:eastAsia="Times New Roman" w:hAnsi="Calibri" w:cs="Times New Roman"/>
                <w:b/>
                <w:color w:val="000000"/>
                <w:lang w:eastAsia="el-GR"/>
              </w:rPr>
            </w:pPr>
          </w:p>
        </w:tc>
        <w:tc>
          <w:tcPr>
            <w:tcW w:w="2050" w:type="dxa"/>
            <w:tcBorders>
              <w:top w:val="nil"/>
              <w:left w:val="nil"/>
              <w:bottom w:val="nil"/>
              <w:right w:val="nil"/>
            </w:tcBorders>
            <w:shd w:val="clear" w:color="auto" w:fill="auto"/>
            <w:noWrap/>
            <w:vAlign w:val="bottom"/>
            <w:hideMark/>
          </w:tcPr>
          <w:p w14:paraId="230AE92C" w14:textId="77777777" w:rsidR="00AA3354" w:rsidRPr="00EB34B1" w:rsidRDefault="00AA3354" w:rsidP="00F0056A">
            <w:pPr>
              <w:spacing w:after="0" w:line="240" w:lineRule="auto"/>
              <w:rPr>
                <w:rFonts w:ascii="Calibri" w:eastAsia="Times New Roman" w:hAnsi="Calibri" w:cs="Times New Roman"/>
                <w:b/>
                <w:color w:val="000000"/>
                <w:lang w:eastAsia="el-GR"/>
              </w:rPr>
            </w:pPr>
            <w:r>
              <w:rPr>
                <w:rFonts w:ascii="Calibri" w:eastAsia="Times New Roman" w:hAnsi="Calibri" w:cs="Times New Roman"/>
                <w:b/>
                <w:color w:val="000000"/>
                <w:lang w:eastAsia="el-GR"/>
              </w:rPr>
              <w:t>τηλ:2108203413</w:t>
            </w:r>
          </w:p>
        </w:tc>
        <w:tc>
          <w:tcPr>
            <w:tcW w:w="872" w:type="dxa"/>
            <w:tcBorders>
              <w:top w:val="nil"/>
              <w:left w:val="nil"/>
              <w:bottom w:val="nil"/>
              <w:right w:val="nil"/>
            </w:tcBorders>
            <w:shd w:val="clear" w:color="auto" w:fill="auto"/>
            <w:noWrap/>
            <w:vAlign w:val="bottom"/>
            <w:hideMark/>
          </w:tcPr>
          <w:p w14:paraId="74A0054A" w14:textId="77777777" w:rsidR="00AA3354" w:rsidRPr="00EB34B1" w:rsidRDefault="00AA3354" w:rsidP="00F0056A">
            <w:pPr>
              <w:spacing w:after="0" w:line="240" w:lineRule="auto"/>
              <w:rPr>
                <w:rFonts w:ascii="Calibri" w:eastAsia="Times New Roman" w:hAnsi="Calibri" w:cs="Times New Roman"/>
                <w:b/>
                <w:color w:val="000000"/>
                <w:lang w:eastAsia="el-GR"/>
              </w:rPr>
            </w:pPr>
          </w:p>
        </w:tc>
        <w:tc>
          <w:tcPr>
            <w:tcW w:w="1587" w:type="dxa"/>
            <w:tcBorders>
              <w:top w:val="nil"/>
              <w:left w:val="nil"/>
              <w:bottom w:val="nil"/>
              <w:right w:val="single" w:sz="4" w:space="0" w:color="auto"/>
            </w:tcBorders>
            <w:shd w:val="clear" w:color="auto" w:fill="auto"/>
            <w:noWrap/>
            <w:vAlign w:val="bottom"/>
            <w:hideMark/>
          </w:tcPr>
          <w:p w14:paraId="39F7CC96" w14:textId="77777777" w:rsidR="00AA3354" w:rsidRPr="00EB34B1" w:rsidRDefault="00AA3354" w:rsidP="00F0056A">
            <w:pPr>
              <w:spacing w:after="0" w:line="240" w:lineRule="auto"/>
              <w:rPr>
                <w:rFonts w:ascii="Calibri" w:eastAsia="Times New Roman" w:hAnsi="Calibri" w:cs="Times New Roman"/>
                <w:color w:val="000000"/>
                <w:lang w:eastAsia="el-GR"/>
              </w:rPr>
            </w:pPr>
            <w:r w:rsidRPr="00EB34B1">
              <w:rPr>
                <w:rFonts w:ascii="Calibri" w:eastAsia="Times New Roman" w:hAnsi="Calibri" w:cs="Times New Roman"/>
                <w:color w:val="000000"/>
                <w:lang w:eastAsia="el-GR"/>
              </w:rPr>
              <w:t> </w:t>
            </w:r>
          </w:p>
        </w:tc>
      </w:tr>
      <w:tr w:rsidR="00AA3354" w:rsidRPr="00EB34B1" w14:paraId="70E1BA1C" w14:textId="77777777" w:rsidTr="00F0056A">
        <w:trPr>
          <w:trHeight w:val="245"/>
          <w:jc w:val="right"/>
        </w:trPr>
        <w:tc>
          <w:tcPr>
            <w:tcW w:w="1587" w:type="dxa"/>
            <w:tcBorders>
              <w:top w:val="nil"/>
              <w:left w:val="single" w:sz="4" w:space="0" w:color="auto"/>
              <w:bottom w:val="nil"/>
              <w:right w:val="nil"/>
            </w:tcBorders>
            <w:shd w:val="clear" w:color="auto" w:fill="auto"/>
            <w:noWrap/>
            <w:vAlign w:val="bottom"/>
            <w:hideMark/>
          </w:tcPr>
          <w:p w14:paraId="5F4A3646" w14:textId="77777777" w:rsidR="00AA3354" w:rsidRPr="00EB34B1" w:rsidRDefault="00AA3354" w:rsidP="00F0056A">
            <w:pPr>
              <w:spacing w:after="0" w:line="240" w:lineRule="auto"/>
              <w:rPr>
                <w:rFonts w:ascii="Calibri" w:eastAsia="Times New Roman" w:hAnsi="Calibri" w:cs="Times New Roman"/>
                <w:color w:val="000000"/>
                <w:lang w:eastAsia="el-GR"/>
              </w:rPr>
            </w:pPr>
            <w:r w:rsidRPr="00EB34B1">
              <w:rPr>
                <w:rFonts w:ascii="Calibri" w:eastAsia="Times New Roman" w:hAnsi="Calibri" w:cs="Times New Roman"/>
                <w:color w:val="000000"/>
                <w:lang w:eastAsia="el-GR"/>
              </w:rPr>
              <w:t> </w:t>
            </w:r>
          </w:p>
        </w:tc>
        <w:tc>
          <w:tcPr>
            <w:tcW w:w="2101" w:type="dxa"/>
            <w:tcBorders>
              <w:top w:val="nil"/>
              <w:left w:val="nil"/>
              <w:bottom w:val="nil"/>
              <w:right w:val="nil"/>
            </w:tcBorders>
            <w:shd w:val="clear" w:color="auto" w:fill="auto"/>
            <w:noWrap/>
            <w:vAlign w:val="bottom"/>
            <w:hideMark/>
          </w:tcPr>
          <w:p w14:paraId="3D10F9C4" w14:textId="77777777" w:rsidR="00AA3354" w:rsidRPr="00EB34B1" w:rsidRDefault="00AA3354" w:rsidP="00F0056A">
            <w:pPr>
              <w:spacing w:after="0" w:line="240" w:lineRule="auto"/>
              <w:rPr>
                <w:rFonts w:ascii="Calibri" w:eastAsia="Times New Roman" w:hAnsi="Calibri" w:cs="Times New Roman"/>
                <w:b/>
                <w:color w:val="000000"/>
                <w:lang w:eastAsia="el-GR"/>
              </w:rPr>
            </w:pPr>
          </w:p>
        </w:tc>
        <w:tc>
          <w:tcPr>
            <w:tcW w:w="2922" w:type="dxa"/>
            <w:gridSpan w:val="2"/>
            <w:tcBorders>
              <w:top w:val="nil"/>
              <w:left w:val="nil"/>
              <w:bottom w:val="nil"/>
              <w:right w:val="nil"/>
            </w:tcBorders>
            <w:shd w:val="clear" w:color="auto" w:fill="auto"/>
            <w:noWrap/>
            <w:vAlign w:val="bottom"/>
            <w:hideMark/>
          </w:tcPr>
          <w:p w14:paraId="4F4AA1FA" w14:textId="77777777" w:rsidR="00AA3354" w:rsidRPr="00EB34B1" w:rsidRDefault="00AA3354" w:rsidP="00F0056A">
            <w:pPr>
              <w:spacing w:after="0" w:line="240" w:lineRule="auto"/>
              <w:rPr>
                <w:rFonts w:ascii="Calibri" w:eastAsia="Times New Roman" w:hAnsi="Calibri" w:cs="Times New Roman"/>
                <w:b/>
                <w:color w:val="000000"/>
                <w:lang w:eastAsia="el-GR"/>
              </w:rPr>
            </w:pPr>
            <w:r w:rsidRPr="00EB34B1">
              <w:rPr>
                <w:rFonts w:ascii="Calibri" w:eastAsia="Times New Roman" w:hAnsi="Calibri" w:cs="Times New Roman"/>
                <w:b/>
                <w:color w:val="000000"/>
                <w:u w:val="single"/>
                <w:lang w:eastAsia="el-GR"/>
              </w:rPr>
              <w:t>email:</w:t>
            </w:r>
            <w:r w:rsidRPr="00EB34B1">
              <w:rPr>
                <w:rFonts w:ascii="Calibri" w:eastAsia="Times New Roman" w:hAnsi="Calibri" w:cs="Times New Roman"/>
                <w:b/>
                <w:color w:val="000000"/>
                <w:lang w:eastAsia="el-GR"/>
              </w:rPr>
              <w:t xml:space="preserve"> adrakos@aueb.gr</w:t>
            </w:r>
          </w:p>
        </w:tc>
        <w:tc>
          <w:tcPr>
            <w:tcW w:w="1587" w:type="dxa"/>
            <w:tcBorders>
              <w:top w:val="nil"/>
              <w:left w:val="nil"/>
              <w:bottom w:val="nil"/>
              <w:right w:val="single" w:sz="4" w:space="0" w:color="auto"/>
            </w:tcBorders>
            <w:shd w:val="clear" w:color="auto" w:fill="auto"/>
            <w:noWrap/>
            <w:vAlign w:val="bottom"/>
            <w:hideMark/>
          </w:tcPr>
          <w:p w14:paraId="7D34E27C" w14:textId="77777777" w:rsidR="00AA3354" w:rsidRPr="00EB34B1" w:rsidRDefault="00AA3354" w:rsidP="00F0056A">
            <w:pPr>
              <w:spacing w:after="0" w:line="240" w:lineRule="auto"/>
              <w:rPr>
                <w:rFonts w:ascii="Calibri" w:eastAsia="Times New Roman" w:hAnsi="Calibri" w:cs="Times New Roman"/>
                <w:color w:val="000000"/>
                <w:lang w:eastAsia="el-GR"/>
              </w:rPr>
            </w:pPr>
            <w:r w:rsidRPr="00EB34B1">
              <w:rPr>
                <w:rFonts w:ascii="Calibri" w:eastAsia="Times New Roman" w:hAnsi="Calibri" w:cs="Times New Roman"/>
                <w:color w:val="000000"/>
                <w:lang w:eastAsia="el-GR"/>
              </w:rPr>
              <w:t> </w:t>
            </w:r>
          </w:p>
        </w:tc>
      </w:tr>
      <w:tr w:rsidR="00AA3354" w:rsidRPr="00EB34B1" w14:paraId="59E2D342" w14:textId="77777777" w:rsidTr="00584884">
        <w:trPr>
          <w:trHeight w:val="293"/>
          <w:jc w:val="right"/>
        </w:trPr>
        <w:tc>
          <w:tcPr>
            <w:tcW w:w="1587" w:type="dxa"/>
            <w:tcBorders>
              <w:top w:val="nil"/>
              <w:left w:val="single" w:sz="4" w:space="0" w:color="auto"/>
              <w:bottom w:val="single" w:sz="4" w:space="0" w:color="auto"/>
              <w:right w:val="nil"/>
            </w:tcBorders>
            <w:shd w:val="clear" w:color="auto" w:fill="auto"/>
            <w:noWrap/>
            <w:vAlign w:val="bottom"/>
            <w:hideMark/>
          </w:tcPr>
          <w:p w14:paraId="1EADC92C" w14:textId="77777777" w:rsidR="00AA3354" w:rsidRPr="00EB34B1" w:rsidRDefault="00AA3354" w:rsidP="00F0056A">
            <w:pPr>
              <w:spacing w:after="0" w:line="240" w:lineRule="auto"/>
              <w:rPr>
                <w:rFonts w:ascii="Calibri" w:eastAsia="Times New Roman" w:hAnsi="Calibri" w:cs="Times New Roman"/>
                <w:color w:val="000000"/>
                <w:lang w:eastAsia="el-GR"/>
              </w:rPr>
            </w:pPr>
            <w:r w:rsidRPr="00EB34B1">
              <w:rPr>
                <w:rFonts w:ascii="Calibri" w:eastAsia="Times New Roman" w:hAnsi="Calibri" w:cs="Times New Roman"/>
                <w:color w:val="000000"/>
                <w:lang w:eastAsia="el-GR"/>
              </w:rPr>
              <w:t> </w:t>
            </w:r>
          </w:p>
        </w:tc>
        <w:tc>
          <w:tcPr>
            <w:tcW w:w="2101" w:type="dxa"/>
            <w:tcBorders>
              <w:top w:val="nil"/>
              <w:left w:val="nil"/>
              <w:bottom w:val="single" w:sz="4" w:space="0" w:color="auto"/>
              <w:right w:val="nil"/>
            </w:tcBorders>
            <w:shd w:val="clear" w:color="auto" w:fill="auto"/>
            <w:noWrap/>
            <w:vAlign w:val="bottom"/>
            <w:hideMark/>
          </w:tcPr>
          <w:p w14:paraId="0C0B6059" w14:textId="77777777" w:rsidR="00AA3354" w:rsidRPr="00EB34B1" w:rsidRDefault="00AA3354" w:rsidP="00F0056A">
            <w:pPr>
              <w:spacing w:after="0" w:line="240" w:lineRule="auto"/>
              <w:rPr>
                <w:rFonts w:ascii="Calibri" w:eastAsia="Times New Roman" w:hAnsi="Calibri" w:cs="Times New Roman"/>
                <w:b/>
                <w:color w:val="000000"/>
                <w:lang w:eastAsia="el-GR"/>
              </w:rPr>
            </w:pPr>
          </w:p>
        </w:tc>
        <w:tc>
          <w:tcPr>
            <w:tcW w:w="2050" w:type="dxa"/>
            <w:tcBorders>
              <w:top w:val="nil"/>
              <w:left w:val="nil"/>
              <w:bottom w:val="single" w:sz="4" w:space="0" w:color="auto"/>
              <w:right w:val="nil"/>
            </w:tcBorders>
            <w:shd w:val="clear" w:color="auto" w:fill="auto"/>
            <w:noWrap/>
            <w:vAlign w:val="bottom"/>
            <w:hideMark/>
          </w:tcPr>
          <w:p w14:paraId="2B7BF520" w14:textId="77777777" w:rsidR="00AA3354" w:rsidRPr="00EB34B1" w:rsidRDefault="00576368" w:rsidP="00F0056A">
            <w:pPr>
              <w:spacing w:after="0" w:line="240" w:lineRule="auto"/>
              <w:rPr>
                <w:rFonts w:ascii="Calibri" w:eastAsia="Times New Roman" w:hAnsi="Calibri" w:cs="Times New Roman"/>
                <w:b/>
                <w:color w:val="0000FF"/>
                <w:u w:val="single"/>
                <w:lang w:eastAsia="el-GR"/>
              </w:rPr>
            </w:pPr>
            <w:hyperlink r:id="rId7" w:history="1">
              <w:r w:rsidR="00AA3354" w:rsidRPr="004951A2">
                <w:rPr>
                  <w:rFonts w:ascii="Calibri" w:eastAsia="Times New Roman" w:hAnsi="Calibri" w:cs="Times New Roman"/>
                  <w:b/>
                  <w:color w:val="0000FF"/>
                  <w:u w:val="single"/>
                  <w:lang w:eastAsia="el-GR"/>
                </w:rPr>
                <w:t>a.drakos@otenet.gr</w:t>
              </w:r>
            </w:hyperlink>
          </w:p>
        </w:tc>
        <w:tc>
          <w:tcPr>
            <w:tcW w:w="872" w:type="dxa"/>
            <w:tcBorders>
              <w:top w:val="nil"/>
              <w:left w:val="nil"/>
              <w:bottom w:val="single" w:sz="4" w:space="0" w:color="auto"/>
              <w:right w:val="nil"/>
            </w:tcBorders>
            <w:shd w:val="clear" w:color="auto" w:fill="auto"/>
            <w:noWrap/>
            <w:vAlign w:val="bottom"/>
            <w:hideMark/>
          </w:tcPr>
          <w:p w14:paraId="4D778858" w14:textId="77777777" w:rsidR="00AA3354" w:rsidRPr="00EB34B1" w:rsidRDefault="00AA3354" w:rsidP="00F0056A">
            <w:pPr>
              <w:spacing w:after="0" w:line="240" w:lineRule="auto"/>
              <w:rPr>
                <w:rFonts w:ascii="Calibri" w:eastAsia="Times New Roman" w:hAnsi="Calibri" w:cs="Times New Roman"/>
                <w:b/>
                <w:color w:val="000000"/>
                <w:lang w:eastAsia="el-GR"/>
              </w:rPr>
            </w:pPr>
          </w:p>
        </w:tc>
        <w:tc>
          <w:tcPr>
            <w:tcW w:w="1587" w:type="dxa"/>
            <w:tcBorders>
              <w:top w:val="nil"/>
              <w:left w:val="nil"/>
              <w:bottom w:val="single" w:sz="4" w:space="0" w:color="auto"/>
              <w:right w:val="single" w:sz="4" w:space="0" w:color="auto"/>
            </w:tcBorders>
            <w:shd w:val="clear" w:color="auto" w:fill="auto"/>
            <w:noWrap/>
            <w:vAlign w:val="bottom"/>
            <w:hideMark/>
          </w:tcPr>
          <w:p w14:paraId="7DB668E3" w14:textId="77777777" w:rsidR="00AA3354" w:rsidRPr="00EB34B1" w:rsidRDefault="00AA3354" w:rsidP="00F0056A">
            <w:pPr>
              <w:spacing w:after="0" w:line="240" w:lineRule="auto"/>
              <w:rPr>
                <w:rFonts w:ascii="Calibri" w:eastAsia="Times New Roman" w:hAnsi="Calibri" w:cs="Times New Roman"/>
                <w:color w:val="000000"/>
                <w:lang w:eastAsia="el-GR"/>
              </w:rPr>
            </w:pPr>
            <w:r w:rsidRPr="00EB34B1">
              <w:rPr>
                <w:rFonts w:ascii="Calibri" w:eastAsia="Times New Roman" w:hAnsi="Calibri" w:cs="Times New Roman"/>
                <w:color w:val="000000"/>
                <w:lang w:eastAsia="el-GR"/>
              </w:rPr>
              <w:t> </w:t>
            </w:r>
          </w:p>
        </w:tc>
      </w:tr>
    </w:tbl>
    <w:p w14:paraId="00A4F944" w14:textId="77777777" w:rsidR="00AA3354" w:rsidRDefault="00AA3354" w:rsidP="00AA3354">
      <w:pPr>
        <w:spacing w:after="0" w:line="240" w:lineRule="auto"/>
        <w:rPr>
          <w:rFonts w:ascii="Verdana" w:hAnsi="Verdana"/>
          <w:b/>
          <w:sz w:val="20"/>
          <w:szCs w:val="20"/>
        </w:rPr>
      </w:pPr>
    </w:p>
    <w:p w14:paraId="53FB586E" w14:textId="77777777" w:rsidR="00997D4B" w:rsidRDefault="00997D4B" w:rsidP="00997D4B">
      <w:pPr>
        <w:jc w:val="both"/>
        <w:rPr>
          <w:rFonts w:ascii="Verdana" w:hAnsi="Verdana"/>
          <w:b/>
          <w:i/>
          <w:sz w:val="18"/>
          <w:szCs w:val="18"/>
          <w:highlight w:val="lightGray"/>
        </w:rPr>
      </w:pPr>
    </w:p>
    <w:p w14:paraId="6C7C4CAD" w14:textId="77777777" w:rsidR="00D32D41" w:rsidRPr="002F1AC0" w:rsidRDefault="00D32D41" w:rsidP="00EF6346">
      <w:pPr>
        <w:spacing w:after="0" w:line="240" w:lineRule="auto"/>
        <w:rPr>
          <w:rFonts w:ascii="Verdana" w:hAnsi="Verdana"/>
          <w:b/>
          <w:sz w:val="20"/>
          <w:szCs w:val="20"/>
          <w:u w:val="single"/>
        </w:rPr>
      </w:pPr>
      <w:r w:rsidRPr="00F5495D">
        <w:rPr>
          <w:rFonts w:ascii="Verdana" w:hAnsi="Verdana"/>
          <w:b/>
          <w:sz w:val="20"/>
          <w:szCs w:val="20"/>
          <w:u w:val="single"/>
        </w:rPr>
        <w:t xml:space="preserve">Α. Σκοπός του Μαθήματος / Εισαγωγική Περιγραφή </w:t>
      </w:r>
    </w:p>
    <w:p w14:paraId="7796708C" w14:textId="77777777" w:rsidR="00AF57ED" w:rsidRPr="00D32D41" w:rsidRDefault="00AF57ED" w:rsidP="00EF6346">
      <w:pPr>
        <w:autoSpaceDE w:val="0"/>
        <w:autoSpaceDN w:val="0"/>
        <w:adjustRightInd w:val="0"/>
        <w:spacing w:after="0" w:line="240" w:lineRule="auto"/>
        <w:jc w:val="both"/>
        <w:rPr>
          <w:rFonts w:ascii="Verdana" w:hAnsi="Verdana"/>
          <w:sz w:val="18"/>
          <w:szCs w:val="18"/>
        </w:rPr>
      </w:pPr>
      <w:r w:rsidRPr="00D32D41">
        <w:rPr>
          <w:rFonts w:ascii="Verdana" w:hAnsi="Verdana"/>
          <w:sz w:val="18"/>
          <w:szCs w:val="18"/>
        </w:rPr>
        <w:t xml:space="preserve">Το εκπαιδευτικό υλικό (του μαθήματος της Διαχείρισης Επενδύσεων έχει σχεδιαστεί κατά τέτοιο τρόπο ώστε να αποκτηθεί μία εμπεριστατωμένη γνώση των σύγχρονων χρηματοοικονομικών εννοιών και εργαλείων στο επίπεδο Λειτουργίας των σύγχρονων Κεφαλαιαγορών. Το μάθημα επιμερίζεται σε 2 συμπληρωματικές ενότητες. Την Θεωρητική Διάσταση της Διαχείρισης Επενδύσεων και το Πρακτικό μέρος αυτής, με την υλοποίηση μίας εργασίας με πραγματικά δεδομένα προερχόμενα από το Χρηματιστήριο Αξιών Αθηνών (ΧΑΑ). </w:t>
      </w:r>
      <w:r w:rsidRPr="00D32D41">
        <w:rPr>
          <w:rFonts w:ascii="Verdana" w:eastAsia="Times New Roman" w:hAnsi="Verdana"/>
          <w:sz w:val="18"/>
          <w:szCs w:val="18"/>
        </w:rPr>
        <w:t xml:space="preserve">Μέσα από μία σύντομη επισκόπηση, εξασφαλίζουμε ότι το σώμα των σπουδαστών έχει αποτυπώσει τις βασικές μαθηματικές έννοιες οι οποίες αποτελούν το κορμό του τεχνικού υποβάθρου στη Ανάλυση Επενδύσεων και της Σύγχρονης θεωρίας Διαχείρισης Χαρτοφυλακίου, ενώ παράλληλα διασαφηνίζουμε τις Δομές Λειτουργίες των Αγορών Κεφαλαίου με αναφορά στην θεωρία της Αποτελεσματικότητας. Στη συνέχεια  ο σπουδαστής θα ασχοληθεί με τις βασικές αρχές διαχείρισης συλλογικών επενδύσεων και </w:t>
      </w:r>
      <w:r w:rsidRPr="00D32D41">
        <w:rPr>
          <w:rFonts w:ascii="Verdana" w:hAnsi="Verdana"/>
          <w:sz w:val="18"/>
          <w:szCs w:val="18"/>
        </w:rPr>
        <w:t xml:space="preserve">τις τεχνικές Αποτίμησης και Ανάλυσης Μετοχών, παρουσιάζοντας παράλληλα και τις Τεχνικές Διαχείρισης Χαρτοφυλακίων Αποτελούμενων από Μετοχές. Σημαντικό τμήμα του μαθήματος αφορά σε μία εργασία Διαχείρισης Χαρτοφυλακίου αποτελούμενου από Μετοχές, σε πραγματικό χρόνο και συνθήκες. </w:t>
      </w:r>
    </w:p>
    <w:p w14:paraId="616893AF" w14:textId="77777777" w:rsidR="00EF6346" w:rsidRDefault="00EF6346" w:rsidP="00EF6346">
      <w:pPr>
        <w:spacing w:after="0" w:line="240" w:lineRule="auto"/>
        <w:rPr>
          <w:rFonts w:ascii="Verdana" w:hAnsi="Verdana"/>
          <w:b/>
          <w:sz w:val="20"/>
          <w:szCs w:val="20"/>
          <w:u w:val="single"/>
        </w:rPr>
      </w:pPr>
    </w:p>
    <w:p w14:paraId="03F67EEA" w14:textId="77777777" w:rsidR="00D32D41" w:rsidRDefault="00D32D41" w:rsidP="00EF6346">
      <w:pPr>
        <w:spacing w:after="0" w:line="240" w:lineRule="auto"/>
        <w:rPr>
          <w:rFonts w:ascii="Verdana" w:hAnsi="Verdana"/>
          <w:b/>
          <w:sz w:val="20"/>
          <w:szCs w:val="20"/>
          <w:u w:val="single"/>
        </w:rPr>
      </w:pPr>
      <w:r w:rsidRPr="00721400">
        <w:rPr>
          <w:rFonts w:ascii="Verdana" w:hAnsi="Verdana"/>
          <w:b/>
          <w:sz w:val="20"/>
          <w:szCs w:val="20"/>
          <w:u w:val="single"/>
        </w:rPr>
        <w:t xml:space="preserve">Β. Μαθησιακοί Στόχοι. </w:t>
      </w:r>
    </w:p>
    <w:p w14:paraId="226F7E6C" w14:textId="77777777" w:rsidR="00997D4B" w:rsidRPr="00886E64" w:rsidRDefault="00997D4B" w:rsidP="00EF6346">
      <w:pPr>
        <w:pStyle w:val="BodyText"/>
        <w:spacing w:after="0"/>
        <w:jc w:val="both"/>
        <w:rPr>
          <w:rFonts w:ascii="Verdana" w:hAnsi="Verdana"/>
          <w:sz w:val="18"/>
          <w:szCs w:val="18"/>
          <w:lang w:val="el-GR"/>
        </w:rPr>
      </w:pPr>
    </w:p>
    <w:p w14:paraId="2A51BD8B" w14:textId="77777777" w:rsidR="00D32D41" w:rsidRPr="00D32D41" w:rsidRDefault="00D32D41" w:rsidP="00EF6346">
      <w:pPr>
        <w:numPr>
          <w:ilvl w:val="0"/>
          <w:numId w:val="4"/>
        </w:numPr>
        <w:spacing w:after="0" w:line="240" w:lineRule="auto"/>
        <w:ind w:left="0"/>
        <w:jc w:val="both"/>
        <w:rPr>
          <w:rFonts w:ascii="Verdana" w:hAnsi="Verdana"/>
          <w:sz w:val="18"/>
          <w:szCs w:val="18"/>
        </w:rPr>
      </w:pPr>
      <w:r w:rsidRPr="00D32D41">
        <w:rPr>
          <w:rFonts w:ascii="Verdana" w:hAnsi="Verdana"/>
          <w:sz w:val="18"/>
          <w:szCs w:val="18"/>
        </w:rPr>
        <w:t>Εκμάθηση της έννοιας υπολογισμού των αποδόσεων σταθμισμένων ως προς τον κίνδυνο</w:t>
      </w:r>
    </w:p>
    <w:p w14:paraId="1CE13BD7" w14:textId="77777777" w:rsidR="00D32D41" w:rsidRPr="00D32D41" w:rsidRDefault="00D32D41" w:rsidP="00EF6346">
      <w:pPr>
        <w:numPr>
          <w:ilvl w:val="0"/>
          <w:numId w:val="4"/>
        </w:numPr>
        <w:spacing w:after="0" w:line="240" w:lineRule="auto"/>
        <w:ind w:left="0"/>
        <w:jc w:val="both"/>
        <w:rPr>
          <w:rFonts w:ascii="Verdana" w:hAnsi="Verdana"/>
          <w:sz w:val="18"/>
          <w:szCs w:val="18"/>
        </w:rPr>
      </w:pPr>
      <w:r w:rsidRPr="00D32D41">
        <w:rPr>
          <w:rFonts w:ascii="Verdana" w:hAnsi="Verdana"/>
          <w:sz w:val="18"/>
          <w:szCs w:val="18"/>
        </w:rPr>
        <w:t>Εκμάθηση των εννοιών της Σύγχρονης Διαχείρισης Χαρτοφυλακίου και της Διαφοροποίησης του Κινδύνου</w:t>
      </w:r>
    </w:p>
    <w:p w14:paraId="07C15F61" w14:textId="77777777" w:rsidR="00D32D41" w:rsidRPr="00D32D41" w:rsidRDefault="00D32D41" w:rsidP="00EF6346">
      <w:pPr>
        <w:numPr>
          <w:ilvl w:val="0"/>
          <w:numId w:val="4"/>
        </w:numPr>
        <w:spacing w:after="0" w:line="240" w:lineRule="auto"/>
        <w:ind w:left="0"/>
        <w:jc w:val="both"/>
        <w:rPr>
          <w:rFonts w:ascii="Verdana" w:hAnsi="Verdana"/>
          <w:sz w:val="18"/>
          <w:szCs w:val="18"/>
        </w:rPr>
      </w:pPr>
      <w:r w:rsidRPr="00D32D41">
        <w:rPr>
          <w:rFonts w:ascii="Verdana" w:hAnsi="Verdana"/>
          <w:sz w:val="18"/>
          <w:szCs w:val="18"/>
        </w:rPr>
        <w:t>Εκμάθηση των τεχνικών και μεθόδων συγκριτικής και απόλυτης αξιολόγησης μετοχών και επιλογής του στα πλαίσια χαρτοφυλακίου.</w:t>
      </w:r>
    </w:p>
    <w:p w14:paraId="2074CF87" w14:textId="77777777" w:rsidR="00D32D41" w:rsidRPr="00D32D41" w:rsidRDefault="00D32D41" w:rsidP="00EF6346">
      <w:pPr>
        <w:numPr>
          <w:ilvl w:val="0"/>
          <w:numId w:val="4"/>
        </w:numPr>
        <w:spacing w:after="0" w:line="240" w:lineRule="auto"/>
        <w:ind w:left="0"/>
        <w:jc w:val="both"/>
        <w:rPr>
          <w:rFonts w:ascii="Verdana" w:hAnsi="Verdana"/>
          <w:sz w:val="18"/>
          <w:szCs w:val="18"/>
        </w:rPr>
      </w:pPr>
      <w:r w:rsidRPr="00D32D41">
        <w:rPr>
          <w:rFonts w:ascii="Verdana" w:hAnsi="Verdana"/>
          <w:sz w:val="18"/>
          <w:szCs w:val="18"/>
        </w:rPr>
        <w:t>Εκμάθηση των βασικών αρχών και της αξιολόγησης των Συλλογικών Μορφών Επενδύσεων</w:t>
      </w:r>
    </w:p>
    <w:p w14:paraId="3C4A25DD" w14:textId="77777777" w:rsidR="00D32D41" w:rsidRDefault="00D32D41" w:rsidP="00EF6346">
      <w:pPr>
        <w:numPr>
          <w:ilvl w:val="0"/>
          <w:numId w:val="4"/>
        </w:numPr>
        <w:spacing w:after="0" w:line="240" w:lineRule="auto"/>
        <w:ind w:left="0"/>
        <w:jc w:val="both"/>
        <w:rPr>
          <w:rFonts w:ascii="Verdana" w:hAnsi="Verdana"/>
          <w:sz w:val="18"/>
          <w:szCs w:val="18"/>
        </w:rPr>
      </w:pPr>
      <w:r w:rsidRPr="00D32D41">
        <w:rPr>
          <w:rFonts w:ascii="Verdana" w:hAnsi="Verdana"/>
          <w:sz w:val="18"/>
          <w:szCs w:val="18"/>
        </w:rPr>
        <w:t>Κατανόηση της διαδικασίας διαχείρισης ενός χαρτοφυλακίου αποτελούμενου από μετοχές, σε πραγματικό χρόνο και συνθήκες.</w:t>
      </w:r>
    </w:p>
    <w:p w14:paraId="039B757E" w14:textId="77777777" w:rsidR="00EF6346" w:rsidRPr="00D32D41" w:rsidRDefault="00EF6346" w:rsidP="00EF6346">
      <w:pPr>
        <w:spacing w:before="60" w:after="60" w:line="288" w:lineRule="auto"/>
        <w:ind w:left="360"/>
        <w:jc w:val="both"/>
        <w:rPr>
          <w:rFonts w:ascii="Verdana" w:hAnsi="Verdana"/>
          <w:sz w:val="18"/>
          <w:szCs w:val="18"/>
        </w:rPr>
      </w:pPr>
    </w:p>
    <w:p w14:paraId="7DF70CF4" w14:textId="77777777" w:rsidR="00EF6346" w:rsidRPr="00EF6346" w:rsidRDefault="00EF6346" w:rsidP="00EF6346">
      <w:pPr>
        <w:spacing w:after="0" w:line="240" w:lineRule="auto"/>
        <w:rPr>
          <w:rFonts w:ascii="Verdana" w:hAnsi="Verdana"/>
          <w:b/>
          <w:sz w:val="20"/>
          <w:szCs w:val="20"/>
          <w:u w:val="single"/>
        </w:rPr>
      </w:pPr>
      <w:r w:rsidRPr="00EF6346">
        <w:rPr>
          <w:rFonts w:ascii="Verdana" w:hAnsi="Verdana"/>
          <w:b/>
          <w:sz w:val="20"/>
          <w:szCs w:val="20"/>
          <w:u w:val="single"/>
        </w:rPr>
        <w:t>Γ. Βιβλιογραφία – Εκπαιδευτικό Υλικό.</w:t>
      </w:r>
    </w:p>
    <w:p w14:paraId="09B8F6F6" w14:textId="0B1BC78D" w:rsidR="00E47E8C" w:rsidRPr="00E47E8C" w:rsidRDefault="00E47E8C" w:rsidP="00E47E8C">
      <w:pPr>
        <w:numPr>
          <w:ilvl w:val="0"/>
          <w:numId w:val="4"/>
        </w:numPr>
        <w:spacing w:after="0" w:line="240" w:lineRule="auto"/>
        <w:ind w:left="0"/>
        <w:jc w:val="both"/>
        <w:rPr>
          <w:rFonts w:ascii="Verdana" w:hAnsi="Verdana"/>
          <w:sz w:val="18"/>
          <w:szCs w:val="18"/>
        </w:rPr>
      </w:pPr>
      <w:proofErr w:type="spellStart"/>
      <w:r w:rsidRPr="00E47E8C">
        <w:rPr>
          <w:rFonts w:ascii="Verdana" w:hAnsi="Verdana"/>
          <w:sz w:val="18"/>
          <w:szCs w:val="18"/>
        </w:rPr>
        <w:t>Bodie</w:t>
      </w:r>
      <w:proofErr w:type="spellEnd"/>
      <w:r w:rsidRPr="00E47E8C">
        <w:rPr>
          <w:rFonts w:ascii="Verdana" w:hAnsi="Verdana"/>
          <w:sz w:val="18"/>
          <w:szCs w:val="18"/>
        </w:rPr>
        <w:t xml:space="preserve">, </w:t>
      </w:r>
      <w:proofErr w:type="spellStart"/>
      <w:r w:rsidRPr="00E47E8C">
        <w:rPr>
          <w:rFonts w:ascii="Verdana" w:hAnsi="Verdana"/>
          <w:sz w:val="18"/>
          <w:szCs w:val="18"/>
        </w:rPr>
        <w:t>Kane</w:t>
      </w:r>
      <w:proofErr w:type="spellEnd"/>
      <w:r w:rsidRPr="00E47E8C">
        <w:rPr>
          <w:rFonts w:ascii="Verdana" w:hAnsi="Verdana"/>
          <w:sz w:val="18"/>
          <w:szCs w:val="18"/>
        </w:rPr>
        <w:t xml:space="preserve">, </w:t>
      </w:r>
      <w:proofErr w:type="spellStart"/>
      <w:r w:rsidRPr="00E47E8C">
        <w:rPr>
          <w:rFonts w:ascii="Verdana" w:hAnsi="Verdana"/>
          <w:sz w:val="18"/>
          <w:szCs w:val="18"/>
        </w:rPr>
        <w:t>Marcus</w:t>
      </w:r>
      <w:proofErr w:type="spellEnd"/>
      <w:r w:rsidRPr="00E47E8C">
        <w:rPr>
          <w:rFonts w:ascii="Verdana" w:hAnsi="Verdana"/>
          <w:sz w:val="18"/>
          <w:szCs w:val="18"/>
        </w:rPr>
        <w:t>, ΕΠΕΝΔΥΣΕΙΣ , 2015,</w:t>
      </w:r>
      <w:r w:rsidR="00EE1C98" w:rsidRPr="00EE1C98">
        <w:rPr>
          <w:rFonts w:ascii="Verdana" w:hAnsi="Verdana"/>
          <w:sz w:val="18"/>
          <w:szCs w:val="18"/>
        </w:rPr>
        <w:t xml:space="preserve"> </w:t>
      </w:r>
      <w:r w:rsidRPr="00E47E8C">
        <w:rPr>
          <w:rFonts w:ascii="Verdana" w:hAnsi="Verdana"/>
          <w:sz w:val="18"/>
          <w:szCs w:val="18"/>
        </w:rPr>
        <w:t>Εκδόσεις UTOPIA,</w:t>
      </w:r>
    </w:p>
    <w:p w14:paraId="17E6FAD6" w14:textId="77777777" w:rsidR="00E47E8C" w:rsidRPr="00E47E8C" w:rsidRDefault="00E47E8C" w:rsidP="00E47E8C">
      <w:pPr>
        <w:numPr>
          <w:ilvl w:val="0"/>
          <w:numId w:val="4"/>
        </w:numPr>
        <w:spacing w:after="0" w:line="240" w:lineRule="auto"/>
        <w:ind w:left="0"/>
        <w:jc w:val="both"/>
        <w:rPr>
          <w:rFonts w:ascii="Verdana" w:hAnsi="Verdana"/>
          <w:sz w:val="18"/>
          <w:szCs w:val="18"/>
        </w:rPr>
      </w:pPr>
      <w:r w:rsidRPr="00E47E8C">
        <w:rPr>
          <w:rFonts w:ascii="Verdana" w:hAnsi="Verdana"/>
          <w:sz w:val="18"/>
          <w:szCs w:val="18"/>
        </w:rPr>
        <w:t>Σημειώσεις Διδασκόντων. Σε κάθε θεματική ενότητα οι σπουδαστές θα τροφοδοτούνται με συμπληρωματικό υλικό το οποίο θα είναι διαθέσιμο στην ηλεκτρονική σελίδα του μαθήματος (e-</w:t>
      </w:r>
      <w:proofErr w:type="spellStart"/>
      <w:r w:rsidRPr="00E47E8C">
        <w:rPr>
          <w:rFonts w:ascii="Verdana" w:hAnsi="Verdana"/>
          <w:sz w:val="18"/>
          <w:szCs w:val="18"/>
        </w:rPr>
        <w:t>class</w:t>
      </w:r>
      <w:proofErr w:type="spellEnd"/>
      <w:r w:rsidRPr="00E47E8C">
        <w:rPr>
          <w:rFonts w:ascii="Verdana" w:hAnsi="Verdana"/>
          <w:sz w:val="18"/>
          <w:szCs w:val="18"/>
        </w:rPr>
        <w:t>) και αφορά στα εξής :</w:t>
      </w:r>
    </w:p>
    <w:p w14:paraId="13319174" w14:textId="77777777" w:rsidR="00E47E8C" w:rsidRPr="00E47E8C" w:rsidRDefault="00E47E8C" w:rsidP="00E47E8C">
      <w:pPr>
        <w:numPr>
          <w:ilvl w:val="0"/>
          <w:numId w:val="4"/>
        </w:numPr>
        <w:spacing w:after="0" w:line="240" w:lineRule="auto"/>
        <w:ind w:left="0"/>
        <w:jc w:val="both"/>
        <w:rPr>
          <w:rFonts w:ascii="Verdana" w:hAnsi="Verdana"/>
          <w:sz w:val="18"/>
          <w:szCs w:val="18"/>
        </w:rPr>
      </w:pPr>
      <w:r w:rsidRPr="00E47E8C">
        <w:rPr>
          <w:rFonts w:ascii="Verdana" w:hAnsi="Verdana"/>
          <w:sz w:val="18"/>
          <w:szCs w:val="18"/>
        </w:rPr>
        <w:t>Μελέτες Περιπτώσεως (</w:t>
      </w:r>
      <w:proofErr w:type="spellStart"/>
      <w:r w:rsidRPr="00E47E8C">
        <w:rPr>
          <w:rFonts w:ascii="Verdana" w:hAnsi="Verdana"/>
          <w:sz w:val="18"/>
          <w:szCs w:val="18"/>
        </w:rPr>
        <w:t>Case</w:t>
      </w:r>
      <w:proofErr w:type="spellEnd"/>
      <w:r w:rsidRPr="00E47E8C">
        <w:rPr>
          <w:rFonts w:ascii="Verdana" w:hAnsi="Verdana"/>
          <w:sz w:val="18"/>
          <w:szCs w:val="18"/>
        </w:rPr>
        <w:t xml:space="preserve"> </w:t>
      </w:r>
      <w:proofErr w:type="spellStart"/>
      <w:r w:rsidRPr="00E47E8C">
        <w:rPr>
          <w:rFonts w:ascii="Verdana" w:hAnsi="Verdana"/>
          <w:sz w:val="18"/>
          <w:szCs w:val="18"/>
        </w:rPr>
        <w:t>Studies</w:t>
      </w:r>
      <w:proofErr w:type="spellEnd"/>
      <w:r w:rsidRPr="00E47E8C">
        <w:rPr>
          <w:rFonts w:ascii="Verdana" w:hAnsi="Verdana"/>
          <w:sz w:val="18"/>
          <w:szCs w:val="18"/>
        </w:rPr>
        <w:t xml:space="preserve">), οι οποίες αφορούν στην επεξηγηματική επίλυση πρακτικών εφαρμογών σε περιβάλλον </w:t>
      </w:r>
      <w:proofErr w:type="spellStart"/>
      <w:r w:rsidRPr="00E47E8C">
        <w:rPr>
          <w:rFonts w:ascii="Verdana" w:hAnsi="Verdana"/>
          <w:sz w:val="18"/>
          <w:szCs w:val="18"/>
        </w:rPr>
        <w:t>excel</w:t>
      </w:r>
      <w:proofErr w:type="spellEnd"/>
      <w:r w:rsidRPr="00E47E8C">
        <w:rPr>
          <w:rFonts w:ascii="Verdana" w:hAnsi="Verdana"/>
          <w:sz w:val="18"/>
          <w:szCs w:val="18"/>
        </w:rPr>
        <w:t>.</w:t>
      </w:r>
    </w:p>
    <w:p w14:paraId="6FA5BAF9" w14:textId="77777777" w:rsidR="00997D4B" w:rsidRDefault="00997D4B" w:rsidP="00997D4B">
      <w:pPr>
        <w:pStyle w:val="BodyText"/>
        <w:jc w:val="both"/>
        <w:rPr>
          <w:rFonts w:ascii="Verdana" w:hAnsi="Verdana"/>
          <w:sz w:val="18"/>
          <w:szCs w:val="18"/>
          <w:lang w:val="el-GR"/>
        </w:rPr>
      </w:pPr>
    </w:p>
    <w:p w14:paraId="04478402" w14:textId="77777777" w:rsidR="00E47E8C" w:rsidRPr="00F5495D" w:rsidRDefault="00E47E8C" w:rsidP="00E47E8C">
      <w:pPr>
        <w:spacing w:after="0" w:line="240" w:lineRule="auto"/>
        <w:rPr>
          <w:rFonts w:ascii="Verdana" w:hAnsi="Verdana"/>
          <w:b/>
          <w:sz w:val="20"/>
          <w:szCs w:val="20"/>
          <w:u w:val="single"/>
        </w:rPr>
      </w:pPr>
      <w:r>
        <w:rPr>
          <w:rFonts w:ascii="Verdana" w:hAnsi="Verdana"/>
          <w:b/>
          <w:sz w:val="20"/>
          <w:szCs w:val="20"/>
          <w:u w:val="single"/>
        </w:rPr>
        <w:t>Δ</w:t>
      </w:r>
      <w:r w:rsidRPr="00F5495D">
        <w:rPr>
          <w:rFonts w:ascii="Verdana" w:hAnsi="Verdana"/>
          <w:b/>
          <w:sz w:val="20"/>
          <w:szCs w:val="20"/>
          <w:u w:val="single"/>
        </w:rPr>
        <w:t>. Περιγραφή Θεματικών Ενοτήτων.</w:t>
      </w:r>
    </w:p>
    <w:p w14:paraId="469FF40D" w14:textId="77777777" w:rsidR="00E47E8C" w:rsidRPr="00886E64" w:rsidRDefault="00E47E8C" w:rsidP="00997D4B">
      <w:pPr>
        <w:pStyle w:val="BodyText"/>
        <w:jc w:val="both"/>
        <w:rPr>
          <w:rFonts w:ascii="Verdana" w:hAnsi="Verdana"/>
          <w:sz w:val="18"/>
          <w:szCs w:val="18"/>
          <w:lang w:val="el-GR"/>
        </w:rPr>
      </w:pPr>
    </w:p>
    <w:p w14:paraId="016280D3" w14:textId="77777777" w:rsidR="00997D4B" w:rsidRPr="00584884" w:rsidRDefault="00997D4B" w:rsidP="00997D4B">
      <w:pPr>
        <w:pStyle w:val="BodyText"/>
        <w:rPr>
          <w:rFonts w:ascii="Verdana" w:hAnsi="Verdana"/>
          <w:b/>
          <w:i/>
          <w:sz w:val="18"/>
          <w:szCs w:val="18"/>
          <w:lang w:val="el-GR"/>
        </w:rPr>
      </w:pPr>
      <w:r w:rsidRPr="00886E64">
        <w:rPr>
          <w:rFonts w:ascii="Verdana" w:hAnsi="Verdana"/>
          <w:b/>
          <w:i/>
          <w:sz w:val="18"/>
          <w:szCs w:val="18"/>
          <w:highlight w:val="lightGray"/>
          <w:lang w:val="el-GR"/>
        </w:rPr>
        <w:t>1</w:t>
      </w:r>
      <w:r w:rsidRPr="00886E64">
        <w:rPr>
          <w:rFonts w:ascii="Verdana" w:hAnsi="Verdana"/>
          <w:b/>
          <w:i/>
          <w:sz w:val="18"/>
          <w:szCs w:val="18"/>
          <w:highlight w:val="lightGray"/>
          <w:vertAlign w:val="superscript"/>
          <w:lang w:val="el-GR"/>
        </w:rPr>
        <w:t>η</w:t>
      </w:r>
      <w:r w:rsidRPr="00886E64">
        <w:rPr>
          <w:rFonts w:ascii="Verdana" w:hAnsi="Verdana"/>
          <w:b/>
          <w:i/>
          <w:sz w:val="18"/>
          <w:szCs w:val="18"/>
          <w:highlight w:val="lightGray"/>
          <w:lang w:val="el-GR"/>
        </w:rPr>
        <w:t>. Ενότητα - Θεωρητική Διάσταση της Διαχείρισης Επενδύσεων.</w:t>
      </w:r>
      <w:r w:rsidRPr="00886E64">
        <w:rPr>
          <w:rFonts w:ascii="Verdana" w:hAnsi="Verdana"/>
          <w:b/>
          <w:i/>
          <w:sz w:val="18"/>
          <w:szCs w:val="18"/>
          <w:lang w:val="el-GR"/>
        </w:rPr>
        <w:tab/>
      </w:r>
      <w:r w:rsidRPr="00584884">
        <w:rPr>
          <w:rFonts w:ascii="Verdana" w:hAnsi="Verdana"/>
          <w:b/>
          <w:i/>
          <w:sz w:val="18"/>
          <w:szCs w:val="18"/>
          <w:lang w:val="el-GR"/>
        </w:rPr>
        <w:t>18-20 ώρες</w:t>
      </w:r>
    </w:p>
    <w:p w14:paraId="3AF4D9EC" w14:textId="77777777" w:rsidR="00E50B65" w:rsidRDefault="00997D4B" w:rsidP="00E47E8C">
      <w:pPr>
        <w:pStyle w:val="BodyText"/>
        <w:tabs>
          <w:tab w:val="left" w:pos="2694"/>
        </w:tabs>
        <w:jc w:val="both"/>
        <w:rPr>
          <w:rFonts w:ascii="Verdana" w:hAnsi="Verdana"/>
          <w:sz w:val="18"/>
          <w:szCs w:val="18"/>
          <w:lang w:val="el-GR"/>
        </w:rPr>
      </w:pPr>
      <w:r w:rsidRPr="00886E64">
        <w:rPr>
          <w:rFonts w:ascii="Verdana" w:hAnsi="Verdana"/>
          <w:sz w:val="18"/>
          <w:szCs w:val="18"/>
          <w:lang w:val="el-GR"/>
        </w:rPr>
        <w:t xml:space="preserve">Οι σπουδαστές μέσα από μία σειρά 10 διαλέξεων (5-6 εβδομάδες), θα γνωρίσουν τις βασικές αρχές και μεθόδους Διαχείρισης Επενδύσεων. </w:t>
      </w:r>
    </w:p>
    <w:p w14:paraId="5E590036" w14:textId="77777777" w:rsidR="00997D4B" w:rsidRPr="00584884" w:rsidRDefault="00E50B65" w:rsidP="00E47E8C">
      <w:pPr>
        <w:pStyle w:val="BodyText"/>
        <w:tabs>
          <w:tab w:val="left" w:pos="2694"/>
        </w:tabs>
        <w:jc w:val="both"/>
        <w:rPr>
          <w:rFonts w:ascii="Verdana" w:hAnsi="Verdana"/>
          <w:b/>
          <w:sz w:val="18"/>
          <w:szCs w:val="18"/>
          <w:u w:val="single"/>
          <w:lang w:val="el-GR"/>
        </w:rPr>
      </w:pPr>
      <w:r w:rsidRPr="009B6E2E">
        <w:rPr>
          <w:rFonts w:ascii="Verdana" w:hAnsi="Verdana"/>
          <w:b/>
          <w:sz w:val="18"/>
          <w:szCs w:val="18"/>
          <w:u w:val="single"/>
          <w:lang w:val="el-GR"/>
        </w:rPr>
        <w:lastRenderedPageBreak/>
        <w:t>Κά</w:t>
      </w:r>
      <w:r w:rsidR="009B6E2E" w:rsidRPr="009B6E2E">
        <w:rPr>
          <w:rFonts w:ascii="Verdana" w:hAnsi="Verdana"/>
          <w:b/>
          <w:sz w:val="18"/>
          <w:szCs w:val="18"/>
          <w:u w:val="single"/>
          <w:lang w:val="el-GR"/>
        </w:rPr>
        <w:t xml:space="preserve">θε ΘEMATIKH ENOTHTA επιμερίζεται σε μία θεωρητική διάλεξη και από </w:t>
      </w:r>
      <w:r w:rsidRPr="009B6E2E">
        <w:rPr>
          <w:rFonts w:ascii="Verdana" w:hAnsi="Verdana"/>
          <w:b/>
          <w:sz w:val="18"/>
          <w:szCs w:val="18"/>
          <w:u w:val="single"/>
          <w:lang w:val="el-GR"/>
        </w:rPr>
        <w:t xml:space="preserve">ένα εργαστηριακό μάθημα στο οποίο θα παρουσιάζονται Αναλυτικά τα </w:t>
      </w:r>
      <w:r w:rsidRPr="009B6E2E">
        <w:rPr>
          <w:rFonts w:ascii="Verdana" w:hAnsi="Verdana"/>
          <w:b/>
          <w:sz w:val="18"/>
          <w:szCs w:val="18"/>
          <w:u w:val="single"/>
        </w:rPr>
        <w:t>Case</w:t>
      </w:r>
      <w:r w:rsidRPr="00584884">
        <w:rPr>
          <w:rFonts w:ascii="Verdana" w:hAnsi="Verdana"/>
          <w:b/>
          <w:sz w:val="18"/>
          <w:szCs w:val="18"/>
          <w:u w:val="single"/>
          <w:lang w:val="el-GR"/>
        </w:rPr>
        <w:t xml:space="preserve"> </w:t>
      </w:r>
      <w:r w:rsidRPr="009B6E2E">
        <w:rPr>
          <w:rFonts w:ascii="Verdana" w:hAnsi="Verdana"/>
          <w:b/>
          <w:sz w:val="18"/>
          <w:szCs w:val="18"/>
          <w:u w:val="single"/>
        </w:rPr>
        <w:t>Studies</w:t>
      </w:r>
      <w:r w:rsidRPr="00584884">
        <w:rPr>
          <w:rFonts w:ascii="Verdana" w:hAnsi="Verdana"/>
          <w:b/>
          <w:sz w:val="18"/>
          <w:szCs w:val="18"/>
          <w:u w:val="single"/>
          <w:lang w:val="el-GR"/>
        </w:rPr>
        <w:t xml:space="preserve"> </w:t>
      </w:r>
      <w:r w:rsidRPr="009B6E2E">
        <w:rPr>
          <w:rFonts w:ascii="Verdana" w:hAnsi="Verdana"/>
          <w:b/>
          <w:sz w:val="18"/>
          <w:szCs w:val="18"/>
          <w:u w:val="single"/>
          <w:lang w:val="el-GR"/>
        </w:rPr>
        <w:t xml:space="preserve">σε περιβάλλον </w:t>
      </w:r>
      <w:r w:rsidRPr="009B6E2E">
        <w:rPr>
          <w:rFonts w:ascii="Verdana" w:hAnsi="Verdana"/>
          <w:b/>
          <w:sz w:val="18"/>
          <w:szCs w:val="18"/>
          <w:u w:val="single"/>
        </w:rPr>
        <w:t>excel</w:t>
      </w:r>
      <w:r w:rsidRPr="00584884">
        <w:rPr>
          <w:rFonts w:ascii="Verdana" w:hAnsi="Verdana"/>
          <w:b/>
          <w:sz w:val="18"/>
          <w:szCs w:val="18"/>
          <w:u w:val="single"/>
          <w:lang w:val="el-GR"/>
        </w:rPr>
        <w:t xml:space="preserve">. </w:t>
      </w:r>
    </w:p>
    <w:p w14:paraId="1769F5E1" w14:textId="77777777" w:rsidR="00997D4B" w:rsidRPr="00584884" w:rsidRDefault="00997D4B" w:rsidP="00997D4B">
      <w:pPr>
        <w:pStyle w:val="BodyText"/>
        <w:spacing w:after="0"/>
        <w:rPr>
          <w:rFonts w:ascii="Verdana" w:hAnsi="Verdana"/>
          <w:b/>
          <w:sz w:val="18"/>
          <w:szCs w:val="18"/>
          <w:u w:val="single"/>
          <w:lang w:val="el-GR"/>
        </w:rPr>
      </w:pPr>
      <w:r w:rsidRPr="00584884">
        <w:rPr>
          <w:rFonts w:ascii="Verdana" w:hAnsi="Verdana"/>
          <w:b/>
          <w:sz w:val="18"/>
          <w:szCs w:val="18"/>
          <w:u w:val="single"/>
          <w:lang w:val="el-GR"/>
        </w:rPr>
        <w:t xml:space="preserve">1.Α.Περίγραμμα Ύλης. </w:t>
      </w:r>
    </w:p>
    <w:p w14:paraId="570A7F8B" w14:textId="77777777" w:rsidR="00997D4B" w:rsidRPr="00886E64" w:rsidRDefault="00997D4B" w:rsidP="00997D4B">
      <w:pPr>
        <w:pStyle w:val="BodyText"/>
        <w:spacing w:after="0"/>
        <w:rPr>
          <w:rFonts w:ascii="Verdana" w:hAnsi="Verdana"/>
          <w:sz w:val="18"/>
          <w:szCs w:val="18"/>
          <w:lang w:val="el-GR"/>
        </w:rPr>
      </w:pPr>
      <w:r w:rsidRPr="00886E64">
        <w:rPr>
          <w:rFonts w:ascii="Verdana" w:hAnsi="Verdana"/>
          <w:sz w:val="18"/>
          <w:szCs w:val="18"/>
          <w:lang w:val="el-GR"/>
        </w:rPr>
        <w:t>Αναλυτικά τα θέματα που θα αναλυθούν στη διάρκεια της 1</w:t>
      </w:r>
      <w:r w:rsidRPr="00886E64">
        <w:rPr>
          <w:rFonts w:ascii="Verdana" w:hAnsi="Verdana"/>
          <w:sz w:val="18"/>
          <w:szCs w:val="18"/>
          <w:vertAlign w:val="superscript"/>
          <w:lang w:val="el-GR"/>
        </w:rPr>
        <w:t>ης</w:t>
      </w:r>
      <w:r w:rsidRPr="00886E64">
        <w:rPr>
          <w:rFonts w:ascii="Verdana" w:hAnsi="Verdana"/>
          <w:sz w:val="18"/>
          <w:szCs w:val="18"/>
          <w:lang w:val="el-GR"/>
        </w:rPr>
        <w:t xml:space="preserve"> θεματικής ενότητας παρουσιάζονται ως εξής :</w:t>
      </w:r>
    </w:p>
    <w:p w14:paraId="48CBEA49" w14:textId="77777777" w:rsidR="00997D4B" w:rsidRPr="00997D4B" w:rsidRDefault="00997D4B" w:rsidP="00997D4B">
      <w:pPr>
        <w:spacing w:after="0" w:line="240" w:lineRule="auto"/>
        <w:ind w:left="360"/>
        <w:jc w:val="both"/>
        <w:rPr>
          <w:rFonts w:ascii="Verdana" w:hAnsi="Verdana"/>
          <w:b/>
          <w:bCs/>
          <w:sz w:val="18"/>
          <w:szCs w:val="18"/>
          <w:u w:val="single"/>
        </w:rPr>
      </w:pPr>
      <w:r w:rsidRPr="00997D4B">
        <w:rPr>
          <w:rFonts w:ascii="Verdana" w:hAnsi="Verdana"/>
          <w:b/>
          <w:bCs/>
          <w:sz w:val="18"/>
          <w:szCs w:val="18"/>
        </w:rPr>
        <w:t>Ι. Βασικές Έννοιες στη Διαχείριση Επενδύσεων</w:t>
      </w:r>
      <w:r w:rsidRPr="00997D4B">
        <w:rPr>
          <w:rFonts w:ascii="Verdana" w:hAnsi="Verdana"/>
          <w:b/>
          <w:bCs/>
          <w:sz w:val="18"/>
          <w:szCs w:val="18"/>
        </w:rPr>
        <w:tab/>
      </w:r>
      <w:r w:rsidRPr="00997D4B">
        <w:rPr>
          <w:rFonts w:ascii="Verdana" w:hAnsi="Verdana"/>
          <w:b/>
          <w:bCs/>
          <w:sz w:val="18"/>
          <w:szCs w:val="18"/>
        </w:rPr>
        <w:tab/>
      </w:r>
      <w:r w:rsidRPr="00997D4B">
        <w:rPr>
          <w:rFonts w:ascii="Verdana" w:hAnsi="Verdana"/>
          <w:b/>
          <w:bCs/>
          <w:sz w:val="18"/>
          <w:szCs w:val="18"/>
        </w:rPr>
        <w:tab/>
        <w:t>(4 ΏΡΕΣ)</w:t>
      </w:r>
    </w:p>
    <w:p w14:paraId="51E7D6D9" w14:textId="77777777" w:rsidR="00997D4B" w:rsidRPr="00997D4B" w:rsidRDefault="00997D4B" w:rsidP="00997D4B">
      <w:pPr>
        <w:numPr>
          <w:ilvl w:val="0"/>
          <w:numId w:val="2"/>
        </w:numPr>
        <w:tabs>
          <w:tab w:val="clear" w:pos="360"/>
          <w:tab w:val="num" w:pos="720"/>
        </w:tabs>
        <w:spacing w:after="0" w:line="240" w:lineRule="auto"/>
        <w:ind w:left="720" w:firstLine="0"/>
        <w:jc w:val="both"/>
        <w:rPr>
          <w:rFonts w:ascii="Verdana" w:hAnsi="Verdana"/>
          <w:sz w:val="18"/>
          <w:szCs w:val="18"/>
        </w:rPr>
      </w:pPr>
      <w:r w:rsidRPr="00997D4B">
        <w:rPr>
          <w:rFonts w:ascii="Verdana" w:hAnsi="Verdana"/>
          <w:sz w:val="18"/>
          <w:szCs w:val="18"/>
        </w:rPr>
        <w:t xml:space="preserve">Η έννοια της απόδοσης / Τρόποι Μέτρησης της Απόδοσης </w:t>
      </w:r>
    </w:p>
    <w:p w14:paraId="462A24FD" w14:textId="77777777" w:rsidR="00997D4B" w:rsidRPr="00997D4B" w:rsidRDefault="00997D4B" w:rsidP="00997D4B">
      <w:pPr>
        <w:numPr>
          <w:ilvl w:val="0"/>
          <w:numId w:val="2"/>
        </w:numPr>
        <w:tabs>
          <w:tab w:val="clear" w:pos="360"/>
          <w:tab w:val="num" w:pos="720"/>
        </w:tabs>
        <w:spacing w:after="0" w:line="240" w:lineRule="auto"/>
        <w:ind w:left="720" w:firstLine="0"/>
        <w:jc w:val="both"/>
        <w:rPr>
          <w:rFonts w:ascii="Verdana" w:hAnsi="Verdana"/>
          <w:sz w:val="18"/>
          <w:szCs w:val="18"/>
        </w:rPr>
      </w:pPr>
      <w:r w:rsidRPr="00997D4B">
        <w:rPr>
          <w:rFonts w:ascii="Verdana" w:hAnsi="Verdana"/>
          <w:sz w:val="18"/>
          <w:szCs w:val="18"/>
        </w:rPr>
        <w:t>Σχέση Κινδύνου Απόδοσης / Μέτρηση του Κινδύνου</w:t>
      </w:r>
    </w:p>
    <w:p w14:paraId="59D9D5CD" w14:textId="77777777" w:rsidR="00997D4B" w:rsidRPr="00997D4B" w:rsidRDefault="00997D4B" w:rsidP="00997D4B">
      <w:pPr>
        <w:numPr>
          <w:ilvl w:val="0"/>
          <w:numId w:val="1"/>
        </w:numPr>
        <w:tabs>
          <w:tab w:val="clear" w:pos="360"/>
          <w:tab w:val="num" w:pos="720"/>
        </w:tabs>
        <w:spacing w:after="0" w:line="240" w:lineRule="auto"/>
        <w:ind w:left="720" w:firstLine="0"/>
        <w:jc w:val="both"/>
        <w:rPr>
          <w:rFonts w:ascii="Verdana" w:hAnsi="Verdana"/>
          <w:sz w:val="18"/>
          <w:szCs w:val="18"/>
        </w:rPr>
      </w:pPr>
      <w:r w:rsidRPr="00997D4B">
        <w:rPr>
          <w:rFonts w:ascii="Verdana" w:hAnsi="Verdana"/>
          <w:sz w:val="18"/>
          <w:szCs w:val="18"/>
        </w:rPr>
        <w:t>Επενδυτική Συμπεριφορά και Κίνδυνος / Είδη Κινδύνων.</w:t>
      </w:r>
    </w:p>
    <w:p w14:paraId="14EBF5CA" w14:textId="77777777" w:rsidR="00997D4B" w:rsidRPr="00997D4B" w:rsidRDefault="00997D4B" w:rsidP="00997D4B">
      <w:pPr>
        <w:numPr>
          <w:ilvl w:val="0"/>
          <w:numId w:val="1"/>
        </w:numPr>
        <w:tabs>
          <w:tab w:val="clear" w:pos="360"/>
          <w:tab w:val="num" w:pos="720"/>
        </w:tabs>
        <w:spacing w:after="0" w:line="240" w:lineRule="auto"/>
        <w:ind w:left="720" w:firstLine="0"/>
        <w:jc w:val="both"/>
        <w:rPr>
          <w:rFonts w:ascii="Verdana" w:hAnsi="Verdana"/>
          <w:sz w:val="18"/>
          <w:szCs w:val="18"/>
        </w:rPr>
      </w:pPr>
      <w:r w:rsidRPr="00997D4B">
        <w:rPr>
          <w:rFonts w:ascii="Verdana" w:hAnsi="Verdana"/>
          <w:sz w:val="18"/>
          <w:szCs w:val="18"/>
        </w:rPr>
        <w:t>Η θεωρία της Αποτελεσματικής Αγοράς Κεφαλαίου και οι Μορφές Αποτελεσματικότητας</w:t>
      </w:r>
    </w:p>
    <w:p w14:paraId="3B40F178" w14:textId="77777777" w:rsidR="00997D4B" w:rsidRPr="00997D4B" w:rsidRDefault="00997D4B" w:rsidP="00997D4B">
      <w:pPr>
        <w:spacing w:after="0" w:line="240" w:lineRule="auto"/>
        <w:ind w:left="360"/>
        <w:jc w:val="both"/>
        <w:rPr>
          <w:rFonts w:ascii="Verdana" w:hAnsi="Verdana"/>
          <w:b/>
          <w:bCs/>
          <w:sz w:val="18"/>
          <w:szCs w:val="18"/>
        </w:rPr>
      </w:pPr>
      <w:r w:rsidRPr="00997D4B">
        <w:rPr>
          <w:rFonts w:ascii="Verdana" w:hAnsi="Verdana"/>
          <w:b/>
          <w:bCs/>
          <w:sz w:val="18"/>
          <w:szCs w:val="18"/>
        </w:rPr>
        <w:t>ΙΙ. Ανάλυση Θεωρίας Χαρτοφυλακίου</w:t>
      </w:r>
      <w:r w:rsidRPr="00997D4B">
        <w:rPr>
          <w:rFonts w:ascii="Verdana" w:hAnsi="Verdana"/>
          <w:b/>
          <w:bCs/>
          <w:sz w:val="18"/>
          <w:szCs w:val="18"/>
        </w:rPr>
        <w:tab/>
        <w:t xml:space="preserve"> </w:t>
      </w:r>
      <w:r w:rsidRPr="00997D4B">
        <w:rPr>
          <w:rFonts w:ascii="Verdana" w:hAnsi="Verdana"/>
          <w:b/>
          <w:bCs/>
          <w:sz w:val="18"/>
          <w:szCs w:val="18"/>
        </w:rPr>
        <w:tab/>
      </w:r>
      <w:r w:rsidRPr="00997D4B">
        <w:rPr>
          <w:rFonts w:ascii="Verdana" w:hAnsi="Verdana"/>
          <w:b/>
          <w:bCs/>
          <w:sz w:val="18"/>
          <w:szCs w:val="18"/>
        </w:rPr>
        <w:tab/>
      </w:r>
      <w:r w:rsidRPr="00997D4B">
        <w:rPr>
          <w:rFonts w:ascii="Verdana" w:hAnsi="Verdana"/>
          <w:b/>
          <w:bCs/>
          <w:sz w:val="18"/>
          <w:szCs w:val="18"/>
        </w:rPr>
        <w:tab/>
        <w:t>(4 ΏΡΕΣ)</w:t>
      </w:r>
    </w:p>
    <w:p w14:paraId="457C4D14" w14:textId="77777777" w:rsidR="00997D4B" w:rsidRPr="009B6E2E" w:rsidRDefault="00997D4B" w:rsidP="00997D4B">
      <w:pPr>
        <w:numPr>
          <w:ilvl w:val="0"/>
          <w:numId w:val="3"/>
        </w:numPr>
        <w:tabs>
          <w:tab w:val="clear" w:pos="360"/>
          <w:tab w:val="num" w:pos="720"/>
          <w:tab w:val="num" w:pos="1080"/>
        </w:tabs>
        <w:spacing w:after="0" w:line="240" w:lineRule="auto"/>
        <w:ind w:left="720" w:firstLine="0"/>
        <w:jc w:val="both"/>
        <w:rPr>
          <w:rFonts w:ascii="Verdana" w:hAnsi="Verdana"/>
          <w:b/>
          <w:sz w:val="18"/>
          <w:szCs w:val="18"/>
          <w:u w:val="single"/>
        </w:rPr>
      </w:pPr>
      <w:r w:rsidRPr="00997D4B">
        <w:rPr>
          <w:rFonts w:ascii="Verdana" w:hAnsi="Verdana"/>
          <w:sz w:val="18"/>
          <w:szCs w:val="18"/>
        </w:rPr>
        <w:t>Βασικά Χαρακτηριστικά και έννοιες των Χαρτοφυλακίων αποτελούμενο από συνδυασμό αξιόγραφων</w:t>
      </w:r>
    </w:p>
    <w:p w14:paraId="4CA5D2DA" w14:textId="77777777" w:rsidR="009B6E2E" w:rsidRDefault="009B6E2E" w:rsidP="009B6E2E">
      <w:pPr>
        <w:numPr>
          <w:ilvl w:val="0"/>
          <w:numId w:val="3"/>
        </w:numPr>
        <w:tabs>
          <w:tab w:val="clear" w:pos="360"/>
          <w:tab w:val="num" w:pos="720"/>
          <w:tab w:val="num" w:pos="1080"/>
        </w:tabs>
        <w:spacing w:after="0" w:line="240" w:lineRule="auto"/>
        <w:ind w:left="720" w:firstLine="0"/>
        <w:jc w:val="both"/>
        <w:rPr>
          <w:rFonts w:ascii="Verdana" w:hAnsi="Verdana"/>
          <w:b/>
          <w:sz w:val="18"/>
          <w:szCs w:val="18"/>
          <w:u w:val="single"/>
        </w:rPr>
      </w:pPr>
      <w:r w:rsidRPr="00997D4B">
        <w:rPr>
          <w:rFonts w:ascii="Verdana" w:hAnsi="Verdana"/>
          <w:sz w:val="18"/>
          <w:szCs w:val="18"/>
        </w:rPr>
        <w:t>Ελαχιστοποίηση του Κινδύνου μέσα από τη Διαφοροποίηση.</w:t>
      </w:r>
    </w:p>
    <w:p w14:paraId="1096E631" w14:textId="77777777" w:rsidR="00997D4B" w:rsidRPr="009B6E2E" w:rsidRDefault="00997D4B" w:rsidP="009B6E2E">
      <w:pPr>
        <w:numPr>
          <w:ilvl w:val="0"/>
          <w:numId w:val="3"/>
        </w:numPr>
        <w:tabs>
          <w:tab w:val="clear" w:pos="360"/>
          <w:tab w:val="num" w:pos="720"/>
          <w:tab w:val="num" w:pos="1080"/>
        </w:tabs>
        <w:spacing w:after="0" w:line="240" w:lineRule="auto"/>
        <w:ind w:left="720" w:firstLine="0"/>
        <w:jc w:val="both"/>
        <w:rPr>
          <w:rFonts w:ascii="Verdana" w:hAnsi="Verdana"/>
          <w:b/>
          <w:sz w:val="18"/>
          <w:szCs w:val="18"/>
          <w:u w:val="single"/>
        </w:rPr>
      </w:pPr>
      <w:r w:rsidRPr="009B6E2E">
        <w:rPr>
          <w:rFonts w:ascii="Verdana" w:hAnsi="Verdana"/>
          <w:sz w:val="18"/>
          <w:szCs w:val="18"/>
        </w:rPr>
        <w:t xml:space="preserve">Διαφοροποίηση κατά </w:t>
      </w:r>
      <w:proofErr w:type="spellStart"/>
      <w:r w:rsidRPr="009B6E2E">
        <w:rPr>
          <w:rFonts w:ascii="Verdana" w:hAnsi="Verdana"/>
          <w:sz w:val="18"/>
          <w:szCs w:val="18"/>
        </w:rPr>
        <w:t>Markowitz</w:t>
      </w:r>
      <w:proofErr w:type="spellEnd"/>
      <w:r w:rsidRPr="009B6E2E">
        <w:rPr>
          <w:rFonts w:ascii="Verdana" w:hAnsi="Verdana"/>
          <w:sz w:val="18"/>
          <w:szCs w:val="18"/>
        </w:rPr>
        <w:t xml:space="preserve"> -Το φαινόμενο της κυριαρχίας</w:t>
      </w:r>
    </w:p>
    <w:p w14:paraId="080995FC" w14:textId="77777777" w:rsidR="00997D4B" w:rsidRPr="00997D4B" w:rsidRDefault="00997D4B" w:rsidP="00997D4B">
      <w:pPr>
        <w:numPr>
          <w:ilvl w:val="0"/>
          <w:numId w:val="3"/>
        </w:numPr>
        <w:tabs>
          <w:tab w:val="clear" w:pos="360"/>
          <w:tab w:val="num" w:pos="720"/>
          <w:tab w:val="num" w:pos="1080"/>
        </w:tabs>
        <w:spacing w:after="0" w:line="240" w:lineRule="auto"/>
        <w:ind w:left="720" w:firstLine="0"/>
        <w:jc w:val="both"/>
        <w:rPr>
          <w:rFonts w:ascii="Verdana" w:hAnsi="Verdana"/>
          <w:b/>
          <w:sz w:val="18"/>
          <w:szCs w:val="18"/>
          <w:u w:val="single"/>
        </w:rPr>
      </w:pPr>
      <w:r w:rsidRPr="00997D4B">
        <w:rPr>
          <w:rFonts w:ascii="Verdana" w:hAnsi="Verdana"/>
          <w:sz w:val="18"/>
          <w:szCs w:val="18"/>
        </w:rPr>
        <w:t>Αποτελεσματικά Χαρτοφυλάκια και κατασκευή Μετώπου Αποτελεσματικών Χαρτοφυλακίων – Η γραμμή της Κεφαλαιαγοράς</w:t>
      </w:r>
    </w:p>
    <w:p w14:paraId="72CB9027" w14:textId="77777777" w:rsidR="001A0AAF" w:rsidRPr="00886E64" w:rsidRDefault="001A0AAF" w:rsidP="00E24135">
      <w:pPr>
        <w:tabs>
          <w:tab w:val="num" w:pos="1080"/>
        </w:tabs>
        <w:spacing w:after="0" w:line="240" w:lineRule="auto"/>
        <w:jc w:val="both"/>
        <w:rPr>
          <w:rFonts w:ascii="Verdana" w:hAnsi="Verdana"/>
          <w:b/>
          <w:sz w:val="18"/>
          <w:szCs w:val="18"/>
        </w:rPr>
      </w:pPr>
    </w:p>
    <w:p w14:paraId="06661D6F" w14:textId="77777777" w:rsidR="00997D4B" w:rsidRPr="00997D4B" w:rsidRDefault="00997D4B" w:rsidP="00997D4B">
      <w:pPr>
        <w:tabs>
          <w:tab w:val="num" w:pos="1080"/>
        </w:tabs>
        <w:spacing w:after="0" w:line="240" w:lineRule="auto"/>
        <w:ind w:left="360"/>
        <w:jc w:val="both"/>
        <w:rPr>
          <w:rFonts w:ascii="Verdana" w:hAnsi="Verdana"/>
          <w:b/>
          <w:sz w:val="18"/>
          <w:szCs w:val="18"/>
          <w:u w:val="single"/>
        </w:rPr>
      </w:pPr>
      <w:r w:rsidRPr="00997D4B">
        <w:rPr>
          <w:rFonts w:ascii="Verdana" w:hAnsi="Verdana"/>
          <w:b/>
          <w:sz w:val="18"/>
          <w:szCs w:val="18"/>
          <w:lang w:val="en-GB"/>
        </w:rPr>
        <w:t>III</w:t>
      </w:r>
      <w:r w:rsidRPr="00997D4B">
        <w:rPr>
          <w:rFonts w:ascii="Verdana" w:hAnsi="Verdana"/>
          <w:b/>
          <w:sz w:val="18"/>
          <w:szCs w:val="18"/>
        </w:rPr>
        <w:t>. Υποδείγματα ισορροπίας στις Κεφαλαιαγορές</w:t>
      </w:r>
      <w:r w:rsidRPr="00997D4B">
        <w:rPr>
          <w:rFonts w:ascii="Verdana" w:hAnsi="Verdana"/>
          <w:b/>
          <w:sz w:val="18"/>
          <w:szCs w:val="18"/>
        </w:rPr>
        <w:tab/>
      </w:r>
      <w:r w:rsidRPr="00997D4B">
        <w:rPr>
          <w:rFonts w:ascii="Verdana" w:hAnsi="Verdana"/>
          <w:b/>
          <w:sz w:val="18"/>
          <w:szCs w:val="18"/>
        </w:rPr>
        <w:tab/>
      </w:r>
      <w:r w:rsidRPr="00997D4B">
        <w:rPr>
          <w:rFonts w:ascii="Verdana" w:hAnsi="Verdana"/>
          <w:b/>
          <w:bCs/>
          <w:sz w:val="18"/>
          <w:szCs w:val="18"/>
        </w:rPr>
        <w:t>(4 ΏΡΕΣ</w:t>
      </w:r>
      <w:r>
        <w:rPr>
          <w:rFonts w:ascii="Verdana" w:hAnsi="Verdana"/>
          <w:b/>
          <w:bCs/>
          <w:sz w:val="18"/>
          <w:szCs w:val="18"/>
        </w:rPr>
        <w:t>)</w:t>
      </w:r>
    </w:p>
    <w:p w14:paraId="1683E925" w14:textId="77777777" w:rsidR="00997D4B" w:rsidRPr="00997D4B" w:rsidRDefault="00997D4B" w:rsidP="00997D4B">
      <w:pPr>
        <w:numPr>
          <w:ilvl w:val="0"/>
          <w:numId w:val="3"/>
        </w:numPr>
        <w:tabs>
          <w:tab w:val="clear" w:pos="360"/>
          <w:tab w:val="num" w:pos="720"/>
          <w:tab w:val="num" w:pos="1080"/>
        </w:tabs>
        <w:spacing w:after="0" w:line="240" w:lineRule="auto"/>
        <w:ind w:left="720" w:firstLine="0"/>
        <w:jc w:val="both"/>
        <w:rPr>
          <w:rFonts w:ascii="Verdana" w:hAnsi="Verdana"/>
          <w:b/>
          <w:sz w:val="18"/>
          <w:szCs w:val="18"/>
          <w:u w:val="single"/>
        </w:rPr>
      </w:pPr>
      <w:r w:rsidRPr="00997D4B">
        <w:rPr>
          <w:rFonts w:ascii="Verdana" w:hAnsi="Verdana"/>
          <w:sz w:val="18"/>
          <w:szCs w:val="18"/>
        </w:rPr>
        <w:t>Η θεωρία της Κεφαλαιαγοράς το μοντέλο Αποτίμησης Περιουσιακών Στοιχείων (CAPM) και η Γραμμή Περιουσιακών Στοιχείων</w:t>
      </w:r>
    </w:p>
    <w:p w14:paraId="5D93DE4C" w14:textId="77777777" w:rsidR="009B6E2E" w:rsidRDefault="00997D4B" w:rsidP="009B6E2E">
      <w:pPr>
        <w:numPr>
          <w:ilvl w:val="0"/>
          <w:numId w:val="3"/>
        </w:numPr>
        <w:tabs>
          <w:tab w:val="clear" w:pos="360"/>
          <w:tab w:val="num" w:pos="720"/>
          <w:tab w:val="num" w:pos="1080"/>
        </w:tabs>
        <w:spacing w:after="0" w:line="240" w:lineRule="auto"/>
        <w:ind w:left="720" w:firstLine="0"/>
        <w:jc w:val="both"/>
        <w:rPr>
          <w:rFonts w:ascii="Verdana" w:hAnsi="Verdana"/>
          <w:b/>
          <w:sz w:val="18"/>
          <w:szCs w:val="18"/>
          <w:u w:val="single"/>
        </w:rPr>
      </w:pPr>
      <w:r w:rsidRPr="00997D4B">
        <w:rPr>
          <w:rFonts w:ascii="Verdana" w:hAnsi="Verdana"/>
          <w:sz w:val="18"/>
          <w:szCs w:val="18"/>
        </w:rPr>
        <w:t xml:space="preserve">Το μοντέλο της Αγοράς </w:t>
      </w:r>
      <w:r w:rsidR="009B6E2E">
        <w:rPr>
          <w:rFonts w:ascii="Verdana" w:hAnsi="Verdana"/>
          <w:sz w:val="18"/>
          <w:szCs w:val="18"/>
        </w:rPr>
        <w:t xml:space="preserve">και </w:t>
      </w:r>
      <w:r w:rsidR="009B6E2E" w:rsidRPr="00997D4B">
        <w:rPr>
          <w:rFonts w:ascii="Verdana" w:hAnsi="Verdana"/>
          <w:sz w:val="18"/>
          <w:szCs w:val="18"/>
        </w:rPr>
        <w:t>Υπολογισμός του Συντελεστή βήτα (</w:t>
      </w:r>
      <w:proofErr w:type="spellStart"/>
      <w:r w:rsidR="009B6E2E" w:rsidRPr="00997D4B">
        <w:rPr>
          <w:rFonts w:ascii="Verdana" w:hAnsi="Verdana"/>
          <w:sz w:val="18"/>
          <w:szCs w:val="18"/>
        </w:rPr>
        <w:t>beta</w:t>
      </w:r>
      <w:proofErr w:type="spellEnd"/>
      <w:r w:rsidR="009B6E2E" w:rsidRPr="00997D4B">
        <w:rPr>
          <w:rFonts w:ascii="Verdana" w:hAnsi="Verdana"/>
          <w:sz w:val="18"/>
          <w:szCs w:val="18"/>
        </w:rPr>
        <w:t xml:space="preserve">) </w:t>
      </w:r>
    </w:p>
    <w:p w14:paraId="0CC3E9BF" w14:textId="77777777" w:rsidR="00997D4B" w:rsidRPr="009B6E2E" w:rsidRDefault="00997D4B" w:rsidP="009B6E2E">
      <w:pPr>
        <w:numPr>
          <w:ilvl w:val="0"/>
          <w:numId w:val="3"/>
        </w:numPr>
        <w:tabs>
          <w:tab w:val="clear" w:pos="360"/>
          <w:tab w:val="num" w:pos="720"/>
          <w:tab w:val="num" w:pos="1080"/>
        </w:tabs>
        <w:spacing w:after="0" w:line="240" w:lineRule="auto"/>
        <w:ind w:left="720" w:firstLine="0"/>
        <w:jc w:val="both"/>
        <w:rPr>
          <w:rFonts w:ascii="Verdana" w:hAnsi="Verdana"/>
          <w:b/>
          <w:sz w:val="18"/>
          <w:szCs w:val="18"/>
          <w:u w:val="single"/>
        </w:rPr>
      </w:pPr>
      <w:r w:rsidRPr="009B6E2E">
        <w:rPr>
          <w:rFonts w:ascii="Verdana" w:hAnsi="Verdana"/>
          <w:sz w:val="18"/>
          <w:szCs w:val="18"/>
        </w:rPr>
        <w:t>Προσδιορισμός του Κόστους Κεφαλαίου στα Πλαίσια των Αρχών της Θεωρίας Χαρτοφυλακίου</w:t>
      </w:r>
    </w:p>
    <w:p w14:paraId="52EAF996" w14:textId="77777777" w:rsidR="00997D4B" w:rsidRPr="00997D4B" w:rsidRDefault="00997D4B" w:rsidP="00997D4B">
      <w:pPr>
        <w:spacing w:after="0" w:line="240" w:lineRule="auto"/>
        <w:ind w:left="360"/>
        <w:jc w:val="both"/>
        <w:rPr>
          <w:rFonts w:ascii="Verdana" w:hAnsi="Verdana"/>
          <w:b/>
          <w:bCs/>
          <w:sz w:val="18"/>
          <w:szCs w:val="18"/>
        </w:rPr>
      </w:pPr>
      <w:r w:rsidRPr="00997D4B">
        <w:rPr>
          <w:rFonts w:ascii="Verdana" w:hAnsi="Verdana"/>
          <w:b/>
          <w:bCs/>
          <w:sz w:val="18"/>
          <w:szCs w:val="18"/>
          <w:lang w:val="en-GB"/>
        </w:rPr>
        <w:t>IV</w:t>
      </w:r>
      <w:r w:rsidRPr="00997D4B">
        <w:rPr>
          <w:rFonts w:ascii="Verdana" w:hAnsi="Verdana"/>
          <w:b/>
          <w:bCs/>
          <w:sz w:val="18"/>
          <w:szCs w:val="18"/>
        </w:rPr>
        <w:t xml:space="preserve">. Ανάλυση και Αποτίμηση Μετοχών </w:t>
      </w:r>
      <w:r w:rsidRPr="00997D4B">
        <w:rPr>
          <w:rFonts w:ascii="Verdana" w:hAnsi="Verdana"/>
          <w:b/>
          <w:bCs/>
          <w:sz w:val="18"/>
          <w:szCs w:val="18"/>
        </w:rPr>
        <w:tab/>
      </w:r>
      <w:r w:rsidRPr="00997D4B">
        <w:rPr>
          <w:rFonts w:ascii="Verdana" w:hAnsi="Verdana"/>
          <w:b/>
          <w:bCs/>
          <w:sz w:val="18"/>
          <w:szCs w:val="18"/>
        </w:rPr>
        <w:tab/>
      </w:r>
      <w:r w:rsidRPr="00997D4B">
        <w:rPr>
          <w:rFonts w:ascii="Verdana" w:hAnsi="Verdana"/>
          <w:b/>
          <w:bCs/>
          <w:sz w:val="18"/>
          <w:szCs w:val="18"/>
        </w:rPr>
        <w:tab/>
      </w:r>
      <w:r w:rsidRPr="00997D4B">
        <w:rPr>
          <w:rFonts w:ascii="Verdana" w:hAnsi="Verdana"/>
          <w:b/>
          <w:bCs/>
          <w:sz w:val="18"/>
          <w:szCs w:val="18"/>
        </w:rPr>
        <w:tab/>
        <w:t>(4 ΏΡΕΣ)</w:t>
      </w:r>
    </w:p>
    <w:p w14:paraId="1B75C7FC" w14:textId="77777777" w:rsidR="00997D4B" w:rsidRPr="00997D4B" w:rsidRDefault="00997D4B" w:rsidP="00997D4B">
      <w:pPr>
        <w:numPr>
          <w:ilvl w:val="0"/>
          <w:numId w:val="3"/>
        </w:numPr>
        <w:tabs>
          <w:tab w:val="clear" w:pos="360"/>
          <w:tab w:val="num" w:pos="720"/>
          <w:tab w:val="num" w:pos="1080"/>
        </w:tabs>
        <w:spacing w:after="0" w:line="240" w:lineRule="auto"/>
        <w:ind w:left="720" w:firstLine="0"/>
        <w:jc w:val="both"/>
        <w:rPr>
          <w:rFonts w:ascii="Verdana" w:hAnsi="Verdana"/>
          <w:b/>
          <w:sz w:val="18"/>
          <w:szCs w:val="18"/>
          <w:u w:val="single"/>
        </w:rPr>
      </w:pPr>
      <w:r w:rsidRPr="00997D4B">
        <w:rPr>
          <w:rFonts w:ascii="Verdana" w:hAnsi="Verdana"/>
          <w:sz w:val="18"/>
          <w:szCs w:val="18"/>
        </w:rPr>
        <w:t xml:space="preserve">Εισαγωγικοί Προσδιορισμοί αναφορικά με τα χαρακτηριστικά και τις κατηγορίες μετοχών </w:t>
      </w:r>
    </w:p>
    <w:p w14:paraId="1085D5E2" w14:textId="77777777" w:rsidR="00997D4B" w:rsidRPr="00997D4B" w:rsidRDefault="00997D4B" w:rsidP="00997D4B">
      <w:pPr>
        <w:numPr>
          <w:ilvl w:val="0"/>
          <w:numId w:val="3"/>
        </w:numPr>
        <w:tabs>
          <w:tab w:val="clear" w:pos="360"/>
          <w:tab w:val="num" w:pos="720"/>
          <w:tab w:val="num" w:pos="1080"/>
        </w:tabs>
        <w:spacing w:after="0" w:line="240" w:lineRule="auto"/>
        <w:ind w:left="720" w:firstLine="0"/>
        <w:jc w:val="both"/>
        <w:rPr>
          <w:rFonts w:ascii="Verdana" w:hAnsi="Verdana"/>
          <w:b/>
          <w:sz w:val="18"/>
          <w:szCs w:val="18"/>
          <w:u w:val="single"/>
        </w:rPr>
      </w:pPr>
      <w:r w:rsidRPr="00997D4B">
        <w:rPr>
          <w:rFonts w:ascii="Verdana" w:hAnsi="Verdana"/>
          <w:sz w:val="18"/>
          <w:szCs w:val="18"/>
        </w:rPr>
        <w:t xml:space="preserve">Ο Γενικός Δείκτης Τιμών και σύντομη αναφορά στη Λειτουργία του Χρηματιστηρίου. </w:t>
      </w:r>
    </w:p>
    <w:p w14:paraId="796AEF94" w14:textId="77777777" w:rsidR="00997D4B" w:rsidRPr="00997D4B" w:rsidRDefault="00997D4B" w:rsidP="00997D4B">
      <w:pPr>
        <w:numPr>
          <w:ilvl w:val="0"/>
          <w:numId w:val="1"/>
        </w:numPr>
        <w:tabs>
          <w:tab w:val="clear" w:pos="360"/>
          <w:tab w:val="num" w:pos="720"/>
        </w:tabs>
        <w:spacing w:after="0" w:line="240" w:lineRule="auto"/>
        <w:ind w:left="720" w:firstLine="0"/>
        <w:jc w:val="both"/>
        <w:rPr>
          <w:rFonts w:ascii="Verdana" w:hAnsi="Verdana"/>
          <w:b/>
          <w:sz w:val="18"/>
          <w:szCs w:val="18"/>
          <w:u w:val="single"/>
        </w:rPr>
      </w:pPr>
      <w:r w:rsidRPr="00997D4B">
        <w:rPr>
          <w:rFonts w:ascii="Verdana" w:hAnsi="Verdana"/>
          <w:sz w:val="18"/>
          <w:szCs w:val="18"/>
        </w:rPr>
        <w:t xml:space="preserve">Η φιλοσοφία των Μοντέλων Αποτίμησης Μετοχών </w:t>
      </w:r>
    </w:p>
    <w:p w14:paraId="1675EE9D" w14:textId="77777777" w:rsidR="00997D4B" w:rsidRPr="00997D4B" w:rsidRDefault="00997D4B" w:rsidP="00997D4B">
      <w:pPr>
        <w:numPr>
          <w:ilvl w:val="0"/>
          <w:numId w:val="1"/>
        </w:numPr>
        <w:tabs>
          <w:tab w:val="clear" w:pos="360"/>
          <w:tab w:val="num" w:pos="720"/>
        </w:tabs>
        <w:spacing w:after="0" w:line="240" w:lineRule="auto"/>
        <w:ind w:left="720" w:firstLine="0"/>
        <w:jc w:val="both"/>
        <w:rPr>
          <w:rFonts w:ascii="Verdana" w:hAnsi="Verdana"/>
          <w:b/>
          <w:sz w:val="18"/>
          <w:szCs w:val="18"/>
          <w:u w:val="single"/>
        </w:rPr>
      </w:pPr>
      <w:r w:rsidRPr="00997D4B">
        <w:rPr>
          <w:rFonts w:ascii="Verdana" w:hAnsi="Verdana"/>
          <w:sz w:val="18"/>
          <w:szCs w:val="18"/>
        </w:rPr>
        <w:t xml:space="preserve">Αποτίμηση με βάση εναλλακτικά μοντέλα Προεξόφλησης Μερισμάτων (μηδενικής, σταθερής η πολλαπλής μεγέθυνσης) </w:t>
      </w:r>
    </w:p>
    <w:p w14:paraId="454FBB9A" w14:textId="77777777" w:rsidR="00997D4B" w:rsidRPr="00997D4B" w:rsidRDefault="00997D4B" w:rsidP="00997D4B">
      <w:pPr>
        <w:numPr>
          <w:ilvl w:val="0"/>
          <w:numId w:val="1"/>
        </w:numPr>
        <w:tabs>
          <w:tab w:val="clear" w:pos="360"/>
          <w:tab w:val="num" w:pos="720"/>
        </w:tabs>
        <w:spacing w:after="0" w:line="240" w:lineRule="auto"/>
        <w:ind w:left="720" w:firstLine="0"/>
        <w:jc w:val="both"/>
        <w:rPr>
          <w:rFonts w:ascii="Verdana" w:hAnsi="Verdana"/>
          <w:b/>
          <w:sz w:val="18"/>
          <w:szCs w:val="18"/>
          <w:u w:val="single"/>
        </w:rPr>
      </w:pPr>
      <w:r w:rsidRPr="00997D4B">
        <w:rPr>
          <w:rFonts w:ascii="Verdana" w:hAnsi="Verdana"/>
          <w:sz w:val="18"/>
          <w:szCs w:val="18"/>
        </w:rPr>
        <w:t xml:space="preserve">Αποτίμηση με βάση τα Μοντέλα Αδέσμευτων Ταμειακών Ροών </w:t>
      </w:r>
    </w:p>
    <w:p w14:paraId="1EDCD020" w14:textId="77777777" w:rsidR="00997D4B" w:rsidRPr="00997D4B" w:rsidRDefault="00997D4B" w:rsidP="00997D4B">
      <w:pPr>
        <w:numPr>
          <w:ilvl w:val="0"/>
          <w:numId w:val="1"/>
        </w:numPr>
        <w:tabs>
          <w:tab w:val="clear" w:pos="360"/>
          <w:tab w:val="num" w:pos="720"/>
        </w:tabs>
        <w:spacing w:after="0" w:line="240" w:lineRule="auto"/>
        <w:ind w:left="720" w:firstLine="0"/>
        <w:jc w:val="both"/>
        <w:rPr>
          <w:rFonts w:ascii="Verdana" w:hAnsi="Verdana"/>
          <w:b/>
          <w:sz w:val="18"/>
          <w:szCs w:val="18"/>
          <w:u w:val="single"/>
        </w:rPr>
      </w:pPr>
      <w:r w:rsidRPr="00997D4B">
        <w:rPr>
          <w:rFonts w:ascii="Verdana" w:hAnsi="Verdana"/>
          <w:sz w:val="18"/>
          <w:szCs w:val="18"/>
        </w:rPr>
        <w:t>Προσδιορισμός του Επιτοκίου Προεξόφλησης σε κάθε Μοντέλο Αποτίμησης (Κόστος Κεφαλαίου της επιχείρησης)</w:t>
      </w:r>
    </w:p>
    <w:p w14:paraId="1829128D" w14:textId="77777777" w:rsidR="00997D4B" w:rsidRPr="00997D4B" w:rsidRDefault="00997D4B" w:rsidP="00997D4B">
      <w:pPr>
        <w:spacing w:after="0" w:line="240" w:lineRule="auto"/>
        <w:ind w:left="360"/>
        <w:jc w:val="both"/>
        <w:rPr>
          <w:rFonts w:ascii="Verdana" w:hAnsi="Verdana"/>
          <w:b/>
          <w:bCs/>
          <w:sz w:val="18"/>
          <w:szCs w:val="18"/>
        </w:rPr>
      </w:pPr>
      <w:r w:rsidRPr="00997D4B">
        <w:rPr>
          <w:rFonts w:ascii="Verdana" w:hAnsi="Verdana"/>
          <w:b/>
          <w:bCs/>
          <w:sz w:val="18"/>
          <w:szCs w:val="18"/>
          <w:lang w:eastAsia="ja-JP"/>
        </w:rPr>
        <w:t>V</w:t>
      </w:r>
      <w:r w:rsidRPr="00997D4B">
        <w:rPr>
          <w:rFonts w:ascii="Verdana" w:hAnsi="Verdana"/>
          <w:b/>
          <w:bCs/>
          <w:sz w:val="18"/>
          <w:szCs w:val="18"/>
        </w:rPr>
        <w:t>. Κριτήρια Επιλογής Μετοχών</w:t>
      </w:r>
      <w:r w:rsidRPr="00997D4B">
        <w:rPr>
          <w:rFonts w:ascii="Verdana" w:hAnsi="Verdana"/>
          <w:b/>
          <w:bCs/>
          <w:sz w:val="18"/>
          <w:szCs w:val="18"/>
        </w:rPr>
        <w:tab/>
      </w:r>
      <w:r w:rsidRPr="00997D4B">
        <w:rPr>
          <w:rFonts w:ascii="Verdana" w:hAnsi="Verdana"/>
          <w:b/>
          <w:bCs/>
          <w:sz w:val="18"/>
          <w:szCs w:val="18"/>
        </w:rPr>
        <w:tab/>
      </w:r>
      <w:r w:rsidRPr="00997D4B">
        <w:rPr>
          <w:rFonts w:ascii="Verdana" w:hAnsi="Verdana"/>
          <w:b/>
          <w:bCs/>
          <w:sz w:val="18"/>
          <w:szCs w:val="18"/>
        </w:rPr>
        <w:tab/>
      </w:r>
      <w:r w:rsidRPr="00997D4B">
        <w:rPr>
          <w:rFonts w:ascii="Verdana" w:hAnsi="Verdana"/>
          <w:b/>
          <w:bCs/>
          <w:sz w:val="18"/>
          <w:szCs w:val="18"/>
        </w:rPr>
        <w:tab/>
      </w:r>
      <w:r w:rsidRPr="00997D4B">
        <w:rPr>
          <w:rFonts w:ascii="Verdana" w:hAnsi="Verdana"/>
          <w:b/>
          <w:bCs/>
          <w:sz w:val="18"/>
          <w:szCs w:val="18"/>
        </w:rPr>
        <w:tab/>
        <w:t>(2 ΏΡΕΣ)</w:t>
      </w:r>
    </w:p>
    <w:p w14:paraId="7AB9642A" w14:textId="77777777" w:rsidR="00997D4B" w:rsidRPr="00997D4B" w:rsidRDefault="00997D4B" w:rsidP="00997D4B">
      <w:pPr>
        <w:numPr>
          <w:ilvl w:val="0"/>
          <w:numId w:val="3"/>
        </w:numPr>
        <w:tabs>
          <w:tab w:val="clear" w:pos="360"/>
          <w:tab w:val="num" w:pos="720"/>
          <w:tab w:val="num" w:pos="1080"/>
        </w:tabs>
        <w:spacing w:after="0" w:line="240" w:lineRule="auto"/>
        <w:ind w:left="720" w:firstLine="0"/>
        <w:jc w:val="both"/>
        <w:rPr>
          <w:rFonts w:ascii="Verdana" w:hAnsi="Verdana"/>
          <w:sz w:val="18"/>
          <w:szCs w:val="18"/>
        </w:rPr>
      </w:pPr>
      <w:r w:rsidRPr="00997D4B">
        <w:rPr>
          <w:rFonts w:ascii="Verdana" w:hAnsi="Verdana"/>
          <w:sz w:val="18"/>
          <w:szCs w:val="18"/>
        </w:rPr>
        <w:t xml:space="preserve">Αναφορά στους βασικότερους Μετοχικούς Δείκτες (E/S, P/E, PEG, P/BV, EV/EBITDA, P/S)  </w:t>
      </w:r>
    </w:p>
    <w:p w14:paraId="3544A142" w14:textId="77777777" w:rsidR="00997D4B" w:rsidRPr="00997D4B" w:rsidRDefault="00997D4B" w:rsidP="00997D4B">
      <w:pPr>
        <w:numPr>
          <w:ilvl w:val="0"/>
          <w:numId w:val="3"/>
        </w:numPr>
        <w:tabs>
          <w:tab w:val="clear" w:pos="360"/>
          <w:tab w:val="num" w:pos="720"/>
          <w:tab w:val="num" w:pos="1080"/>
        </w:tabs>
        <w:spacing w:after="0" w:line="240" w:lineRule="auto"/>
        <w:ind w:left="720" w:firstLine="0"/>
        <w:jc w:val="both"/>
        <w:rPr>
          <w:rFonts w:ascii="Verdana" w:hAnsi="Verdana"/>
          <w:b/>
          <w:sz w:val="18"/>
          <w:szCs w:val="18"/>
          <w:u w:val="single"/>
        </w:rPr>
      </w:pPr>
      <w:r w:rsidRPr="00997D4B">
        <w:rPr>
          <w:rFonts w:ascii="Verdana" w:hAnsi="Verdana"/>
          <w:sz w:val="18"/>
          <w:szCs w:val="18"/>
        </w:rPr>
        <w:t xml:space="preserve">Θεμελιώδης Ανάλυση (με βάση Μοντέλα Αποτίμησης των </w:t>
      </w:r>
      <w:r w:rsidR="009B6E2E">
        <w:rPr>
          <w:rFonts w:ascii="Verdana" w:hAnsi="Verdana"/>
          <w:sz w:val="18"/>
          <w:szCs w:val="18"/>
        </w:rPr>
        <w:t xml:space="preserve">Μελλοντικών Οικονομικών Μεγεθών και </w:t>
      </w:r>
      <w:r w:rsidR="009B6E2E" w:rsidRPr="00997D4B">
        <w:rPr>
          <w:rFonts w:ascii="Verdana" w:hAnsi="Verdana"/>
          <w:sz w:val="18"/>
          <w:szCs w:val="18"/>
        </w:rPr>
        <w:t>Ιστορική</w:t>
      </w:r>
      <w:r w:rsidR="009B6E2E">
        <w:rPr>
          <w:rFonts w:ascii="Verdana" w:hAnsi="Verdana"/>
          <w:sz w:val="18"/>
          <w:szCs w:val="18"/>
        </w:rPr>
        <w:t>ς</w:t>
      </w:r>
      <w:r w:rsidR="009B6E2E" w:rsidRPr="00997D4B">
        <w:rPr>
          <w:rFonts w:ascii="Verdana" w:hAnsi="Verdana"/>
          <w:sz w:val="18"/>
          <w:szCs w:val="18"/>
        </w:rPr>
        <w:t xml:space="preserve"> Απόδοση</w:t>
      </w:r>
      <w:r w:rsidR="009B6E2E">
        <w:rPr>
          <w:rFonts w:ascii="Verdana" w:hAnsi="Verdana"/>
          <w:sz w:val="18"/>
          <w:szCs w:val="18"/>
        </w:rPr>
        <w:t>ς</w:t>
      </w:r>
      <w:r w:rsidR="009B6E2E" w:rsidRPr="00997D4B">
        <w:rPr>
          <w:rFonts w:ascii="Verdana" w:hAnsi="Verdana"/>
          <w:sz w:val="18"/>
          <w:szCs w:val="18"/>
        </w:rPr>
        <w:t xml:space="preserve"> Οικονομικών Δεικτών)</w:t>
      </w:r>
    </w:p>
    <w:p w14:paraId="24EB4083" w14:textId="77777777" w:rsidR="00997D4B" w:rsidRPr="00997D4B" w:rsidRDefault="00997D4B" w:rsidP="00997D4B">
      <w:pPr>
        <w:numPr>
          <w:ilvl w:val="0"/>
          <w:numId w:val="3"/>
        </w:numPr>
        <w:tabs>
          <w:tab w:val="clear" w:pos="360"/>
          <w:tab w:val="num" w:pos="720"/>
          <w:tab w:val="num" w:pos="1080"/>
        </w:tabs>
        <w:spacing w:after="0" w:line="240" w:lineRule="auto"/>
        <w:ind w:left="720" w:firstLine="0"/>
        <w:jc w:val="both"/>
        <w:rPr>
          <w:rFonts w:ascii="Verdana" w:hAnsi="Verdana"/>
          <w:b/>
          <w:sz w:val="18"/>
          <w:szCs w:val="18"/>
          <w:u w:val="single"/>
        </w:rPr>
      </w:pPr>
      <w:r w:rsidRPr="00997D4B">
        <w:rPr>
          <w:rFonts w:ascii="Verdana" w:hAnsi="Verdana"/>
          <w:sz w:val="18"/>
          <w:szCs w:val="18"/>
        </w:rPr>
        <w:t xml:space="preserve">Τεχνική Ανάλυση </w:t>
      </w:r>
    </w:p>
    <w:p w14:paraId="7016ABC4" w14:textId="77777777" w:rsidR="00997D4B" w:rsidRPr="00997D4B" w:rsidRDefault="00997D4B" w:rsidP="00997D4B">
      <w:pPr>
        <w:numPr>
          <w:ilvl w:val="0"/>
          <w:numId w:val="3"/>
        </w:numPr>
        <w:tabs>
          <w:tab w:val="clear" w:pos="360"/>
          <w:tab w:val="num" w:pos="720"/>
          <w:tab w:val="num" w:pos="1080"/>
        </w:tabs>
        <w:spacing w:after="0" w:line="240" w:lineRule="auto"/>
        <w:ind w:left="720" w:firstLine="0"/>
        <w:jc w:val="both"/>
        <w:rPr>
          <w:rFonts w:ascii="Verdana" w:hAnsi="Verdana"/>
          <w:b/>
          <w:sz w:val="18"/>
          <w:szCs w:val="18"/>
          <w:u w:val="single"/>
        </w:rPr>
      </w:pPr>
      <w:r w:rsidRPr="00997D4B">
        <w:rPr>
          <w:rFonts w:ascii="Verdana" w:hAnsi="Verdana"/>
          <w:sz w:val="18"/>
          <w:szCs w:val="18"/>
        </w:rPr>
        <w:t>Υποδείγματα Χαρακτηριστικών Χαρτοφυλακίων (</w:t>
      </w:r>
      <w:r w:rsidRPr="00997D4B">
        <w:rPr>
          <w:rFonts w:ascii="Verdana" w:hAnsi="Verdana"/>
          <w:sz w:val="18"/>
          <w:szCs w:val="18"/>
          <w:lang w:val="en-GB"/>
        </w:rPr>
        <w:t>Benchmark</w:t>
      </w:r>
      <w:r w:rsidRPr="00997D4B">
        <w:rPr>
          <w:rFonts w:ascii="Verdana" w:hAnsi="Verdana"/>
          <w:sz w:val="18"/>
          <w:szCs w:val="18"/>
        </w:rPr>
        <w:t xml:space="preserve"> </w:t>
      </w:r>
      <w:r w:rsidRPr="00997D4B">
        <w:rPr>
          <w:rFonts w:ascii="Verdana" w:hAnsi="Verdana"/>
          <w:sz w:val="18"/>
          <w:szCs w:val="18"/>
          <w:lang w:val="en-GB"/>
        </w:rPr>
        <w:t>Models</w:t>
      </w:r>
      <w:r w:rsidRPr="00997D4B">
        <w:rPr>
          <w:rFonts w:ascii="Verdana" w:hAnsi="Verdana"/>
          <w:sz w:val="18"/>
          <w:szCs w:val="18"/>
        </w:rPr>
        <w:t>)</w:t>
      </w:r>
    </w:p>
    <w:p w14:paraId="30C877AA" w14:textId="77777777" w:rsidR="00997D4B" w:rsidRPr="00997D4B" w:rsidRDefault="00997D4B" w:rsidP="00997D4B">
      <w:pPr>
        <w:numPr>
          <w:ilvl w:val="0"/>
          <w:numId w:val="3"/>
        </w:numPr>
        <w:tabs>
          <w:tab w:val="clear" w:pos="360"/>
          <w:tab w:val="num" w:pos="720"/>
          <w:tab w:val="num" w:pos="1080"/>
        </w:tabs>
        <w:spacing w:after="0" w:line="240" w:lineRule="auto"/>
        <w:ind w:left="720" w:firstLine="0"/>
        <w:jc w:val="both"/>
        <w:rPr>
          <w:rFonts w:ascii="Verdana" w:hAnsi="Verdana"/>
          <w:b/>
          <w:sz w:val="18"/>
          <w:szCs w:val="18"/>
          <w:u w:val="single"/>
        </w:rPr>
      </w:pPr>
      <w:r w:rsidRPr="00997D4B">
        <w:rPr>
          <w:rFonts w:ascii="Verdana" w:hAnsi="Verdana"/>
          <w:sz w:val="18"/>
          <w:szCs w:val="18"/>
        </w:rPr>
        <w:t>Συνολική προσέγγιση καθορισμού παραμέτρων για ‘</w:t>
      </w:r>
      <w:r w:rsidRPr="00997D4B">
        <w:rPr>
          <w:rFonts w:ascii="Verdana" w:hAnsi="Verdana"/>
          <w:sz w:val="18"/>
          <w:szCs w:val="18"/>
          <w:lang w:val="en-GB"/>
        </w:rPr>
        <w:t>stock</w:t>
      </w:r>
      <w:r w:rsidRPr="00997D4B">
        <w:rPr>
          <w:rFonts w:ascii="Verdana" w:hAnsi="Verdana"/>
          <w:sz w:val="18"/>
          <w:szCs w:val="18"/>
        </w:rPr>
        <w:t xml:space="preserve"> </w:t>
      </w:r>
      <w:r w:rsidRPr="00997D4B">
        <w:rPr>
          <w:rFonts w:ascii="Verdana" w:hAnsi="Verdana"/>
          <w:sz w:val="18"/>
          <w:szCs w:val="18"/>
          <w:lang w:val="en-GB"/>
        </w:rPr>
        <w:t>picking</w:t>
      </w:r>
      <w:r w:rsidRPr="00997D4B">
        <w:rPr>
          <w:rFonts w:ascii="Verdana" w:hAnsi="Verdana"/>
          <w:sz w:val="18"/>
          <w:szCs w:val="18"/>
        </w:rPr>
        <w:t>’</w:t>
      </w:r>
    </w:p>
    <w:p w14:paraId="15A3792C" w14:textId="77777777" w:rsidR="00997D4B" w:rsidRPr="00997D4B" w:rsidRDefault="00997D4B" w:rsidP="00997D4B">
      <w:pPr>
        <w:tabs>
          <w:tab w:val="num" w:pos="1080"/>
        </w:tabs>
        <w:spacing w:after="0" w:line="240" w:lineRule="auto"/>
        <w:ind w:left="360"/>
        <w:jc w:val="both"/>
        <w:rPr>
          <w:rFonts w:ascii="Verdana" w:hAnsi="Verdana"/>
          <w:b/>
          <w:bCs/>
          <w:sz w:val="18"/>
          <w:szCs w:val="18"/>
        </w:rPr>
      </w:pPr>
      <w:r w:rsidRPr="00997D4B">
        <w:rPr>
          <w:rFonts w:ascii="Verdana" w:hAnsi="Verdana"/>
          <w:b/>
          <w:sz w:val="18"/>
          <w:szCs w:val="18"/>
          <w:lang w:val="en-GB"/>
        </w:rPr>
        <w:t>VI</w:t>
      </w:r>
      <w:r w:rsidRPr="00997D4B">
        <w:rPr>
          <w:rFonts w:ascii="Verdana" w:hAnsi="Verdana"/>
          <w:b/>
          <w:sz w:val="18"/>
          <w:szCs w:val="18"/>
        </w:rPr>
        <w:t xml:space="preserve">. </w:t>
      </w:r>
      <w:r w:rsidRPr="00997D4B">
        <w:rPr>
          <w:rFonts w:ascii="Verdana" w:hAnsi="Verdana"/>
          <w:b/>
          <w:bCs/>
          <w:sz w:val="18"/>
          <w:szCs w:val="18"/>
        </w:rPr>
        <w:t>Στρατηγική Διαχείρισης Χαρτοφυλακίου Μετοχών</w:t>
      </w:r>
      <w:r w:rsidRPr="00997D4B">
        <w:rPr>
          <w:rFonts w:ascii="Verdana" w:hAnsi="Verdana"/>
          <w:b/>
          <w:bCs/>
          <w:sz w:val="18"/>
          <w:szCs w:val="18"/>
        </w:rPr>
        <w:tab/>
      </w:r>
      <w:r w:rsidRPr="00997D4B">
        <w:rPr>
          <w:rFonts w:ascii="Verdana" w:hAnsi="Verdana"/>
          <w:b/>
          <w:bCs/>
          <w:sz w:val="18"/>
          <w:szCs w:val="18"/>
        </w:rPr>
        <w:tab/>
        <w:t>(2 ΏΡΕΣ)</w:t>
      </w:r>
    </w:p>
    <w:p w14:paraId="3B6C3A3E" w14:textId="77777777" w:rsidR="00997D4B" w:rsidRPr="00997D4B" w:rsidRDefault="00997D4B" w:rsidP="00997D4B">
      <w:pPr>
        <w:numPr>
          <w:ilvl w:val="0"/>
          <w:numId w:val="3"/>
        </w:numPr>
        <w:tabs>
          <w:tab w:val="clear" w:pos="360"/>
          <w:tab w:val="num" w:pos="720"/>
          <w:tab w:val="num" w:pos="1080"/>
        </w:tabs>
        <w:spacing w:after="0" w:line="240" w:lineRule="auto"/>
        <w:ind w:left="720" w:firstLine="0"/>
        <w:jc w:val="both"/>
        <w:rPr>
          <w:rFonts w:ascii="Verdana" w:hAnsi="Verdana"/>
          <w:b/>
          <w:sz w:val="18"/>
          <w:szCs w:val="18"/>
          <w:u w:val="single"/>
        </w:rPr>
      </w:pPr>
      <w:r w:rsidRPr="00997D4B">
        <w:rPr>
          <w:rFonts w:ascii="Verdana" w:hAnsi="Verdana"/>
          <w:sz w:val="18"/>
          <w:szCs w:val="18"/>
        </w:rPr>
        <w:t>Παθητικές Στρατηγικές Διαχείρισης χαρτοφυλακίων</w:t>
      </w:r>
    </w:p>
    <w:p w14:paraId="42032B46" w14:textId="77777777" w:rsidR="00997D4B" w:rsidRPr="00997D4B" w:rsidRDefault="00997D4B" w:rsidP="00997D4B">
      <w:pPr>
        <w:numPr>
          <w:ilvl w:val="0"/>
          <w:numId w:val="3"/>
        </w:numPr>
        <w:tabs>
          <w:tab w:val="clear" w:pos="360"/>
          <w:tab w:val="num" w:pos="720"/>
          <w:tab w:val="num" w:pos="1080"/>
        </w:tabs>
        <w:spacing w:after="0" w:line="240" w:lineRule="auto"/>
        <w:ind w:left="720" w:firstLine="0"/>
        <w:jc w:val="both"/>
        <w:rPr>
          <w:rFonts w:ascii="Verdana" w:hAnsi="Verdana"/>
          <w:b/>
          <w:sz w:val="18"/>
          <w:szCs w:val="18"/>
          <w:u w:val="single"/>
        </w:rPr>
      </w:pPr>
      <w:r w:rsidRPr="00997D4B">
        <w:rPr>
          <w:rFonts w:ascii="Verdana" w:hAnsi="Verdana"/>
          <w:sz w:val="18"/>
          <w:szCs w:val="18"/>
        </w:rPr>
        <w:t>Ενεργητικές Στρατηγικές Διαχείρισης χαρτοφυλακίων</w:t>
      </w:r>
    </w:p>
    <w:p w14:paraId="0E9FF29A" w14:textId="77777777" w:rsidR="00997D4B" w:rsidRPr="00997D4B" w:rsidRDefault="00997D4B" w:rsidP="00997D4B">
      <w:pPr>
        <w:numPr>
          <w:ilvl w:val="0"/>
          <w:numId w:val="3"/>
        </w:numPr>
        <w:tabs>
          <w:tab w:val="clear" w:pos="360"/>
          <w:tab w:val="num" w:pos="720"/>
          <w:tab w:val="num" w:pos="1080"/>
        </w:tabs>
        <w:spacing w:after="0" w:line="240" w:lineRule="auto"/>
        <w:ind w:left="720" w:firstLine="0"/>
        <w:jc w:val="both"/>
        <w:rPr>
          <w:rFonts w:ascii="Verdana" w:hAnsi="Verdana"/>
          <w:b/>
          <w:sz w:val="18"/>
          <w:szCs w:val="18"/>
          <w:u w:val="single"/>
        </w:rPr>
      </w:pPr>
      <w:r w:rsidRPr="00997D4B">
        <w:rPr>
          <w:rFonts w:ascii="Verdana" w:hAnsi="Verdana"/>
          <w:sz w:val="18"/>
          <w:szCs w:val="18"/>
        </w:rPr>
        <w:t>Δείκτες Επίδοσης Χαρτοφυλακίου</w:t>
      </w:r>
    </w:p>
    <w:p w14:paraId="6CA0D077" w14:textId="77777777" w:rsidR="00997D4B" w:rsidRDefault="00997D4B" w:rsidP="00997D4B">
      <w:pPr>
        <w:tabs>
          <w:tab w:val="num" w:pos="1080"/>
        </w:tabs>
        <w:spacing w:after="0" w:line="240" w:lineRule="auto"/>
        <w:jc w:val="both"/>
        <w:rPr>
          <w:rFonts w:ascii="Verdana" w:hAnsi="Verdana"/>
          <w:sz w:val="18"/>
          <w:szCs w:val="18"/>
        </w:rPr>
      </w:pPr>
    </w:p>
    <w:p w14:paraId="706A5D6A" w14:textId="2DA43EB8" w:rsidR="00997D4B" w:rsidRPr="00886E64" w:rsidRDefault="00997D4B" w:rsidP="00997D4B">
      <w:pPr>
        <w:pStyle w:val="BodyText"/>
        <w:spacing w:after="0"/>
        <w:rPr>
          <w:rFonts w:ascii="Verdana" w:hAnsi="Verdana"/>
          <w:sz w:val="18"/>
          <w:szCs w:val="18"/>
          <w:lang w:val="el-GR"/>
        </w:rPr>
      </w:pPr>
      <w:r w:rsidRPr="00886E64">
        <w:rPr>
          <w:rFonts w:ascii="Verdana" w:hAnsi="Verdana"/>
          <w:b/>
          <w:i/>
          <w:sz w:val="18"/>
          <w:szCs w:val="18"/>
          <w:highlight w:val="lightGray"/>
          <w:lang w:val="el-GR"/>
        </w:rPr>
        <w:t>2</w:t>
      </w:r>
      <w:r w:rsidRPr="00886E64">
        <w:rPr>
          <w:rFonts w:ascii="Verdana" w:hAnsi="Verdana"/>
          <w:b/>
          <w:i/>
          <w:sz w:val="18"/>
          <w:szCs w:val="18"/>
          <w:highlight w:val="lightGray"/>
          <w:vertAlign w:val="superscript"/>
          <w:lang w:val="el-GR"/>
        </w:rPr>
        <w:t>η</w:t>
      </w:r>
      <w:r w:rsidRPr="00886E64">
        <w:rPr>
          <w:rFonts w:ascii="Verdana" w:hAnsi="Verdana"/>
          <w:b/>
          <w:i/>
          <w:sz w:val="18"/>
          <w:szCs w:val="18"/>
          <w:highlight w:val="lightGray"/>
          <w:lang w:val="el-GR"/>
        </w:rPr>
        <w:t>. Ενότητα - Πρακτική Διάσταση της Διαχείρισης Επενδύσεων.</w:t>
      </w:r>
      <w:r w:rsidRPr="00886E64">
        <w:rPr>
          <w:rFonts w:ascii="Verdana" w:hAnsi="Verdana"/>
          <w:b/>
          <w:i/>
          <w:sz w:val="18"/>
          <w:szCs w:val="18"/>
          <w:lang w:val="el-GR"/>
        </w:rPr>
        <w:tab/>
      </w:r>
      <w:r w:rsidR="00EE1C98">
        <w:rPr>
          <w:rFonts w:ascii="Verdana" w:hAnsi="Verdana"/>
          <w:b/>
          <w:i/>
          <w:sz w:val="18"/>
          <w:szCs w:val="18"/>
        </w:rPr>
        <w:t>8</w:t>
      </w:r>
      <w:r w:rsidRPr="00886E64">
        <w:rPr>
          <w:rFonts w:ascii="Verdana" w:hAnsi="Verdana"/>
          <w:b/>
          <w:i/>
          <w:sz w:val="18"/>
          <w:szCs w:val="18"/>
          <w:lang w:val="el-GR"/>
        </w:rPr>
        <w:t xml:space="preserve"> εβδομάδες</w:t>
      </w:r>
    </w:p>
    <w:p w14:paraId="3B8E92D6" w14:textId="77777777" w:rsidR="00997D4B" w:rsidRPr="00997D4B" w:rsidRDefault="00997D4B" w:rsidP="00997D4B">
      <w:pPr>
        <w:tabs>
          <w:tab w:val="num" w:pos="1080"/>
        </w:tabs>
        <w:spacing w:after="0" w:line="240" w:lineRule="auto"/>
        <w:jc w:val="both"/>
        <w:rPr>
          <w:rFonts w:ascii="Verdana" w:hAnsi="Verdana"/>
          <w:sz w:val="18"/>
          <w:szCs w:val="18"/>
        </w:rPr>
      </w:pPr>
      <w:r w:rsidRPr="00997D4B">
        <w:rPr>
          <w:rFonts w:ascii="Verdana" w:hAnsi="Verdana"/>
          <w:sz w:val="18"/>
          <w:szCs w:val="18"/>
        </w:rPr>
        <w:t xml:space="preserve">Μετά την λήξη των διαλέξεων οι φοιτητές θα κληθούν να υλοποιήσουν μία εργασία την οποία και θα παρουσιάσουν στο τέλος του 6μηνου. Λόγω της ιδιαιτερότητας της εργασίας και του χρόνου που απαιτείται για την υλοποίηση της, ο χρόνος που απομένει από το πέρας των διαλέξεων έως και την παρουσίαση των εργασιών, θα αφιερωθεί εξολοκλήρου στην εκπόνηση αυτής και οι ώρες μαθημάτων θα αντικατασταθούν από ώρες συναντήσεων / συζητήσεων με τους διδάσκοντες. </w:t>
      </w:r>
    </w:p>
    <w:p w14:paraId="67A3E1CC" w14:textId="5FBE54CC" w:rsidR="00997D4B" w:rsidRPr="00997D4B" w:rsidRDefault="00997D4B" w:rsidP="00997D4B">
      <w:pPr>
        <w:tabs>
          <w:tab w:val="num" w:pos="1080"/>
        </w:tabs>
        <w:spacing w:after="0" w:line="240" w:lineRule="auto"/>
        <w:jc w:val="both"/>
        <w:rPr>
          <w:rFonts w:ascii="Verdana" w:hAnsi="Verdana"/>
          <w:sz w:val="18"/>
          <w:szCs w:val="18"/>
        </w:rPr>
      </w:pPr>
      <w:r w:rsidRPr="00997D4B">
        <w:rPr>
          <w:rFonts w:ascii="Verdana" w:hAnsi="Verdana"/>
          <w:sz w:val="18"/>
          <w:szCs w:val="18"/>
        </w:rPr>
        <w:t>Το ζητούμενο στα θέματα της Διαχείρισης Επενδύσεων, είναι η επιδίωξη επίτευξης αποδόσεων σταθμισμένων προς τον κίνδυνο που αναλαμβάνουμε</w:t>
      </w:r>
      <w:r w:rsidR="002A77BE" w:rsidRPr="002A77BE">
        <w:rPr>
          <w:rFonts w:ascii="Verdana" w:hAnsi="Verdana"/>
          <w:sz w:val="18"/>
          <w:szCs w:val="18"/>
        </w:rPr>
        <w:t xml:space="preserve"> </w:t>
      </w:r>
      <w:r w:rsidR="002A77BE">
        <w:rPr>
          <w:rFonts w:ascii="Verdana" w:hAnsi="Verdana"/>
          <w:sz w:val="18"/>
          <w:szCs w:val="18"/>
        </w:rPr>
        <w:t>και η σύγκριση τους με την πορεία του χαρτοφυλακίου της αγοράς</w:t>
      </w:r>
      <w:r w:rsidRPr="00997D4B">
        <w:rPr>
          <w:rFonts w:ascii="Verdana" w:hAnsi="Verdana"/>
          <w:sz w:val="18"/>
          <w:szCs w:val="18"/>
        </w:rPr>
        <w:t>. Δεχόμενοι ότι η αγορά δεν λειτουργεί στο υψηλότερο επίπεδο αποτελεσματικότητας (τουλάχιστον όχι μακροπρόθεσμα), οι επενδυτές (ή διαχειριστές επενδύσεων), επιχειρούν :</w:t>
      </w:r>
    </w:p>
    <w:p w14:paraId="151A48F2" w14:textId="77777777" w:rsidR="00997D4B" w:rsidRPr="00997D4B" w:rsidRDefault="00997D4B" w:rsidP="002A77BE">
      <w:pPr>
        <w:tabs>
          <w:tab w:val="num" w:pos="1080"/>
        </w:tabs>
        <w:spacing w:after="0" w:line="240" w:lineRule="auto"/>
        <w:ind w:left="720"/>
        <w:jc w:val="both"/>
        <w:rPr>
          <w:rFonts w:ascii="Verdana" w:hAnsi="Verdana"/>
          <w:sz w:val="18"/>
          <w:szCs w:val="18"/>
        </w:rPr>
      </w:pPr>
      <w:r w:rsidRPr="00997D4B">
        <w:rPr>
          <w:rFonts w:ascii="Verdana" w:hAnsi="Verdana"/>
          <w:i/>
          <w:sz w:val="18"/>
          <w:szCs w:val="18"/>
        </w:rPr>
        <w:lastRenderedPageBreak/>
        <w:t>Α) Να εντοπίσουν υποτιμημένες / υπερτιμημένες μετοχές, τις οποίες αγοράζοντας / πουλώντας (προεξοφλώντας την πτώση τους), θα αποκομίσουν υπερκέρδη.</w:t>
      </w:r>
    </w:p>
    <w:p w14:paraId="2C6D2CBB" w14:textId="77777777" w:rsidR="00997D4B" w:rsidRPr="00997D4B" w:rsidRDefault="00997D4B" w:rsidP="002A77BE">
      <w:pPr>
        <w:tabs>
          <w:tab w:val="num" w:pos="1080"/>
        </w:tabs>
        <w:spacing w:after="0" w:line="240" w:lineRule="auto"/>
        <w:ind w:left="720"/>
        <w:jc w:val="both"/>
        <w:rPr>
          <w:rFonts w:ascii="Verdana" w:hAnsi="Verdana"/>
          <w:i/>
          <w:sz w:val="18"/>
          <w:szCs w:val="18"/>
        </w:rPr>
      </w:pPr>
      <w:r w:rsidRPr="00997D4B">
        <w:rPr>
          <w:rFonts w:ascii="Verdana" w:hAnsi="Verdana"/>
          <w:i/>
          <w:sz w:val="18"/>
          <w:szCs w:val="18"/>
        </w:rPr>
        <w:t xml:space="preserve">Β)  Να δημιουργήσουν χαρτοφυλάκια αποτελούμενα από μετοχές, τα οποία βάσει συγκεκριμένων χαρακτηριστικών θα επιτύχουν αποδόσεις (πάντα σταθμισμένες ως προς τον κίνδυνο) διαφορετικές από το μέσο όρο της αγοράς. </w:t>
      </w:r>
    </w:p>
    <w:p w14:paraId="2E2277D1" w14:textId="77777777" w:rsidR="00EE1C98" w:rsidRDefault="00EE1C98" w:rsidP="00997D4B">
      <w:pPr>
        <w:tabs>
          <w:tab w:val="num" w:pos="1080"/>
        </w:tabs>
        <w:spacing w:after="0" w:line="240" w:lineRule="auto"/>
        <w:jc w:val="both"/>
        <w:rPr>
          <w:rFonts w:ascii="Verdana" w:hAnsi="Verdana"/>
          <w:sz w:val="18"/>
          <w:szCs w:val="18"/>
        </w:rPr>
      </w:pPr>
    </w:p>
    <w:p w14:paraId="7359B9FA" w14:textId="26E0D814" w:rsidR="00997D4B" w:rsidRPr="00997D4B" w:rsidRDefault="00997D4B" w:rsidP="00997D4B">
      <w:pPr>
        <w:tabs>
          <w:tab w:val="num" w:pos="1080"/>
        </w:tabs>
        <w:spacing w:after="0" w:line="240" w:lineRule="auto"/>
        <w:jc w:val="both"/>
        <w:rPr>
          <w:rFonts w:ascii="Verdana" w:hAnsi="Verdana"/>
          <w:sz w:val="18"/>
          <w:szCs w:val="18"/>
        </w:rPr>
      </w:pPr>
      <w:r w:rsidRPr="00997D4B">
        <w:rPr>
          <w:rFonts w:ascii="Verdana" w:hAnsi="Verdana"/>
          <w:sz w:val="18"/>
          <w:szCs w:val="18"/>
        </w:rPr>
        <w:t>Στη λογική αυτή οι φοιτητές καλούνται να υλοποιήσουν την ακόλουθη εργασία: ‘</w:t>
      </w:r>
      <w:r w:rsidRPr="00997D4B">
        <w:rPr>
          <w:rFonts w:ascii="Verdana" w:hAnsi="Verdana"/>
          <w:b/>
          <w:sz w:val="18"/>
          <w:szCs w:val="18"/>
        </w:rPr>
        <w:t xml:space="preserve">Ανάλυση και Διαχείριση χαρτοφυλακίου (επιθετικού ή αμυντικού) και παρακολούθησή του σε πραγματικό χρόνο, για διάστημα </w:t>
      </w:r>
      <w:r w:rsidR="00EE1C98" w:rsidRPr="00EE1C98">
        <w:rPr>
          <w:rFonts w:ascii="Verdana" w:hAnsi="Verdana"/>
          <w:b/>
          <w:sz w:val="18"/>
          <w:szCs w:val="18"/>
        </w:rPr>
        <w:t>34</w:t>
      </w:r>
      <w:r w:rsidRPr="00997D4B">
        <w:rPr>
          <w:rFonts w:ascii="Verdana" w:hAnsi="Verdana"/>
          <w:b/>
          <w:sz w:val="18"/>
          <w:szCs w:val="18"/>
        </w:rPr>
        <w:t xml:space="preserve"> ημερών</w:t>
      </w:r>
      <w:r w:rsidR="00497AC1" w:rsidRPr="00497AC1">
        <w:rPr>
          <w:rFonts w:ascii="Verdana" w:hAnsi="Verdana"/>
          <w:b/>
          <w:sz w:val="18"/>
          <w:szCs w:val="18"/>
        </w:rPr>
        <w:t xml:space="preserve"> (</w:t>
      </w:r>
      <w:r w:rsidR="00497AC1">
        <w:rPr>
          <w:rFonts w:ascii="Verdana" w:hAnsi="Verdana"/>
          <w:b/>
          <w:sz w:val="18"/>
          <w:szCs w:val="18"/>
        </w:rPr>
        <w:t>συνεδριάσεων του ΧΑΑ)</w:t>
      </w:r>
      <w:r w:rsidRPr="00997D4B">
        <w:rPr>
          <w:rFonts w:ascii="Verdana" w:hAnsi="Verdana"/>
          <w:sz w:val="18"/>
          <w:szCs w:val="18"/>
        </w:rPr>
        <w:t xml:space="preserve">’. Αναλυτική περιγραφή της εργασίας θα διανεμηθεί </w:t>
      </w:r>
      <w:r w:rsidR="00497AC1">
        <w:rPr>
          <w:rFonts w:ascii="Verdana" w:hAnsi="Verdana"/>
          <w:sz w:val="18"/>
          <w:szCs w:val="18"/>
        </w:rPr>
        <w:t>την</w:t>
      </w:r>
      <w:r w:rsidRPr="00997D4B">
        <w:rPr>
          <w:rFonts w:ascii="Verdana" w:hAnsi="Verdana"/>
          <w:sz w:val="18"/>
          <w:szCs w:val="18"/>
        </w:rPr>
        <w:t xml:space="preserve"> </w:t>
      </w:r>
      <w:r w:rsidR="00497AC1">
        <w:rPr>
          <w:rFonts w:ascii="Verdana" w:hAnsi="Verdana"/>
          <w:sz w:val="18"/>
          <w:szCs w:val="18"/>
        </w:rPr>
        <w:t>6η</w:t>
      </w:r>
      <w:r w:rsidRPr="00997D4B">
        <w:rPr>
          <w:rFonts w:ascii="Verdana" w:hAnsi="Verdana"/>
          <w:sz w:val="18"/>
          <w:szCs w:val="18"/>
        </w:rPr>
        <w:t xml:space="preserve"> εβδομάδ</w:t>
      </w:r>
      <w:r w:rsidR="00497AC1">
        <w:rPr>
          <w:rFonts w:ascii="Verdana" w:hAnsi="Verdana"/>
          <w:sz w:val="18"/>
          <w:szCs w:val="18"/>
        </w:rPr>
        <w:t>α</w:t>
      </w:r>
      <w:r w:rsidRPr="00997D4B">
        <w:rPr>
          <w:rFonts w:ascii="Verdana" w:hAnsi="Verdana"/>
          <w:sz w:val="18"/>
          <w:szCs w:val="18"/>
        </w:rPr>
        <w:t xml:space="preserve"> του μαθήματος (θα περιλαμβάνει την αναλυτική περιγραφή, οδηγίες για τη συλλογή στοιχείων και τη βάση δεδομένων, σχετικό υλικό από τη διεθνή αρθρογραφία καθώς επίσης και τα παραδοτέα), ενώ θα γίνει και Παρουσίαση της εργασίας από το</w:t>
      </w:r>
      <w:r w:rsidR="00497AC1">
        <w:rPr>
          <w:rFonts w:ascii="Verdana" w:hAnsi="Verdana"/>
          <w:sz w:val="18"/>
          <w:szCs w:val="18"/>
        </w:rPr>
        <w:t>ν</w:t>
      </w:r>
      <w:r w:rsidRPr="00997D4B">
        <w:rPr>
          <w:rFonts w:ascii="Verdana" w:hAnsi="Verdana"/>
          <w:sz w:val="18"/>
          <w:szCs w:val="18"/>
        </w:rPr>
        <w:t xml:space="preserve"> διδάσκοντ</w:t>
      </w:r>
      <w:r w:rsidR="00497AC1">
        <w:rPr>
          <w:rFonts w:ascii="Verdana" w:hAnsi="Verdana"/>
          <w:sz w:val="18"/>
          <w:szCs w:val="18"/>
        </w:rPr>
        <w:t>α</w:t>
      </w:r>
      <w:r w:rsidRPr="00997D4B">
        <w:rPr>
          <w:rFonts w:ascii="Verdana" w:hAnsi="Verdana"/>
          <w:sz w:val="18"/>
          <w:szCs w:val="18"/>
        </w:rPr>
        <w:t xml:space="preserve"> </w:t>
      </w:r>
      <w:r w:rsidR="00EE1C98">
        <w:rPr>
          <w:rFonts w:ascii="Verdana" w:hAnsi="Verdana"/>
          <w:sz w:val="18"/>
          <w:szCs w:val="18"/>
        </w:rPr>
        <w:t>από 5 έως 12 Απριλίου</w:t>
      </w:r>
      <w:r w:rsidR="00497AC1">
        <w:rPr>
          <w:rFonts w:ascii="Verdana" w:hAnsi="Verdana"/>
          <w:sz w:val="18"/>
          <w:szCs w:val="18"/>
        </w:rPr>
        <w:t xml:space="preserve"> 20</w:t>
      </w:r>
      <w:r w:rsidR="00992EE1">
        <w:rPr>
          <w:rFonts w:ascii="Verdana" w:hAnsi="Verdana"/>
          <w:sz w:val="18"/>
          <w:szCs w:val="18"/>
        </w:rPr>
        <w:t>2</w:t>
      </w:r>
      <w:r w:rsidR="00EE1C98">
        <w:rPr>
          <w:rFonts w:ascii="Verdana" w:hAnsi="Verdana"/>
          <w:sz w:val="18"/>
          <w:szCs w:val="18"/>
        </w:rPr>
        <w:t>1</w:t>
      </w:r>
      <w:r w:rsidRPr="00997D4B">
        <w:rPr>
          <w:rFonts w:ascii="Verdana" w:hAnsi="Verdana"/>
          <w:sz w:val="18"/>
          <w:szCs w:val="18"/>
        </w:rPr>
        <w:t xml:space="preserve">. </w:t>
      </w:r>
    </w:p>
    <w:p w14:paraId="5440A6ED" w14:textId="77777777" w:rsidR="00997D4B" w:rsidRDefault="00997D4B" w:rsidP="00997D4B">
      <w:pPr>
        <w:spacing w:after="0" w:line="240" w:lineRule="auto"/>
        <w:jc w:val="both"/>
        <w:rPr>
          <w:rFonts w:ascii="Verdana" w:hAnsi="Verdana"/>
          <w:b/>
          <w:i/>
          <w:sz w:val="18"/>
          <w:szCs w:val="18"/>
          <w:highlight w:val="lightGray"/>
        </w:rPr>
      </w:pPr>
    </w:p>
    <w:p w14:paraId="4F50BCB8" w14:textId="77777777" w:rsidR="00E24135" w:rsidRPr="00997D4B" w:rsidRDefault="00E24135" w:rsidP="00997D4B">
      <w:pPr>
        <w:spacing w:after="0" w:line="240" w:lineRule="auto"/>
        <w:jc w:val="both"/>
        <w:rPr>
          <w:rFonts w:ascii="Verdana" w:hAnsi="Verdana"/>
          <w:b/>
          <w:i/>
          <w:sz w:val="18"/>
          <w:szCs w:val="18"/>
          <w:highlight w:val="lightGray"/>
        </w:rPr>
      </w:pPr>
    </w:p>
    <w:p w14:paraId="6764CAE3" w14:textId="77777777" w:rsidR="00997D4B" w:rsidRPr="00997D4B" w:rsidRDefault="00997D4B" w:rsidP="00997D4B">
      <w:pPr>
        <w:spacing w:after="0" w:line="240" w:lineRule="auto"/>
        <w:jc w:val="both"/>
        <w:rPr>
          <w:rFonts w:ascii="Verdana" w:hAnsi="Verdana"/>
          <w:b/>
          <w:i/>
          <w:sz w:val="18"/>
          <w:szCs w:val="18"/>
          <w:highlight w:val="lightGray"/>
        </w:rPr>
      </w:pPr>
      <w:r w:rsidRPr="00997D4B">
        <w:rPr>
          <w:rFonts w:ascii="Verdana" w:hAnsi="Verdana"/>
          <w:b/>
          <w:i/>
          <w:sz w:val="18"/>
          <w:szCs w:val="18"/>
          <w:highlight w:val="lightGray"/>
        </w:rPr>
        <w:t xml:space="preserve">Χρονοδιάγραμμα Μαθήματος. </w:t>
      </w:r>
    </w:p>
    <w:p w14:paraId="20C863D2" w14:textId="77777777" w:rsidR="00997D4B" w:rsidRPr="00997D4B" w:rsidRDefault="00997D4B" w:rsidP="00997D4B">
      <w:pPr>
        <w:tabs>
          <w:tab w:val="num" w:pos="1080"/>
        </w:tabs>
        <w:spacing w:after="0" w:line="240" w:lineRule="auto"/>
        <w:jc w:val="both"/>
        <w:rPr>
          <w:rFonts w:ascii="Verdana" w:hAnsi="Verdana"/>
          <w:sz w:val="18"/>
          <w:szCs w:val="18"/>
        </w:rPr>
      </w:pPr>
      <w:r w:rsidRPr="00997D4B">
        <w:rPr>
          <w:rFonts w:ascii="Verdana" w:hAnsi="Verdana"/>
          <w:sz w:val="18"/>
          <w:szCs w:val="18"/>
        </w:rPr>
        <w:t xml:space="preserve">Στη λογική της πρακτικής εργασίας, το χρονοδιάγραμμα  </w:t>
      </w:r>
      <w:r>
        <w:rPr>
          <w:rFonts w:ascii="Verdana" w:hAnsi="Verdana"/>
          <w:sz w:val="18"/>
          <w:szCs w:val="18"/>
        </w:rPr>
        <w:t>του μαθήματος προσδιορίζεται ως εξής</w:t>
      </w:r>
      <w:r w:rsidRPr="00997D4B">
        <w:rPr>
          <w:rFonts w:ascii="Verdana" w:hAnsi="Verdana"/>
          <w:sz w:val="18"/>
          <w:szCs w:val="18"/>
        </w:rPr>
        <w:t>:</w:t>
      </w:r>
    </w:p>
    <w:p w14:paraId="42AA44B5" w14:textId="23C7FE43" w:rsidR="00063CF3" w:rsidRDefault="00063CF3" w:rsidP="00997D4B">
      <w:pPr>
        <w:spacing w:after="0" w:line="240" w:lineRule="auto"/>
        <w:rPr>
          <w:rFonts w:ascii="Verdana" w:hAnsi="Verdana"/>
        </w:rPr>
      </w:pPr>
    </w:p>
    <w:p w14:paraId="2FE9ED3C" w14:textId="395F54DA" w:rsidR="00AA12DC" w:rsidRDefault="00EE1C98" w:rsidP="00997D4B">
      <w:pPr>
        <w:spacing w:after="0" w:line="240" w:lineRule="auto"/>
        <w:rPr>
          <w:rFonts w:ascii="Verdana" w:hAnsi="Verdana"/>
          <w:sz w:val="18"/>
          <w:szCs w:val="18"/>
        </w:rPr>
      </w:pPr>
      <w:r w:rsidRPr="00EE1C98">
        <w:rPr>
          <w:rFonts w:ascii="Verdana" w:hAnsi="Verdana"/>
          <w:sz w:val="18"/>
          <w:szCs w:val="18"/>
        </w:rPr>
        <w:drawing>
          <wp:inline distT="0" distB="0" distL="0" distR="0" wp14:anchorId="19470404" wp14:editId="197CF053">
            <wp:extent cx="5278120" cy="1570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8120" cy="1570355"/>
                    </a:xfrm>
                    <a:prstGeom prst="rect">
                      <a:avLst/>
                    </a:prstGeom>
                  </pic:spPr>
                </pic:pic>
              </a:graphicData>
            </a:graphic>
          </wp:inline>
        </w:drawing>
      </w:r>
    </w:p>
    <w:p w14:paraId="3C3EF548" w14:textId="77777777" w:rsidR="00C96581" w:rsidRPr="00AA12DC" w:rsidRDefault="00C96581" w:rsidP="00997D4B">
      <w:pPr>
        <w:spacing w:after="0" w:line="240" w:lineRule="auto"/>
        <w:rPr>
          <w:rFonts w:ascii="Verdana" w:hAnsi="Verdana"/>
          <w:sz w:val="18"/>
          <w:szCs w:val="18"/>
        </w:rPr>
      </w:pPr>
    </w:p>
    <w:p w14:paraId="5654A6DE" w14:textId="77777777" w:rsidR="00AA12DC" w:rsidRPr="00AA12DC" w:rsidRDefault="00AA12DC" w:rsidP="00AA12DC">
      <w:pPr>
        <w:pStyle w:val="BodyText"/>
        <w:spacing w:after="0"/>
        <w:rPr>
          <w:rFonts w:ascii="Verdana" w:hAnsi="Verdana"/>
          <w:b/>
          <w:u w:val="single"/>
          <w:lang w:val="el-GR"/>
        </w:rPr>
      </w:pPr>
      <w:r w:rsidRPr="00AA12DC">
        <w:rPr>
          <w:rFonts w:ascii="Verdana" w:hAnsi="Verdana"/>
          <w:b/>
          <w:u w:val="single"/>
          <w:lang w:val="el-GR"/>
        </w:rPr>
        <w:t>Ε. Μέθοδοι Αξιολόγησης / Βαθμολόγησης.</w:t>
      </w:r>
    </w:p>
    <w:p w14:paraId="08927914" w14:textId="77777777" w:rsidR="00AA12DC" w:rsidRPr="00AA12DC" w:rsidRDefault="00AA12DC" w:rsidP="00AA12DC">
      <w:pPr>
        <w:spacing w:after="0" w:line="240" w:lineRule="auto"/>
        <w:rPr>
          <w:rFonts w:ascii="Verdana" w:hAnsi="Verdana"/>
          <w:sz w:val="18"/>
          <w:szCs w:val="18"/>
        </w:rPr>
      </w:pPr>
      <w:r>
        <w:rPr>
          <w:rFonts w:ascii="Verdana" w:hAnsi="Verdana"/>
          <w:sz w:val="18"/>
          <w:szCs w:val="18"/>
        </w:rPr>
        <w:t>Γραπτή Εξέταση 50%, Εργασία 50%.</w:t>
      </w:r>
      <w:r w:rsidRPr="00AA12DC">
        <w:rPr>
          <w:rFonts w:ascii="Verdana" w:hAnsi="Verdana"/>
          <w:sz w:val="18"/>
          <w:szCs w:val="18"/>
        </w:rPr>
        <w:t xml:space="preserve"> </w:t>
      </w:r>
    </w:p>
    <w:p w14:paraId="763BB35A" w14:textId="77777777" w:rsidR="00AA12DC" w:rsidRPr="00997D4B" w:rsidRDefault="00AA12DC" w:rsidP="00997D4B">
      <w:pPr>
        <w:spacing w:after="0" w:line="240" w:lineRule="auto"/>
        <w:rPr>
          <w:rFonts w:ascii="Verdana" w:hAnsi="Verdana"/>
        </w:rPr>
      </w:pPr>
    </w:p>
    <w:sectPr w:rsidR="00AA12DC" w:rsidRPr="00997D4B" w:rsidSect="0074701A">
      <w:headerReference w:type="default" r:id="rId9"/>
      <w:footerReference w:type="default" r:id="rId10"/>
      <w:headerReference w:type="first" r:id="rId11"/>
      <w:pgSz w:w="11906" w:h="16838" w:code="9"/>
      <w:pgMar w:top="1566" w:right="1797" w:bottom="1440" w:left="1797"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3B904" w14:textId="77777777" w:rsidR="00576368" w:rsidRDefault="00576368" w:rsidP="00F0518D">
      <w:pPr>
        <w:spacing w:after="0" w:line="240" w:lineRule="auto"/>
      </w:pPr>
      <w:r>
        <w:separator/>
      </w:r>
    </w:p>
  </w:endnote>
  <w:endnote w:type="continuationSeparator" w:id="0">
    <w:p w14:paraId="45CEF078" w14:textId="77777777" w:rsidR="00576368" w:rsidRDefault="00576368" w:rsidP="00F05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yriad Pro">
    <w:altName w:val="Arial"/>
    <w:panose1 w:val="020B0604020202020204"/>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5587495"/>
      <w:docPartObj>
        <w:docPartGallery w:val="Page Numbers (Bottom of Page)"/>
        <w:docPartUnique/>
      </w:docPartObj>
    </w:sdtPr>
    <w:sdtEndPr>
      <w:rPr>
        <w:noProof/>
      </w:rPr>
    </w:sdtEndPr>
    <w:sdtContent>
      <w:p w14:paraId="5AC5DA7E" w14:textId="77777777" w:rsidR="00E55F6F" w:rsidRDefault="00A91736">
        <w:pPr>
          <w:pStyle w:val="Footer"/>
          <w:jc w:val="center"/>
        </w:pPr>
        <w:r>
          <w:fldChar w:fldCharType="begin"/>
        </w:r>
        <w:r w:rsidR="00E55F6F">
          <w:instrText xml:space="preserve"> PAGE   \* MERGEFORMAT </w:instrText>
        </w:r>
        <w:r>
          <w:fldChar w:fldCharType="separate"/>
        </w:r>
        <w:r w:rsidR="00980AE8">
          <w:rPr>
            <w:noProof/>
          </w:rPr>
          <w:t>2</w:t>
        </w:r>
        <w:r>
          <w:rPr>
            <w:noProof/>
          </w:rPr>
          <w:fldChar w:fldCharType="end"/>
        </w:r>
      </w:p>
    </w:sdtContent>
  </w:sdt>
  <w:p w14:paraId="735BECC9" w14:textId="77777777" w:rsidR="00E55F6F" w:rsidRDefault="00E55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0A0981" w14:textId="77777777" w:rsidR="00576368" w:rsidRDefault="00576368" w:rsidP="00F0518D">
      <w:pPr>
        <w:spacing w:after="0" w:line="240" w:lineRule="auto"/>
      </w:pPr>
      <w:r>
        <w:separator/>
      </w:r>
    </w:p>
  </w:footnote>
  <w:footnote w:type="continuationSeparator" w:id="0">
    <w:p w14:paraId="6CCAEB35" w14:textId="77777777" w:rsidR="00576368" w:rsidRDefault="00576368" w:rsidP="00F05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6EA30" w14:textId="77777777" w:rsidR="00F0518D" w:rsidRDefault="00F0518D" w:rsidP="00F0518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B796B" w14:textId="77777777" w:rsidR="0074701A" w:rsidRPr="0074701A" w:rsidRDefault="00E56A3A" w:rsidP="0074701A">
    <w:pPr>
      <w:pStyle w:val="Header"/>
      <w:jc w:val="center"/>
    </w:pPr>
    <w:r>
      <w:rPr>
        <w:noProof/>
        <w:lang w:val="en-GB" w:eastAsia="en-GB"/>
      </w:rPr>
      <w:drawing>
        <wp:inline distT="0" distB="0" distL="0" distR="0" wp14:anchorId="5FF086C2" wp14:editId="296EA063">
          <wp:extent cx="5278120" cy="1034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siness_Dpt_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8120" cy="1034415"/>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6"/>
      <w:gridCol w:w="4156"/>
    </w:tblGrid>
    <w:tr w:rsidR="0074701A" w:rsidRPr="0074701A" w14:paraId="7093ABA8" w14:textId="77777777" w:rsidTr="0074701A">
      <w:tc>
        <w:tcPr>
          <w:tcW w:w="4264" w:type="dxa"/>
        </w:tcPr>
        <w:p w14:paraId="78BDF54E" w14:textId="77777777" w:rsidR="0074701A" w:rsidRPr="00C0640A" w:rsidRDefault="0074701A" w:rsidP="005D3C14">
          <w:pPr>
            <w:widowControl w:val="0"/>
            <w:autoSpaceDE w:val="0"/>
            <w:autoSpaceDN w:val="0"/>
            <w:adjustRightInd w:val="0"/>
            <w:rPr>
              <w:rFonts w:ascii="Verdana" w:hAnsi="Verdana" w:cs="Times New Roman"/>
              <w:sz w:val="16"/>
              <w:szCs w:val="16"/>
              <w:lang w:val="en-US"/>
            </w:rPr>
          </w:pPr>
        </w:p>
      </w:tc>
      <w:tc>
        <w:tcPr>
          <w:tcW w:w="4264" w:type="dxa"/>
        </w:tcPr>
        <w:p w14:paraId="2A789FB5" w14:textId="77777777" w:rsidR="0074701A" w:rsidRPr="00C0640A" w:rsidRDefault="0074701A" w:rsidP="0074701A">
          <w:pPr>
            <w:widowControl w:val="0"/>
            <w:autoSpaceDE w:val="0"/>
            <w:autoSpaceDN w:val="0"/>
            <w:adjustRightInd w:val="0"/>
            <w:rPr>
              <w:rFonts w:ascii="Verdana" w:hAnsi="Verdana" w:cs="Times New Roman"/>
              <w:sz w:val="16"/>
              <w:szCs w:val="16"/>
              <w:lang w:val="en-US"/>
            </w:rPr>
          </w:pPr>
        </w:p>
      </w:tc>
    </w:tr>
  </w:tbl>
  <w:p w14:paraId="6C2D421E" w14:textId="4245CED0" w:rsidR="00886E64" w:rsidRPr="002A77BE" w:rsidRDefault="002E72FC" w:rsidP="00A72451">
    <w:pPr>
      <w:pStyle w:val="Header"/>
      <w:pBdr>
        <w:top w:val="single" w:sz="4" w:space="1" w:color="auto"/>
        <w:bottom w:val="single" w:sz="4" w:space="0" w:color="auto"/>
      </w:pBdr>
      <w:tabs>
        <w:tab w:val="clear" w:pos="8306"/>
        <w:tab w:val="left" w:pos="5813"/>
      </w:tabs>
      <w:jc w:val="right"/>
      <w:rPr>
        <w:rFonts w:ascii="Verdana" w:hAnsi="Verdana"/>
        <w:color w:val="244061" w:themeColor="accent1" w:themeShade="80"/>
        <w:sz w:val="24"/>
        <w:szCs w:val="24"/>
        <w:lang w:val="en-US"/>
      </w:rPr>
    </w:pPr>
    <w:r>
      <w:rPr>
        <w:rFonts w:ascii="Verdana" w:hAnsi="Verdana"/>
        <w:color w:val="244061" w:themeColor="accent1" w:themeShade="80"/>
        <w:sz w:val="24"/>
        <w:szCs w:val="24"/>
      </w:rPr>
      <w:t xml:space="preserve">Εαρινό εξάμηνο </w:t>
    </w:r>
    <w:r w:rsidR="00EE1C98">
      <w:rPr>
        <w:rFonts w:ascii="Verdana" w:hAnsi="Verdana"/>
        <w:color w:val="244061" w:themeColor="accent1" w:themeShade="80"/>
        <w:sz w:val="24"/>
        <w:szCs w:val="24"/>
        <w:lang w:val="en-US"/>
      </w:rPr>
      <w:t>2020</w:t>
    </w:r>
    <w:r w:rsidR="00886E64">
      <w:rPr>
        <w:rFonts w:ascii="Verdana" w:hAnsi="Verdana"/>
        <w:color w:val="244061" w:themeColor="accent1" w:themeShade="80"/>
        <w:sz w:val="24"/>
        <w:szCs w:val="24"/>
      </w:rPr>
      <w:t xml:space="preserve"> </w:t>
    </w:r>
    <w:r w:rsidR="00C956CD">
      <w:rPr>
        <w:rFonts w:ascii="Verdana" w:hAnsi="Verdana"/>
        <w:color w:val="244061" w:themeColor="accent1" w:themeShade="80"/>
        <w:sz w:val="24"/>
        <w:szCs w:val="24"/>
      </w:rPr>
      <w:t>-20</w:t>
    </w:r>
    <w:r w:rsidR="002A77BE">
      <w:rPr>
        <w:rFonts w:ascii="Verdana" w:hAnsi="Verdana"/>
        <w:color w:val="244061" w:themeColor="accent1" w:themeShade="80"/>
        <w:sz w:val="24"/>
        <w:szCs w:val="24"/>
        <w:lang w:val="en-US"/>
      </w:rPr>
      <w:t>2</w:t>
    </w:r>
    <w:r w:rsidR="00EE1C98">
      <w:rPr>
        <w:rFonts w:ascii="Verdana" w:hAnsi="Verdana"/>
        <w:color w:val="244061" w:themeColor="accent1" w:themeShade="80"/>
        <w:sz w:val="24"/>
        <w:szCs w:val="24"/>
        <w:lang w:val="en-US"/>
      </w:rPr>
      <w:t>1</w:t>
    </w:r>
  </w:p>
  <w:p w14:paraId="1F4E5CEE" w14:textId="77777777" w:rsidR="0074701A" w:rsidRPr="00886E64" w:rsidRDefault="00886E64" w:rsidP="00886E64">
    <w:pPr>
      <w:pStyle w:val="Header"/>
      <w:pBdr>
        <w:top w:val="single" w:sz="4" w:space="1" w:color="auto"/>
        <w:bottom w:val="single" w:sz="4" w:space="0" w:color="auto"/>
      </w:pBdr>
      <w:tabs>
        <w:tab w:val="clear" w:pos="8306"/>
        <w:tab w:val="left" w:pos="5813"/>
      </w:tabs>
      <w:rPr>
        <w:rFonts w:ascii="Verdana" w:hAnsi="Verdana"/>
        <w:color w:val="244061" w:themeColor="accent1" w:themeShade="80"/>
        <w:sz w:val="24"/>
        <w:szCs w:val="24"/>
      </w:rPr>
    </w:pPr>
    <w:r>
      <w:rPr>
        <w:rFonts w:ascii="Verdana" w:hAnsi="Verdana"/>
        <w:color w:val="244061" w:themeColor="accent1" w:themeShade="80"/>
        <w:sz w:val="24"/>
        <w:szCs w:val="24"/>
      </w:rPr>
      <w:t>ΔΙΑΧΕΙΡΙΣΗ ΕΠΕΝΔΥΣΕΩΝ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40209"/>
    <w:multiLevelType w:val="hybridMultilevel"/>
    <w:tmpl w:val="B864455C"/>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53C07BC"/>
    <w:multiLevelType w:val="hybridMultilevel"/>
    <w:tmpl w:val="EC0ADE7E"/>
    <w:lvl w:ilvl="0" w:tplc="0409000B">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1975402"/>
    <w:multiLevelType w:val="hybridMultilevel"/>
    <w:tmpl w:val="C6F6621C"/>
    <w:lvl w:ilvl="0" w:tplc="0408000B">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A5C3859"/>
    <w:multiLevelType w:val="hybridMultilevel"/>
    <w:tmpl w:val="ED0A550A"/>
    <w:lvl w:ilvl="0" w:tplc="04090001">
      <w:start w:val="1"/>
      <w:numFmt w:val="bullet"/>
      <w:lvlText w:val=""/>
      <w:lvlJc w:val="left"/>
      <w:pPr>
        <w:ind w:left="1800" w:hanging="360"/>
      </w:pPr>
      <w:rPr>
        <w:rFonts w:ascii="Symbol" w:hAnsi="Symbol"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4" w15:restartNumberingAfterBreak="0">
    <w:nsid w:val="797E23F8"/>
    <w:multiLevelType w:val="hybridMultilevel"/>
    <w:tmpl w:val="4D0EA684"/>
    <w:lvl w:ilvl="0" w:tplc="0408000B">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3"/>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18D"/>
    <w:rsid w:val="000155FA"/>
    <w:rsid w:val="0001577D"/>
    <w:rsid w:val="00063CF3"/>
    <w:rsid w:val="00065717"/>
    <w:rsid w:val="001155B3"/>
    <w:rsid w:val="0017795A"/>
    <w:rsid w:val="001A0AAF"/>
    <w:rsid w:val="001C1CAC"/>
    <w:rsid w:val="002A77BE"/>
    <w:rsid w:val="002E72FC"/>
    <w:rsid w:val="00304BE0"/>
    <w:rsid w:val="003B729F"/>
    <w:rsid w:val="00497AC1"/>
    <w:rsid w:val="00576368"/>
    <w:rsid w:val="00584884"/>
    <w:rsid w:val="005D3C14"/>
    <w:rsid w:val="005D5C9E"/>
    <w:rsid w:val="00601132"/>
    <w:rsid w:val="00702A11"/>
    <w:rsid w:val="0074701A"/>
    <w:rsid w:val="007725F8"/>
    <w:rsid w:val="00776E54"/>
    <w:rsid w:val="00786198"/>
    <w:rsid w:val="00886E64"/>
    <w:rsid w:val="00980AE8"/>
    <w:rsid w:val="00992EE1"/>
    <w:rsid w:val="00997D4B"/>
    <w:rsid w:val="009B6E2E"/>
    <w:rsid w:val="00A72451"/>
    <w:rsid w:val="00A91736"/>
    <w:rsid w:val="00AA12DC"/>
    <w:rsid w:val="00AA3354"/>
    <w:rsid w:val="00AE2756"/>
    <w:rsid w:val="00AE2F20"/>
    <w:rsid w:val="00AF57ED"/>
    <w:rsid w:val="00B7467F"/>
    <w:rsid w:val="00BB4945"/>
    <w:rsid w:val="00C0640A"/>
    <w:rsid w:val="00C0719C"/>
    <w:rsid w:val="00C94DBB"/>
    <w:rsid w:val="00C956CD"/>
    <w:rsid w:val="00C96581"/>
    <w:rsid w:val="00D32D41"/>
    <w:rsid w:val="00D40D5B"/>
    <w:rsid w:val="00E24135"/>
    <w:rsid w:val="00E25498"/>
    <w:rsid w:val="00E47E8C"/>
    <w:rsid w:val="00E50B65"/>
    <w:rsid w:val="00E55F6F"/>
    <w:rsid w:val="00E56A3A"/>
    <w:rsid w:val="00EE1C98"/>
    <w:rsid w:val="00EF6346"/>
    <w:rsid w:val="00F0518D"/>
    <w:rsid w:val="00FD7E53"/>
    <w:rsid w:val="00FE02BD"/>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5004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yriad Pro" w:eastAsiaTheme="minorHAnsi" w:hAnsi="Myriad Pro"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02BD"/>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5">
    <w:name w:val="heading 5"/>
    <w:basedOn w:val="Normal"/>
    <w:next w:val="Normal"/>
    <w:link w:val="Heading5Char"/>
    <w:uiPriority w:val="9"/>
    <w:unhideWhenUsed/>
    <w:qFormat/>
    <w:rsid w:val="00E2413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063CF3"/>
    <w:pPr>
      <w:spacing w:before="240" w:after="60" w:line="240" w:lineRule="auto"/>
      <w:outlineLvl w:val="6"/>
    </w:pPr>
    <w:rPr>
      <w:rFonts w:ascii="Calibri" w:eastAsia="Times New Roman" w:hAnsi="Calibri" w:cs="Times New Roman"/>
      <w:sz w:val="24"/>
      <w:szCs w:val="24"/>
      <w:lang w:val="en-US"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18D"/>
    <w:pPr>
      <w:tabs>
        <w:tab w:val="center" w:pos="4153"/>
        <w:tab w:val="right" w:pos="8306"/>
      </w:tabs>
      <w:spacing w:after="0" w:line="240" w:lineRule="auto"/>
    </w:pPr>
  </w:style>
  <w:style w:type="character" w:customStyle="1" w:styleId="HeaderChar">
    <w:name w:val="Header Char"/>
    <w:basedOn w:val="DefaultParagraphFont"/>
    <w:link w:val="Header"/>
    <w:uiPriority w:val="99"/>
    <w:rsid w:val="00F0518D"/>
  </w:style>
  <w:style w:type="paragraph" w:styleId="Footer">
    <w:name w:val="footer"/>
    <w:basedOn w:val="Normal"/>
    <w:link w:val="FooterChar"/>
    <w:uiPriority w:val="99"/>
    <w:unhideWhenUsed/>
    <w:rsid w:val="00F0518D"/>
    <w:pPr>
      <w:tabs>
        <w:tab w:val="center" w:pos="4153"/>
        <w:tab w:val="right" w:pos="8306"/>
      </w:tabs>
      <w:spacing w:after="0" w:line="240" w:lineRule="auto"/>
    </w:pPr>
  </w:style>
  <w:style w:type="character" w:customStyle="1" w:styleId="FooterChar">
    <w:name w:val="Footer Char"/>
    <w:basedOn w:val="DefaultParagraphFont"/>
    <w:link w:val="Footer"/>
    <w:uiPriority w:val="99"/>
    <w:rsid w:val="00F0518D"/>
  </w:style>
  <w:style w:type="paragraph" w:styleId="BalloonText">
    <w:name w:val="Balloon Text"/>
    <w:basedOn w:val="Normal"/>
    <w:link w:val="BalloonTextChar"/>
    <w:uiPriority w:val="99"/>
    <w:semiHidden/>
    <w:unhideWhenUsed/>
    <w:rsid w:val="00F05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18D"/>
    <w:rPr>
      <w:rFonts w:ascii="Tahoma" w:hAnsi="Tahoma" w:cs="Tahoma"/>
      <w:sz w:val="16"/>
      <w:szCs w:val="16"/>
    </w:rPr>
  </w:style>
  <w:style w:type="character" w:styleId="Hyperlink">
    <w:name w:val="Hyperlink"/>
    <w:basedOn w:val="DefaultParagraphFont"/>
    <w:uiPriority w:val="99"/>
    <w:unhideWhenUsed/>
    <w:rsid w:val="0074701A"/>
    <w:rPr>
      <w:color w:val="0000FF" w:themeColor="hyperlink"/>
      <w:u w:val="single"/>
    </w:rPr>
  </w:style>
  <w:style w:type="table" w:styleId="TableGrid">
    <w:name w:val="Table Grid"/>
    <w:basedOn w:val="TableNormal"/>
    <w:uiPriority w:val="59"/>
    <w:rsid w:val="00747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semiHidden/>
    <w:rsid w:val="00063CF3"/>
    <w:rPr>
      <w:rFonts w:ascii="Calibri" w:eastAsia="Times New Roman" w:hAnsi="Calibri" w:cs="Times New Roman"/>
      <w:sz w:val="24"/>
      <w:szCs w:val="24"/>
      <w:lang w:val="en-US" w:eastAsia="el-GR"/>
    </w:rPr>
  </w:style>
  <w:style w:type="paragraph" w:styleId="BodyText2">
    <w:name w:val="Body Text 2"/>
    <w:basedOn w:val="Normal"/>
    <w:link w:val="BodyText2Char"/>
    <w:rsid w:val="00063CF3"/>
    <w:pPr>
      <w:spacing w:after="120" w:line="480" w:lineRule="auto"/>
    </w:pPr>
    <w:rPr>
      <w:rFonts w:ascii="Times New Roman" w:eastAsia="Times New Roman" w:hAnsi="Times New Roman" w:cs="Times New Roman"/>
      <w:sz w:val="20"/>
      <w:szCs w:val="20"/>
      <w:lang w:val="en-US" w:eastAsia="el-GR"/>
    </w:rPr>
  </w:style>
  <w:style w:type="character" w:customStyle="1" w:styleId="BodyText2Char">
    <w:name w:val="Body Text 2 Char"/>
    <w:basedOn w:val="DefaultParagraphFont"/>
    <w:link w:val="BodyText2"/>
    <w:rsid w:val="00063CF3"/>
    <w:rPr>
      <w:rFonts w:ascii="Times New Roman" w:eastAsia="Times New Roman" w:hAnsi="Times New Roman" w:cs="Times New Roman"/>
      <w:sz w:val="20"/>
      <w:szCs w:val="20"/>
      <w:lang w:val="en-US" w:eastAsia="el-GR"/>
    </w:rPr>
  </w:style>
  <w:style w:type="character" w:customStyle="1" w:styleId="Heading1Char">
    <w:name w:val="Heading 1 Char"/>
    <w:basedOn w:val="DefaultParagraphFont"/>
    <w:link w:val="Heading1"/>
    <w:uiPriority w:val="9"/>
    <w:rsid w:val="00FE02BD"/>
    <w:rPr>
      <w:rFonts w:asciiTheme="majorHAnsi" w:eastAsiaTheme="majorEastAsia" w:hAnsiTheme="majorHAnsi" w:cstheme="majorBidi"/>
      <w:b/>
      <w:bCs/>
      <w:color w:val="345A8A" w:themeColor="accent1" w:themeShade="B5"/>
      <w:sz w:val="32"/>
      <w:szCs w:val="32"/>
    </w:rPr>
  </w:style>
  <w:style w:type="paragraph" w:styleId="BodyText">
    <w:name w:val="Body Text"/>
    <w:basedOn w:val="Normal"/>
    <w:link w:val="BodyTextChar"/>
    <w:rsid w:val="00FE02BD"/>
    <w:pPr>
      <w:spacing w:after="120" w:line="240" w:lineRule="auto"/>
    </w:pPr>
    <w:rPr>
      <w:rFonts w:ascii="Times New Roman" w:eastAsia="MS Mincho" w:hAnsi="Times New Roman" w:cs="Times New Roman"/>
      <w:sz w:val="20"/>
      <w:szCs w:val="20"/>
      <w:lang w:val="en-US" w:eastAsia="el-GR"/>
    </w:rPr>
  </w:style>
  <w:style w:type="character" w:customStyle="1" w:styleId="BodyTextChar">
    <w:name w:val="Body Text Char"/>
    <w:basedOn w:val="DefaultParagraphFont"/>
    <w:link w:val="BodyText"/>
    <w:rsid w:val="00FE02BD"/>
    <w:rPr>
      <w:rFonts w:ascii="Times New Roman" w:eastAsia="MS Mincho" w:hAnsi="Times New Roman" w:cs="Times New Roman"/>
      <w:sz w:val="20"/>
      <w:szCs w:val="20"/>
      <w:lang w:val="en-US" w:eastAsia="el-GR"/>
    </w:rPr>
  </w:style>
  <w:style w:type="character" w:customStyle="1" w:styleId="Heading5Char">
    <w:name w:val="Heading 5 Char"/>
    <w:basedOn w:val="DefaultParagraphFont"/>
    <w:link w:val="Heading5"/>
    <w:uiPriority w:val="9"/>
    <w:rsid w:val="00E24135"/>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EF6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rakos@otenet.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c:creator>
  <cp:lastModifiedBy>ANASTASIOS DRAKOS</cp:lastModifiedBy>
  <cp:revision>2</cp:revision>
  <cp:lastPrinted>2018-05-11T08:52:00Z</cp:lastPrinted>
  <dcterms:created xsi:type="dcterms:W3CDTF">2021-02-28T08:39:00Z</dcterms:created>
  <dcterms:modified xsi:type="dcterms:W3CDTF">2021-02-28T08:39:00Z</dcterms:modified>
</cp:coreProperties>
</file>