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1A" w:rsidRDefault="00FB1A84">
      <w:bookmarkStart w:id="0" w:name="_GoBack"/>
      <w:bookmarkEnd w:id="0"/>
      <w:r>
        <w:t>ΟΙΚΟΝΟΜΙΚΟ ΠΑΝΕΠΙΣΤΗΜΙΟ ΑΘΗΝΩΝ</w:t>
      </w:r>
    </w:p>
    <w:p w:rsidR="00FB1A84" w:rsidRDefault="00FB1A84">
      <w:r>
        <w:t>ΤΜΗΜΑ ΜΑΡΚΕΤΙΝΓΚ ΚΑΙ ΕΠΙΚΟΙΝΩΝΙΑΣ</w:t>
      </w:r>
    </w:p>
    <w:p w:rsidR="00FB1A84" w:rsidRDefault="00FB1A84">
      <w:r>
        <w:t xml:space="preserve">ΜΑΘΗΜΑ </w:t>
      </w:r>
      <w:r w:rsidR="00792A35" w:rsidRPr="00792A35">
        <w:t xml:space="preserve">: </w:t>
      </w:r>
      <w:r>
        <w:t>ΕΙΣΑΓΩΓΗ ΣΤΗΝ ΟΙΚΟΝΟΜΙΚΗ ΑΝΑΛΥΣΗ ΙΙ</w:t>
      </w:r>
    </w:p>
    <w:p w:rsidR="00FB1A84" w:rsidRDefault="00FB1A84">
      <w:r>
        <w:t>Διδάσκων</w:t>
      </w:r>
      <w:r w:rsidR="00792A35" w:rsidRPr="0080691F">
        <w:t xml:space="preserve">: </w:t>
      </w:r>
      <w:r>
        <w:t xml:space="preserve">  Β.Πατσουράτης,</w:t>
      </w:r>
      <w:r w:rsidR="0003386B" w:rsidRPr="0080691F">
        <w:t xml:space="preserve"> </w:t>
      </w:r>
      <w:r>
        <w:t>ομότιμος καθηγητής</w:t>
      </w:r>
    </w:p>
    <w:p w:rsidR="00FB1A84" w:rsidRPr="009F6492" w:rsidRDefault="006265D7">
      <w:r w:rsidRPr="009F6492">
        <w:t xml:space="preserve">                                                                                                                    </w:t>
      </w:r>
    </w:p>
    <w:p w:rsidR="00FB1A84" w:rsidRPr="00DE19D5" w:rsidRDefault="00FB1A84">
      <w:pPr>
        <w:rPr>
          <w:b/>
        </w:rPr>
      </w:pPr>
      <w:r w:rsidRPr="00DE19D5">
        <w:rPr>
          <w:b/>
        </w:rPr>
        <w:t>Εισαγωγικά</w:t>
      </w:r>
    </w:p>
    <w:p w:rsidR="00653D7A" w:rsidRDefault="00653D7A" w:rsidP="007B4CB1">
      <w:pPr>
        <w:jc w:val="both"/>
      </w:pPr>
      <w:r>
        <w:t>Στ</w:t>
      </w:r>
      <w:r w:rsidR="007B4CB1">
        <w:t>ό</w:t>
      </w:r>
      <w:r>
        <w:t>χος του μαθήματος είναι να περιγράψει και αναλύσει την μακροοικονιμική λειτουργία της οικονομίας. Η μακροοικονομία,σε αντίθεση με την μικροοικονιμία, διαπρα</w:t>
      </w:r>
      <w:r w:rsidR="008D43F8">
        <w:t>γμα</w:t>
      </w:r>
      <w:r>
        <w:t>τεύεται τα συνολικά μεγέθη της οικονομίας</w:t>
      </w:r>
      <w:r w:rsidR="007B4CB1">
        <w:t>,</w:t>
      </w:r>
      <w:r>
        <w:t xml:space="preserve"> όπως είναι το συνολ</w:t>
      </w:r>
      <w:r w:rsidR="007B4CB1">
        <w:t>ικό προϊόν που παράγεται ,η</w:t>
      </w:r>
      <w:r>
        <w:t xml:space="preserve"> απασχόληση-ανεργία του εργατικού δυναμικού,το γενικό επίπεδο των τιμών και τις μεταβολές αυτού,</w:t>
      </w:r>
      <w:r w:rsidR="00FE0D27">
        <w:t xml:space="preserve"> τ</w:t>
      </w:r>
      <w:r w:rsidR="007B4CB1">
        <w:t>η συνολική κατανάλωση και επένδυση της οικονομ</w:t>
      </w:r>
      <w:r w:rsidR="008D43F8">
        <w:t>ίας,ο</w:t>
      </w:r>
      <w:r w:rsidR="007B4CB1">
        <w:t xml:space="preserve"> προϋπολ</w:t>
      </w:r>
      <w:r w:rsidR="008D43F8">
        <w:t xml:space="preserve">ογισμός του κράτους και οι </w:t>
      </w:r>
      <w:r w:rsidR="008F0991">
        <w:t>συνιστώσες αυτού,την ποσότητα</w:t>
      </w:r>
      <w:r w:rsidR="007B4CB1">
        <w:t xml:space="preserve"> του χρήματος που κυκλοφορεί στην οικονομία,το επιτόκιο και τις οικονομικές συναλλαγές που πραγματοποιεί η χώρα με άλλες χώρες.</w:t>
      </w:r>
    </w:p>
    <w:p w:rsidR="00FE0D27" w:rsidRDefault="00FE0D27" w:rsidP="007B4CB1">
      <w:pPr>
        <w:jc w:val="both"/>
      </w:pPr>
      <w:r>
        <w:t>Η μακροιοικονομική πολιτική έχει ως κύριο σκοπό να επιτύχει δύο στόχους.Πρώτο, να εξασφαλίσει ότι οι μακροοικονομικές μεταβλητές-κλειδιά  (π.χ πληθωρισμός , ανεργία, επιτόκια,κ.α) βρίσκονται σε ορισμένα αποδεκτά-επιθυμητά επίπεδα και δεύτερο,να δημιουργήσει ένα σταθερό και προβλέψιμο μακροοικονομικό περιβάλλον μέσα στο οποίο μπορούν επι</w:t>
      </w:r>
      <w:r w:rsidR="00D662D8">
        <w:t xml:space="preserve">χειρήσεις και άλλοι φορείς </w:t>
      </w:r>
      <w:r w:rsidR="00064E31">
        <w:t>,</w:t>
      </w:r>
      <w:r>
        <w:t xml:space="preserve"> και οι καταναλωτές </w:t>
      </w:r>
      <w:r w:rsidR="003F00E4">
        <w:t>να κάνουν μακροχρόνια σχέδια.</w:t>
      </w:r>
      <w:r w:rsidR="001F2359">
        <w:t>Μέσα στα πλαίσια αυτά οι κυβερνήσεις χρησιμοποιώντας τη δημοσιονομική πολιτική (φορολογία,δημόσιες δ</w:t>
      </w:r>
      <w:r w:rsidR="00DD101E">
        <w:t>απάνες και δημόσιο δανεισμό) ,</w:t>
      </w:r>
      <w:r w:rsidR="001F2359">
        <w:t xml:space="preserve"> την νομισματική πολιτική ( επιτόκια, ποσότητα του χρήματος που κυκλ</w:t>
      </w:r>
      <w:r w:rsidR="00F100AF">
        <w:t>οφορεί στην οικονομία),</w:t>
      </w:r>
      <w:r w:rsidR="001F2359">
        <w:t>την εξωτερική οικονομική πολιτική ( οικονομικά και διοικητικά μέτρα),</w:t>
      </w:r>
      <w:r w:rsidR="00F100AF">
        <w:t>καθώς και το θεσμικό πλαίσιο</w:t>
      </w:r>
      <w:r w:rsidR="001F2359">
        <w:t xml:space="preserve"> προσπαθούν </w:t>
      </w:r>
      <w:r>
        <w:t xml:space="preserve"> </w:t>
      </w:r>
      <w:r w:rsidR="00064E31">
        <w:t>να επηρεάσουν τη συνολική ζήτηση κ</w:t>
      </w:r>
      <w:r w:rsidR="00F100AF">
        <w:t>αι προσφορά της οικονομίας,</w:t>
      </w:r>
      <w:r w:rsidR="00064E31">
        <w:t xml:space="preserve"> να εναρμονίσουν τις πολιτικές τους ώστε να πετύχουν την οικο</w:t>
      </w:r>
      <w:r w:rsidR="00F100AF">
        <w:t>νομική ανάπτυξη και σταθερότητα της χώρας.</w:t>
      </w:r>
    </w:p>
    <w:p w:rsidR="008F0991" w:rsidRPr="003F54B4" w:rsidRDefault="008F0991" w:rsidP="007B4CB1">
      <w:pPr>
        <w:jc w:val="both"/>
      </w:pPr>
    </w:p>
    <w:p w:rsidR="00725A34" w:rsidRPr="001B71B3" w:rsidRDefault="003F54B4" w:rsidP="003F54B4">
      <w:pPr>
        <w:jc w:val="both"/>
        <w:rPr>
          <w:b/>
        </w:rPr>
      </w:pPr>
      <w:r w:rsidRPr="003F54B4">
        <w:rPr>
          <w:b/>
        </w:rPr>
        <w:t>Επιδ</w:t>
      </w:r>
      <w:r w:rsidR="00725A34">
        <w:rPr>
          <w:b/>
        </w:rPr>
        <w:t>ιωκόμενα μαθησιακά αποτελέσματα</w:t>
      </w:r>
    </w:p>
    <w:p w:rsidR="003F54B4" w:rsidRPr="003F54B4" w:rsidRDefault="003F54B4" w:rsidP="003F54B4">
      <w:pPr>
        <w:jc w:val="both"/>
      </w:pPr>
      <w:r w:rsidRPr="003F54B4">
        <w:rPr>
          <w:b/>
        </w:rPr>
        <w:t xml:space="preserve"> </w:t>
      </w:r>
      <w:r w:rsidRPr="003F54B4">
        <w:t>Με την ολοκλήρωση του μαθήματος οι φοιτητές αναμένεται να είναι εξοικειωμένοι με τις έννοιες</w:t>
      </w:r>
      <w:r w:rsidR="001B71B3">
        <w:t xml:space="preserve"> του</w:t>
      </w:r>
      <w:r w:rsidR="001B71B3" w:rsidRPr="001B71B3">
        <w:t xml:space="preserve"> </w:t>
      </w:r>
      <w:r w:rsidR="001B71B3">
        <w:rPr>
          <w:lang w:val="en-US"/>
        </w:rPr>
        <w:t>AE</w:t>
      </w:r>
      <w:r w:rsidR="001B71B3">
        <w:t>Π,</w:t>
      </w:r>
      <w:r w:rsidRPr="003F54B4">
        <w:t xml:space="preserve"> της κατανάλωσης, αποταμίευσης, επένδυσης</w:t>
      </w:r>
      <w:r w:rsidR="001B71B3">
        <w:t xml:space="preserve"> ,κρατικών δαπανών</w:t>
      </w:r>
      <w:r w:rsidRPr="003F54B4">
        <w:t xml:space="preserve">, εθνικού εισοδήματος, συνολικής προσφοράς και ζήτησης, δημοσιονομικής και νομισματικής πολιτικής, πληθωρισμού, ανεργίας, διεθνούς  εμπορίου και συναλλάγματος. Η προσέγγιση που ακολουθείται συνδυάζει τόσο την Κεϋνσιανή ανάλυση για την βραχυχρόνια περίοδο όσο και την νεοκλασική για την μακροχρόνια. </w:t>
      </w:r>
    </w:p>
    <w:p w:rsidR="003F54B4" w:rsidRPr="003F54B4" w:rsidRDefault="003F54B4" w:rsidP="007B4CB1">
      <w:pPr>
        <w:jc w:val="both"/>
      </w:pPr>
    </w:p>
    <w:p w:rsidR="008F0991" w:rsidRDefault="008F0991" w:rsidP="0080691F">
      <w:pPr>
        <w:jc w:val="both"/>
        <w:rPr>
          <w:b/>
          <w:bCs/>
        </w:rPr>
      </w:pPr>
    </w:p>
    <w:p w:rsidR="008F0991" w:rsidRDefault="008F0991" w:rsidP="0080691F">
      <w:pPr>
        <w:jc w:val="both"/>
        <w:rPr>
          <w:b/>
          <w:bCs/>
        </w:rPr>
      </w:pPr>
    </w:p>
    <w:p w:rsidR="008F0991" w:rsidRDefault="008F0991" w:rsidP="0080691F">
      <w:pPr>
        <w:jc w:val="both"/>
        <w:rPr>
          <w:b/>
          <w:bCs/>
        </w:rPr>
      </w:pPr>
    </w:p>
    <w:p w:rsidR="0080691F" w:rsidRPr="0080691F" w:rsidRDefault="0080691F" w:rsidP="0080691F">
      <w:pPr>
        <w:jc w:val="both"/>
      </w:pPr>
      <w:r w:rsidRPr="0080691F">
        <w:rPr>
          <w:b/>
          <w:bCs/>
        </w:rPr>
        <w:t>Περιεχόμενο του μαθήματος</w:t>
      </w:r>
      <w:r w:rsidRPr="0080691F">
        <w:t xml:space="preserve"> </w:t>
      </w:r>
    </w:p>
    <w:p w:rsidR="0080691F" w:rsidRPr="0080691F" w:rsidRDefault="0080691F" w:rsidP="0080691F">
      <w:pPr>
        <w:jc w:val="both"/>
      </w:pPr>
      <w:r w:rsidRPr="0080691F">
        <w:t>Εισαγωγή στα μακροοικονομικά μεγέθη</w:t>
      </w:r>
    </w:p>
    <w:p w:rsidR="007C34EE" w:rsidRDefault="00C6345A" w:rsidP="0080691F">
      <w:pPr>
        <w:jc w:val="both"/>
      </w:pPr>
      <w:r>
        <w:t>Καταναλωτική Συμπεριφορά,Επενδυτικές Αποφάσεις ,</w:t>
      </w:r>
    </w:p>
    <w:p w:rsidR="0080691F" w:rsidRPr="0080691F" w:rsidRDefault="0080691F" w:rsidP="0080691F">
      <w:pPr>
        <w:jc w:val="both"/>
      </w:pPr>
      <w:r w:rsidRPr="0080691F">
        <w:t>Προσδιορισμός του εθνικού εισοδήματος - πολλαπλασιαστές</w:t>
      </w:r>
    </w:p>
    <w:p w:rsidR="0080691F" w:rsidRPr="0080691F" w:rsidRDefault="0080691F" w:rsidP="0080691F">
      <w:pPr>
        <w:jc w:val="both"/>
      </w:pPr>
      <w:r w:rsidRPr="0080691F">
        <w:t>Δημόσιες δαπάνες - φόροι – δημόσιο χρέος- κρατικός προϋπολογισμός</w:t>
      </w:r>
    </w:p>
    <w:p w:rsidR="0080691F" w:rsidRPr="0080691F" w:rsidRDefault="0080691F" w:rsidP="0080691F">
      <w:pPr>
        <w:jc w:val="both"/>
      </w:pPr>
      <w:r w:rsidRPr="0080691F">
        <w:t>Προσφορά και ζήτηση χρήματος</w:t>
      </w:r>
    </w:p>
    <w:p w:rsidR="0080691F" w:rsidRPr="0080691F" w:rsidRDefault="0080691F" w:rsidP="0080691F">
      <w:pPr>
        <w:jc w:val="both"/>
      </w:pPr>
      <w:r w:rsidRPr="0080691F">
        <w:t>Νομισματική και δημοσιονομική πολιτική σε κλειστή οικονομία</w:t>
      </w:r>
    </w:p>
    <w:p w:rsidR="0080691F" w:rsidRPr="0080691F" w:rsidRDefault="0080691F" w:rsidP="0080691F">
      <w:pPr>
        <w:jc w:val="both"/>
      </w:pPr>
      <w:r w:rsidRPr="0080691F">
        <w:t>Μακροοικονομική καμπύλη ζήτησης και Συνολική προσφορά</w:t>
      </w:r>
    </w:p>
    <w:p w:rsidR="0080691F" w:rsidRPr="0080691F" w:rsidRDefault="0080691F" w:rsidP="0080691F">
      <w:pPr>
        <w:jc w:val="both"/>
      </w:pPr>
      <w:r w:rsidRPr="0080691F">
        <w:t xml:space="preserve">Ανεργία ,Πληθωρισμός , Καμπύλη </w:t>
      </w:r>
      <w:r w:rsidRPr="0080691F">
        <w:rPr>
          <w:lang w:val="en-US"/>
        </w:rPr>
        <w:t>Phillips</w:t>
      </w:r>
    </w:p>
    <w:p w:rsidR="0080691F" w:rsidRDefault="0080691F" w:rsidP="00E470C3">
      <w:r w:rsidRPr="0080691F">
        <w:t>Διεθνής οικονομία ( διεθνές εμπόριο,συνάλλαγμα,συναλλαγματική πολιτική,ανταγωνιστικότητα)</w:t>
      </w:r>
    </w:p>
    <w:p w:rsidR="00FB1C5D" w:rsidRPr="00FB1C5D" w:rsidRDefault="00FB1C5D" w:rsidP="00880078">
      <w:r w:rsidRPr="00FB1C5D">
        <w:t xml:space="preserve">Επιχειρηματικές διακυμάνσεις –Οικονομικές κρίσεις: </w:t>
      </w:r>
      <w:r w:rsidRPr="00FB1C5D">
        <w:rPr>
          <w:lang w:val="en-US"/>
        </w:rPr>
        <w:t>H</w:t>
      </w:r>
      <w:r w:rsidR="009C3584">
        <w:t xml:space="preserve"> </w:t>
      </w:r>
      <w:r w:rsidRPr="00FB1C5D">
        <w:t>περίπτωση της Ελλάδας</w:t>
      </w:r>
    </w:p>
    <w:p w:rsidR="00FB1C5D" w:rsidRPr="00FB1C5D" w:rsidRDefault="00FB1C5D" w:rsidP="00880078">
      <w:r w:rsidRPr="00FB1C5D">
        <w:t>Ανταγωνιστικότητα: Έννοια, δείκτες μέτρησης και πολιτικές που την επηρεάζουν</w:t>
      </w:r>
    </w:p>
    <w:p w:rsidR="00FB1C5D" w:rsidRDefault="00FB1C5D" w:rsidP="00E470C3"/>
    <w:p w:rsidR="0080691F" w:rsidRDefault="0080691F" w:rsidP="0080691F">
      <w:pPr>
        <w:jc w:val="both"/>
        <w:rPr>
          <w:b/>
        </w:rPr>
      </w:pPr>
      <w:r w:rsidRPr="0080691F">
        <w:rPr>
          <w:b/>
        </w:rPr>
        <w:t>Συνιστώμενη βιβλιογραφία προς μελέτη:</w:t>
      </w:r>
    </w:p>
    <w:p w:rsidR="00D57293" w:rsidRPr="001B01B8" w:rsidRDefault="00D57293" w:rsidP="0080691F">
      <w:pPr>
        <w:jc w:val="both"/>
      </w:pPr>
      <w:r w:rsidRPr="001B01B8">
        <w:t>Οι φοιτήτριες/τές μπορούν να επιλέξουν ένα από τα παρακάτω συγγράμματα</w:t>
      </w:r>
      <w:r w:rsidR="001B01B8" w:rsidRPr="001B01B8">
        <w:t xml:space="preserve"> :</w:t>
      </w:r>
    </w:p>
    <w:p w:rsidR="0080691F" w:rsidRPr="001B01B8" w:rsidRDefault="0080691F" w:rsidP="0080691F">
      <w:pPr>
        <w:numPr>
          <w:ilvl w:val="0"/>
          <w:numId w:val="1"/>
        </w:numPr>
        <w:jc w:val="both"/>
        <w:rPr>
          <w:color w:val="0D0D0D" w:themeColor="text1" w:themeTint="F2"/>
        </w:rPr>
      </w:pPr>
      <w:r w:rsidRPr="001B01B8">
        <w:rPr>
          <w:color w:val="0D0D0D" w:themeColor="text1" w:themeTint="F2"/>
          <w:lang w:val="en-US"/>
        </w:rPr>
        <w:t>Mankiw</w:t>
      </w:r>
      <w:r w:rsidRPr="001B01B8">
        <w:rPr>
          <w:color w:val="0D0D0D" w:themeColor="text1" w:themeTint="F2"/>
        </w:rPr>
        <w:t>, Ν.</w:t>
      </w:r>
      <w:r w:rsidRPr="001B01B8">
        <w:rPr>
          <w:color w:val="0D0D0D" w:themeColor="text1" w:themeTint="F2"/>
          <w:lang w:val="en-US"/>
        </w:rPr>
        <w:t>G</w:t>
      </w:r>
      <w:r w:rsidR="00D57293" w:rsidRPr="001B01B8">
        <w:rPr>
          <w:color w:val="0D0D0D" w:themeColor="text1" w:themeTint="F2"/>
        </w:rPr>
        <w:t xml:space="preserve">. </w:t>
      </w:r>
      <w:r w:rsidR="00D57293" w:rsidRPr="001B01B8">
        <w:rPr>
          <w:color w:val="0D0D0D" w:themeColor="text1" w:themeTint="F2"/>
          <w:lang w:val="en-US"/>
        </w:rPr>
        <w:t>and</w:t>
      </w:r>
      <w:r w:rsidR="00D57293" w:rsidRPr="001B01B8">
        <w:rPr>
          <w:color w:val="0D0D0D" w:themeColor="text1" w:themeTint="F2"/>
        </w:rPr>
        <w:t xml:space="preserve"> </w:t>
      </w:r>
      <w:r w:rsidR="00D57293" w:rsidRPr="001B01B8">
        <w:rPr>
          <w:color w:val="0D0D0D" w:themeColor="text1" w:themeTint="F2"/>
          <w:lang w:val="en-US"/>
        </w:rPr>
        <w:t>M</w:t>
      </w:r>
      <w:r w:rsidR="00D57293" w:rsidRPr="001B01B8">
        <w:rPr>
          <w:color w:val="0D0D0D" w:themeColor="text1" w:themeTint="F2"/>
        </w:rPr>
        <w:t>.</w:t>
      </w:r>
      <w:r w:rsidR="00D57293" w:rsidRPr="001B01B8">
        <w:rPr>
          <w:color w:val="0D0D0D" w:themeColor="text1" w:themeTint="F2"/>
          <w:lang w:val="en-US"/>
        </w:rPr>
        <w:t>Taylor</w:t>
      </w:r>
      <w:r w:rsidR="00D57293" w:rsidRPr="001B01B8">
        <w:rPr>
          <w:color w:val="0D0D0D" w:themeColor="text1" w:themeTint="F2"/>
        </w:rPr>
        <w:t xml:space="preserve"> (2018),Οικονομική-Μακροοικονομική,εκδόσεις Τζιόλα.</w:t>
      </w:r>
    </w:p>
    <w:p w:rsidR="0080691F" w:rsidRPr="00902862" w:rsidRDefault="0080691F" w:rsidP="0080691F">
      <w:pPr>
        <w:numPr>
          <w:ilvl w:val="0"/>
          <w:numId w:val="1"/>
        </w:numPr>
        <w:jc w:val="both"/>
      </w:pPr>
      <w:r w:rsidRPr="0080691F">
        <w:rPr>
          <w:lang w:val="en-US"/>
        </w:rPr>
        <w:t>P</w:t>
      </w:r>
      <w:r w:rsidRPr="0080691F">
        <w:t>.</w:t>
      </w:r>
      <w:r w:rsidRPr="0080691F">
        <w:rPr>
          <w:lang w:val="en-US"/>
        </w:rPr>
        <w:t>Krugman</w:t>
      </w:r>
      <w:r w:rsidRPr="0080691F">
        <w:t xml:space="preserve"> </w:t>
      </w:r>
      <w:r w:rsidRPr="0080691F">
        <w:rPr>
          <w:lang w:val="en-US"/>
        </w:rPr>
        <w:t>and</w:t>
      </w:r>
      <w:r w:rsidRPr="0080691F">
        <w:t xml:space="preserve"> </w:t>
      </w:r>
      <w:r w:rsidRPr="0080691F">
        <w:rPr>
          <w:lang w:val="en-US"/>
        </w:rPr>
        <w:t>R</w:t>
      </w:r>
      <w:r w:rsidRPr="0080691F">
        <w:t>.</w:t>
      </w:r>
      <w:r w:rsidRPr="0080691F">
        <w:rPr>
          <w:lang w:val="en-US"/>
        </w:rPr>
        <w:t>Wells</w:t>
      </w:r>
      <w:r w:rsidRPr="0080691F">
        <w:t xml:space="preserve"> (2009), Μακροοικονομική, Εκδόσεις Επίκεντρο</w:t>
      </w:r>
    </w:p>
    <w:p w:rsidR="00902862" w:rsidRPr="00902862" w:rsidRDefault="00902862" w:rsidP="00423026">
      <w:pPr>
        <w:ind w:left="1287"/>
        <w:jc w:val="both"/>
      </w:pPr>
    </w:p>
    <w:p w:rsidR="00902862" w:rsidRPr="00902862" w:rsidRDefault="00902862" w:rsidP="00902862">
      <w:pPr>
        <w:jc w:val="both"/>
      </w:pPr>
      <w:r>
        <w:t xml:space="preserve">Ως </w:t>
      </w:r>
      <w:r w:rsidRPr="00764A0E">
        <w:rPr>
          <w:b/>
        </w:rPr>
        <w:t>πρόσθετη</w:t>
      </w:r>
      <w:r>
        <w:t xml:space="preserve"> βιβλιογραφία μπορούν να χρησιμοποιήσουν τα παρακάτω συγγράμματα</w:t>
      </w:r>
      <w:r w:rsidRPr="00902862">
        <w:t>:</w:t>
      </w:r>
    </w:p>
    <w:p w:rsidR="00423026" w:rsidRPr="00B23E8C" w:rsidRDefault="00423026" w:rsidP="00423026">
      <w:pPr>
        <w:jc w:val="both"/>
        <w:rPr>
          <w:lang w:val="en-US"/>
        </w:rPr>
      </w:pPr>
      <w:r w:rsidRPr="00423026">
        <w:t xml:space="preserve"> </w:t>
      </w:r>
      <w:r>
        <w:rPr>
          <w:lang w:val="en-US"/>
        </w:rPr>
        <w:t>I</w:t>
      </w:r>
      <w:r w:rsidRPr="00B23E8C">
        <w:rPr>
          <w:lang w:val="en-US"/>
        </w:rPr>
        <w:t>.</w:t>
      </w:r>
      <w:r w:rsidR="0080691F" w:rsidRPr="0080691F">
        <w:rPr>
          <w:lang w:val="en-US"/>
        </w:rPr>
        <w:t>Sloman</w:t>
      </w:r>
      <w:r w:rsidR="0080691F" w:rsidRPr="00B23E8C">
        <w:rPr>
          <w:lang w:val="en-US"/>
        </w:rPr>
        <w:t xml:space="preserve"> </w:t>
      </w:r>
      <w:r w:rsidR="0080691F" w:rsidRPr="0080691F">
        <w:rPr>
          <w:lang w:val="en-US"/>
        </w:rPr>
        <w:t>J</w:t>
      </w:r>
      <w:r w:rsidR="0080691F" w:rsidRPr="00B23E8C">
        <w:rPr>
          <w:lang w:val="en-US"/>
        </w:rPr>
        <w:t xml:space="preserve">. (2009). </w:t>
      </w:r>
      <w:r w:rsidR="0080691F" w:rsidRPr="0080691F">
        <w:rPr>
          <w:lang w:val="en-US"/>
        </w:rPr>
        <w:t>Economics</w:t>
      </w:r>
      <w:r w:rsidR="0080691F" w:rsidRPr="00423026">
        <w:rPr>
          <w:lang w:val="en-US"/>
        </w:rPr>
        <w:t>, 7</w:t>
      </w:r>
      <w:r w:rsidR="0080691F" w:rsidRPr="0080691F">
        <w:rPr>
          <w:lang w:val="en-US"/>
        </w:rPr>
        <w:t>th</w:t>
      </w:r>
      <w:r w:rsidR="0080691F" w:rsidRPr="00423026">
        <w:rPr>
          <w:lang w:val="en-US"/>
        </w:rPr>
        <w:t xml:space="preserve"> </w:t>
      </w:r>
      <w:r w:rsidR="0080691F" w:rsidRPr="0080691F">
        <w:rPr>
          <w:lang w:val="en-US"/>
        </w:rPr>
        <w:t>edition</w:t>
      </w:r>
      <w:r w:rsidR="0080691F" w:rsidRPr="00423026">
        <w:rPr>
          <w:lang w:val="en-US"/>
        </w:rPr>
        <w:t xml:space="preserve">, </w:t>
      </w:r>
      <w:r w:rsidR="0080691F" w:rsidRPr="0080691F">
        <w:rPr>
          <w:lang w:val="en-US"/>
        </w:rPr>
        <w:t>Prentice</w:t>
      </w:r>
      <w:r w:rsidR="0080691F" w:rsidRPr="00423026">
        <w:rPr>
          <w:lang w:val="en-US"/>
        </w:rPr>
        <w:t xml:space="preserve"> </w:t>
      </w:r>
      <w:r w:rsidR="0080691F" w:rsidRPr="0080691F">
        <w:rPr>
          <w:lang w:val="en-US"/>
        </w:rPr>
        <w:t>Hall</w:t>
      </w:r>
      <w:r w:rsidRPr="00423026">
        <w:rPr>
          <w:lang w:val="en-US"/>
        </w:rPr>
        <w:t>.</w:t>
      </w:r>
    </w:p>
    <w:p w:rsidR="00902862" w:rsidRPr="00423026" w:rsidRDefault="00423026" w:rsidP="00423026">
      <w:pPr>
        <w:jc w:val="both"/>
      </w:pPr>
      <w:r w:rsidRPr="00423026">
        <w:rPr>
          <w:lang w:val="en-US"/>
        </w:rPr>
        <w:t xml:space="preserve"> </w:t>
      </w:r>
      <w:r>
        <w:rPr>
          <w:lang w:val="en-US"/>
        </w:rPr>
        <w:t>I</w:t>
      </w:r>
      <w:r>
        <w:t>Ι</w:t>
      </w:r>
      <w:r w:rsidR="0080691F" w:rsidRPr="00423026">
        <w:rPr>
          <w:lang w:val="en-US"/>
        </w:rPr>
        <w:t>.</w:t>
      </w:r>
      <w:r w:rsidR="0080691F" w:rsidRPr="0080691F">
        <w:rPr>
          <w:lang w:val="en-US"/>
        </w:rPr>
        <w:t>Samuelson</w:t>
      </w:r>
      <w:r w:rsidR="0080691F" w:rsidRPr="00423026">
        <w:rPr>
          <w:lang w:val="en-US"/>
        </w:rPr>
        <w:t xml:space="preserve">, </w:t>
      </w:r>
      <w:r w:rsidR="0080691F" w:rsidRPr="0080691F">
        <w:rPr>
          <w:lang w:val="en-US"/>
        </w:rPr>
        <w:t>A</w:t>
      </w:r>
      <w:r w:rsidR="0080691F" w:rsidRPr="00423026">
        <w:rPr>
          <w:lang w:val="en-US"/>
        </w:rPr>
        <w:t>.</w:t>
      </w:r>
      <w:r w:rsidR="0080691F" w:rsidRPr="0080691F">
        <w:rPr>
          <w:lang w:val="en-US"/>
        </w:rPr>
        <w:t>P</w:t>
      </w:r>
      <w:r w:rsidR="0080691F" w:rsidRPr="00423026">
        <w:rPr>
          <w:lang w:val="en-US"/>
        </w:rPr>
        <w:t xml:space="preserve">. </w:t>
      </w:r>
      <w:r w:rsidR="0080691F" w:rsidRPr="0080691F">
        <w:rPr>
          <w:lang w:val="en-US"/>
        </w:rPr>
        <w:t>and</w:t>
      </w:r>
      <w:r w:rsidR="0080691F" w:rsidRPr="00423026">
        <w:rPr>
          <w:lang w:val="en-US"/>
        </w:rPr>
        <w:t xml:space="preserve"> </w:t>
      </w:r>
      <w:r w:rsidR="0080691F" w:rsidRPr="0080691F">
        <w:rPr>
          <w:lang w:val="en-US"/>
        </w:rPr>
        <w:t>Nordhaus</w:t>
      </w:r>
      <w:r w:rsidR="0080691F" w:rsidRPr="00423026">
        <w:rPr>
          <w:lang w:val="en-US"/>
        </w:rPr>
        <w:t xml:space="preserve"> </w:t>
      </w:r>
      <w:r w:rsidR="0080691F" w:rsidRPr="0080691F">
        <w:rPr>
          <w:lang w:val="en-US"/>
        </w:rPr>
        <w:t>D</w:t>
      </w:r>
      <w:r w:rsidR="0080691F" w:rsidRPr="00423026">
        <w:rPr>
          <w:lang w:val="en-US"/>
        </w:rPr>
        <w:t>.</w:t>
      </w:r>
      <w:r w:rsidR="0080691F" w:rsidRPr="0080691F">
        <w:rPr>
          <w:lang w:val="en-US"/>
        </w:rPr>
        <w:t>W</w:t>
      </w:r>
      <w:r w:rsidR="0080691F" w:rsidRPr="00423026">
        <w:rPr>
          <w:lang w:val="en-US"/>
        </w:rPr>
        <w:t xml:space="preserve">. (2003). </w:t>
      </w:r>
      <w:r w:rsidR="0080691F" w:rsidRPr="00423026">
        <w:t>Οικονομ</w:t>
      </w:r>
      <w:r w:rsidRPr="00423026">
        <w:t xml:space="preserve">ική, Τόμος Β΄, Εκδόσεις </w:t>
      </w:r>
      <w:r>
        <w:t xml:space="preserve">      </w:t>
      </w:r>
      <w:r w:rsidRPr="00423026">
        <w:t>Παπαζήσ</w:t>
      </w:r>
      <w:r>
        <w:t>η</w:t>
      </w:r>
      <w:r w:rsidR="0080691F" w:rsidRPr="00423026">
        <w:t>.</w:t>
      </w:r>
    </w:p>
    <w:p w:rsidR="0080691F" w:rsidRDefault="00423026" w:rsidP="00423026">
      <w:pPr>
        <w:jc w:val="both"/>
      </w:pPr>
      <w:r>
        <w:t>ΙΙΙ.</w:t>
      </w:r>
      <w:r w:rsidR="0080691F" w:rsidRPr="00902862">
        <w:rPr>
          <w:lang w:val="en-GB"/>
        </w:rPr>
        <w:t>W</w:t>
      </w:r>
      <w:r w:rsidR="0080691F" w:rsidRPr="0080691F">
        <w:t>.</w:t>
      </w:r>
      <w:r w:rsidR="0080691F" w:rsidRPr="00902862">
        <w:rPr>
          <w:lang w:val="en-GB"/>
        </w:rPr>
        <w:t>Baumol</w:t>
      </w:r>
      <w:r w:rsidR="0080691F" w:rsidRPr="0080691F">
        <w:t xml:space="preserve"> </w:t>
      </w:r>
      <w:r w:rsidR="0080691F" w:rsidRPr="00902862">
        <w:rPr>
          <w:lang w:val="en-GB"/>
        </w:rPr>
        <w:t>and</w:t>
      </w:r>
      <w:r w:rsidR="0080691F" w:rsidRPr="0080691F">
        <w:t xml:space="preserve"> </w:t>
      </w:r>
      <w:r w:rsidR="0080691F" w:rsidRPr="00902862">
        <w:rPr>
          <w:lang w:val="en-GB"/>
        </w:rPr>
        <w:t>A</w:t>
      </w:r>
      <w:r w:rsidR="0080691F" w:rsidRPr="0080691F">
        <w:t>.</w:t>
      </w:r>
      <w:r w:rsidR="0080691F" w:rsidRPr="00902862">
        <w:rPr>
          <w:lang w:val="en-GB"/>
        </w:rPr>
        <w:t>Blinder</w:t>
      </w:r>
      <w:r w:rsidR="0080691F" w:rsidRPr="0080691F">
        <w:t xml:space="preserve"> (2009),Μακροοικονομική Πολιτική,Αρχές και Πολιτική εκδόσεις Π.Χ. Πασχαλίδης</w:t>
      </w:r>
    </w:p>
    <w:p w:rsidR="00B23E8C" w:rsidRDefault="00B23E8C" w:rsidP="00423026">
      <w:pPr>
        <w:jc w:val="both"/>
      </w:pPr>
    </w:p>
    <w:p w:rsidR="00B23E8C" w:rsidRDefault="00B23E8C" w:rsidP="00423026">
      <w:pPr>
        <w:jc w:val="both"/>
      </w:pPr>
    </w:p>
    <w:p w:rsidR="00B23E8C" w:rsidRDefault="00B23E8C" w:rsidP="00423026">
      <w:pPr>
        <w:jc w:val="both"/>
      </w:pPr>
    </w:p>
    <w:p w:rsidR="00B23E8C" w:rsidRPr="004F6427" w:rsidRDefault="0062772A" w:rsidP="00B23E8C">
      <w:pPr>
        <w:jc w:val="both"/>
        <w:rPr>
          <w:b/>
          <w:bCs/>
          <w:sz w:val="32"/>
          <w:szCs w:val="32"/>
        </w:rPr>
      </w:pPr>
      <w:r w:rsidRPr="004F6427">
        <w:rPr>
          <w:b/>
          <w:bCs/>
          <w:sz w:val="32"/>
          <w:szCs w:val="32"/>
        </w:rPr>
        <w:t>Χρήσιμες</w:t>
      </w:r>
      <w:r w:rsidR="00B23E8C" w:rsidRPr="004F6427">
        <w:rPr>
          <w:b/>
          <w:bCs/>
          <w:sz w:val="32"/>
          <w:szCs w:val="32"/>
        </w:rPr>
        <w:t xml:space="preserve"> </w:t>
      </w:r>
      <w:r w:rsidRPr="004F6427">
        <w:rPr>
          <w:b/>
          <w:bCs/>
          <w:sz w:val="32"/>
          <w:szCs w:val="32"/>
        </w:rPr>
        <w:t xml:space="preserve">πηγές </w:t>
      </w:r>
    </w:p>
    <w:p w:rsidR="00EE1B50" w:rsidRPr="004F6427" w:rsidRDefault="00EE1B50" w:rsidP="00B23E8C">
      <w:pPr>
        <w:jc w:val="both"/>
        <w:rPr>
          <w:b/>
          <w:bCs/>
          <w:sz w:val="28"/>
          <w:szCs w:val="28"/>
        </w:rPr>
      </w:pPr>
      <w:r w:rsidRPr="004F6427">
        <w:rPr>
          <w:b/>
          <w:bCs/>
          <w:sz w:val="28"/>
          <w:szCs w:val="28"/>
        </w:rPr>
        <w:t>Α.Ελληνικές</w:t>
      </w:r>
    </w:p>
    <w:p w:rsidR="00EE1B50" w:rsidRPr="00EE1B50" w:rsidRDefault="00EE1B50" w:rsidP="00EE1B50">
      <w:pPr>
        <w:jc w:val="both"/>
      </w:pPr>
      <w:r w:rsidRPr="00EE1B50">
        <w:t>Τράπεζα της Ελλάδος, Ετήσια Έκθεση</w:t>
      </w:r>
    </w:p>
    <w:p w:rsidR="00EE1B50" w:rsidRPr="00EE1B50" w:rsidRDefault="00EE1B50" w:rsidP="00EE1B50">
      <w:pPr>
        <w:jc w:val="both"/>
      </w:pPr>
      <w:r w:rsidRPr="00EE1B50">
        <w:t xml:space="preserve">Υπουργείο Εθνικής Οικονομίας και Οικονομικών,Εισηγητική Έκθεση του            </w:t>
      </w:r>
    </w:p>
    <w:p w:rsidR="00EE1B50" w:rsidRPr="00EE1B50" w:rsidRDefault="00EE1B50" w:rsidP="00EE1B50">
      <w:pPr>
        <w:jc w:val="both"/>
      </w:pPr>
      <w:r w:rsidRPr="00EE1B50">
        <w:t xml:space="preserve">Προϋπολογισμού </w:t>
      </w:r>
    </w:p>
    <w:p w:rsidR="00EE1B50" w:rsidRPr="00EE1B50" w:rsidRDefault="00EE1B50" w:rsidP="00EE1B50">
      <w:pPr>
        <w:jc w:val="both"/>
      </w:pPr>
      <w:r w:rsidRPr="00EE1B50">
        <w:t xml:space="preserve">Γραφείο Προϋπολογισμού της Βουλής, Τρημηνιαίες Εκθέσεις.  </w:t>
      </w:r>
    </w:p>
    <w:p w:rsidR="00EE1B50" w:rsidRPr="00EE1B50" w:rsidRDefault="00EE1B50" w:rsidP="00EE1B50">
      <w:pPr>
        <w:jc w:val="both"/>
      </w:pPr>
      <w:r w:rsidRPr="00EE1B50">
        <w:t>ΙΝΕ/ΓΣΕΕ/ΑΔΕΔΥ, Ετήσια Έκθεση</w:t>
      </w:r>
    </w:p>
    <w:p w:rsidR="00EE1B50" w:rsidRPr="00EE1B50" w:rsidRDefault="009F6492" w:rsidP="00EE1B50">
      <w:pPr>
        <w:jc w:val="both"/>
      </w:pPr>
      <w:r>
        <w:t>Σ</w:t>
      </w:r>
      <w:r>
        <w:rPr>
          <w:lang w:val="en-US"/>
        </w:rPr>
        <w:t>EB</w:t>
      </w:r>
      <w:r w:rsidRPr="00557CEC">
        <w:t>,</w:t>
      </w:r>
      <w:r>
        <w:t xml:space="preserve">  </w:t>
      </w:r>
      <w:r>
        <w:rPr>
          <w:lang w:val="en-US"/>
        </w:rPr>
        <w:t>IN</w:t>
      </w:r>
      <w:r>
        <w:t>Σ</w:t>
      </w:r>
      <w:r>
        <w:rPr>
          <w:lang w:val="en-US"/>
        </w:rPr>
        <w:t>ETE</w:t>
      </w:r>
      <w:r>
        <w:t xml:space="preserve">, </w:t>
      </w:r>
      <w:r w:rsidRPr="00557CEC">
        <w:t xml:space="preserve"> </w:t>
      </w:r>
      <w:r>
        <w:t xml:space="preserve">ΕΣΕΕ, </w:t>
      </w:r>
    </w:p>
    <w:p w:rsidR="00EE1B50" w:rsidRPr="00EE1B50" w:rsidRDefault="00EE1B50" w:rsidP="00EE1B50">
      <w:pPr>
        <w:jc w:val="both"/>
      </w:pPr>
      <w:r w:rsidRPr="00EE1B50">
        <w:rPr>
          <w:lang w:val="en-US"/>
        </w:rPr>
        <w:t>Alpha</w:t>
      </w:r>
      <w:r w:rsidRPr="00EE1B50">
        <w:t xml:space="preserve"> </w:t>
      </w:r>
      <w:r w:rsidRPr="00EE1B50">
        <w:rPr>
          <w:lang w:val="en-US"/>
        </w:rPr>
        <w:t>Bank</w:t>
      </w:r>
      <w:r w:rsidRPr="00EE1B50">
        <w:t xml:space="preserve"> ,  </w:t>
      </w:r>
      <w:r w:rsidRPr="00EE1B50">
        <w:rPr>
          <w:lang w:val="en-US"/>
        </w:rPr>
        <w:t>Eurobank</w:t>
      </w:r>
      <w:r w:rsidRPr="00EE1B50">
        <w:t xml:space="preserve"> και ΙΟΒΕ, Οικονομικά δελτία  </w:t>
      </w:r>
    </w:p>
    <w:p w:rsidR="00EE1B50" w:rsidRPr="00557CEC" w:rsidRDefault="00EE1B50" w:rsidP="00EE1B50">
      <w:pPr>
        <w:jc w:val="both"/>
      </w:pPr>
      <w:r w:rsidRPr="00EE1B50">
        <w:t>Ημερήσιος</w:t>
      </w:r>
      <w:r w:rsidRPr="00557CEC">
        <w:t xml:space="preserve"> </w:t>
      </w:r>
      <w:r w:rsidRPr="00EE1B50">
        <w:t>Οικονομικός</w:t>
      </w:r>
      <w:r w:rsidRPr="00557CEC">
        <w:t xml:space="preserve"> </w:t>
      </w:r>
      <w:r w:rsidRPr="00EE1B50">
        <w:t>Τύπος</w:t>
      </w:r>
      <w:r w:rsidRPr="00557CEC">
        <w:t xml:space="preserve"> </w:t>
      </w:r>
    </w:p>
    <w:p w:rsidR="00EE1B50" w:rsidRPr="004F6427" w:rsidRDefault="00F621A3" w:rsidP="00B23E8C">
      <w:pPr>
        <w:jc w:val="both"/>
        <w:rPr>
          <w:b/>
          <w:sz w:val="32"/>
          <w:szCs w:val="32"/>
        </w:rPr>
      </w:pPr>
      <w:r w:rsidRPr="004F6427">
        <w:rPr>
          <w:b/>
          <w:sz w:val="32"/>
          <w:szCs w:val="32"/>
        </w:rPr>
        <w:t>Β.Ξένες</w:t>
      </w:r>
    </w:p>
    <w:p w:rsidR="00B23E8C" w:rsidRPr="00557CEC" w:rsidRDefault="00B23E8C" w:rsidP="00B23E8C">
      <w:pPr>
        <w:jc w:val="both"/>
      </w:pPr>
      <w:r w:rsidRPr="00B23E8C">
        <w:rPr>
          <w:lang w:val="en-US"/>
        </w:rPr>
        <w:t>European</w:t>
      </w:r>
      <w:r w:rsidRPr="00557CEC">
        <w:t xml:space="preserve"> </w:t>
      </w:r>
      <w:r w:rsidRPr="00B23E8C">
        <w:rPr>
          <w:lang w:val="en-US"/>
        </w:rPr>
        <w:t>Central</w:t>
      </w:r>
      <w:r w:rsidRPr="00557CEC">
        <w:t xml:space="preserve"> </w:t>
      </w:r>
      <w:r w:rsidRPr="00B23E8C">
        <w:rPr>
          <w:lang w:val="en-US"/>
        </w:rPr>
        <w:t>Bank</w:t>
      </w:r>
      <w:r w:rsidR="00557CEC" w:rsidRPr="00557CEC">
        <w:t xml:space="preserve"> </w:t>
      </w:r>
    </w:p>
    <w:p w:rsidR="00B23E8C" w:rsidRPr="00B23E8C" w:rsidRDefault="00B23E8C" w:rsidP="00B23E8C">
      <w:pPr>
        <w:jc w:val="both"/>
        <w:rPr>
          <w:lang w:val="en-US"/>
        </w:rPr>
      </w:pPr>
      <w:r w:rsidRPr="00B23E8C">
        <w:rPr>
          <w:lang w:val="en-US"/>
        </w:rPr>
        <w:t>EU official Web site</w:t>
      </w:r>
      <w:r w:rsidR="00557CEC" w:rsidRPr="00B23E8C">
        <w:rPr>
          <w:lang w:val="en-US"/>
        </w:rPr>
        <w:t xml:space="preserve"> </w:t>
      </w:r>
    </w:p>
    <w:p w:rsidR="00B23E8C" w:rsidRPr="00200EF2" w:rsidRDefault="00B23E8C" w:rsidP="00B23E8C">
      <w:pPr>
        <w:jc w:val="both"/>
        <w:rPr>
          <w:lang w:val="en-US"/>
        </w:rPr>
      </w:pPr>
      <w:r w:rsidRPr="00200EF2">
        <w:rPr>
          <w:lang w:val="en-US"/>
        </w:rPr>
        <w:t xml:space="preserve"> </w:t>
      </w:r>
      <w:hyperlink r:id="rId6" w:history="1">
        <w:r w:rsidRPr="00200EF2">
          <w:rPr>
            <w:rStyle w:val="Hyperlink"/>
            <w:color w:val="0D0D0D" w:themeColor="text1" w:themeTint="F2"/>
            <w:u w:val="none"/>
            <w:lang w:val="en-US"/>
          </w:rPr>
          <w:t>Or</w:t>
        </w:r>
        <w:bookmarkStart w:id="1" w:name="_Hlt75165414"/>
        <w:r w:rsidRPr="00200EF2">
          <w:rPr>
            <w:rStyle w:val="Hyperlink"/>
            <w:color w:val="0D0D0D" w:themeColor="text1" w:themeTint="F2"/>
            <w:u w:val="none"/>
            <w:lang w:val="en-US"/>
          </w:rPr>
          <w:t>g</w:t>
        </w:r>
        <w:bookmarkEnd w:id="1"/>
        <w:r w:rsidRPr="00200EF2">
          <w:rPr>
            <w:rStyle w:val="Hyperlink"/>
            <w:color w:val="0D0D0D" w:themeColor="text1" w:themeTint="F2"/>
            <w:u w:val="none"/>
            <w:lang w:val="en-US"/>
          </w:rPr>
          <w:t>anisation for Economic Co-operation and Development (OECD)</w:t>
        </w:r>
      </w:hyperlink>
    </w:p>
    <w:p w:rsidR="00B23E8C" w:rsidRPr="00B23E8C" w:rsidRDefault="00B23E8C" w:rsidP="00B23E8C">
      <w:pPr>
        <w:jc w:val="both"/>
        <w:rPr>
          <w:lang w:val="en-US"/>
        </w:rPr>
      </w:pPr>
      <w:r w:rsidRPr="00B23E8C">
        <w:rPr>
          <w:lang w:val="en-US"/>
        </w:rPr>
        <w:t xml:space="preserve">World Trade Organisation (WTO) </w:t>
      </w:r>
    </w:p>
    <w:p w:rsidR="00B23E8C" w:rsidRPr="00B23E8C" w:rsidRDefault="00B23E8C" w:rsidP="00B23E8C">
      <w:pPr>
        <w:jc w:val="both"/>
        <w:rPr>
          <w:lang w:val="en-US"/>
        </w:rPr>
      </w:pPr>
      <w:r w:rsidRPr="00B23E8C">
        <w:rPr>
          <w:lang w:val="en-US"/>
        </w:rPr>
        <w:t>Eurostat</w:t>
      </w:r>
      <w:r w:rsidR="00200EF2" w:rsidRPr="00B23E8C">
        <w:rPr>
          <w:lang w:val="en-US"/>
        </w:rPr>
        <w:t xml:space="preserve"> </w:t>
      </w:r>
    </w:p>
    <w:p w:rsidR="00B23E8C" w:rsidRPr="00B23E8C" w:rsidRDefault="000B6C59" w:rsidP="00B23E8C">
      <w:pPr>
        <w:jc w:val="both"/>
        <w:rPr>
          <w:lang w:val="en-US"/>
        </w:rPr>
      </w:pPr>
      <w:hyperlink r:id="rId7" w:history="1">
        <w:r w:rsidR="00B23E8C" w:rsidRPr="00B23E8C">
          <w:rPr>
            <w:rStyle w:val="Hyperlink"/>
            <w:lang w:val="en-US"/>
          </w:rPr>
          <w:t xml:space="preserve"> </w:t>
        </w:r>
      </w:hyperlink>
      <w:r w:rsidR="00B23E8C" w:rsidRPr="00B23E8C">
        <w:rPr>
          <w:lang w:val="en-US"/>
        </w:rPr>
        <w:t xml:space="preserve">World Economic Outlook Database (IMF) </w:t>
      </w:r>
      <w:hyperlink r:id="rId8" w:history="1">
        <w:r w:rsidR="00B23E8C" w:rsidRPr="00B23E8C">
          <w:rPr>
            <w:rStyle w:val="Hyperlink"/>
            <w:lang w:val="en-US"/>
          </w:rPr>
          <w:t>)</w:t>
        </w:r>
      </w:hyperlink>
    </w:p>
    <w:p w:rsidR="00B23E8C" w:rsidRPr="00B23E8C" w:rsidRDefault="00B23E8C" w:rsidP="00B23E8C">
      <w:pPr>
        <w:jc w:val="both"/>
        <w:rPr>
          <w:lang w:val="en-US"/>
        </w:rPr>
      </w:pPr>
      <w:r w:rsidRPr="00B23E8C">
        <w:rPr>
          <w:lang w:val="en-US"/>
        </w:rPr>
        <w:t>World Economic Forum, The Global Competitiveness Report</w:t>
      </w:r>
    </w:p>
    <w:p w:rsidR="00B23E8C" w:rsidRPr="00B23E8C" w:rsidRDefault="00B23E8C" w:rsidP="00B23E8C">
      <w:pPr>
        <w:jc w:val="both"/>
        <w:rPr>
          <w:lang w:val="en-US"/>
        </w:rPr>
      </w:pPr>
      <w:r w:rsidRPr="00B23E8C">
        <w:rPr>
          <w:lang w:val="en-US"/>
        </w:rPr>
        <w:t>I M</w:t>
      </w:r>
      <w:r w:rsidR="006C5BF4">
        <w:rPr>
          <w:lang w:val="en-US"/>
        </w:rPr>
        <w:t>.D,   World Competitiveness Report</w:t>
      </w:r>
      <w:r w:rsidRPr="00B23E8C">
        <w:rPr>
          <w:lang w:val="en-US"/>
        </w:rPr>
        <w:t xml:space="preserve">   </w:t>
      </w:r>
    </w:p>
    <w:p w:rsidR="00B23E8C" w:rsidRPr="00B23E8C" w:rsidRDefault="00B23E8C" w:rsidP="00B23E8C">
      <w:pPr>
        <w:jc w:val="both"/>
        <w:rPr>
          <w:lang w:val="en-US"/>
        </w:rPr>
      </w:pPr>
      <w:r w:rsidRPr="00B23E8C">
        <w:rPr>
          <w:lang w:val="en-US"/>
        </w:rPr>
        <w:t>World Bank, Doing Business in Greece</w:t>
      </w:r>
    </w:p>
    <w:p w:rsidR="00B23E8C" w:rsidRPr="00B23E8C" w:rsidRDefault="00B23E8C" w:rsidP="00B23E8C">
      <w:pPr>
        <w:jc w:val="both"/>
        <w:rPr>
          <w:lang w:val="en-US"/>
        </w:rPr>
      </w:pPr>
    </w:p>
    <w:p w:rsidR="00B23E8C" w:rsidRPr="009F6492" w:rsidRDefault="00B23E8C" w:rsidP="00423026">
      <w:pPr>
        <w:jc w:val="both"/>
        <w:rPr>
          <w:lang w:val="en-US"/>
        </w:rPr>
      </w:pPr>
    </w:p>
    <w:p w:rsidR="0080691F" w:rsidRPr="009F6492" w:rsidRDefault="0080691F" w:rsidP="007B4CB1">
      <w:pPr>
        <w:jc w:val="both"/>
        <w:rPr>
          <w:lang w:val="en-US"/>
        </w:rPr>
      </w:pPr>
    </w:p>
    <w:sectPr w:rsidR="0080691F" w:rsidRPr="009F64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2422"/>
    <w:multiLevelType w:val="hybridMultilevel"/>
    <w:tmpl w:val="E6D8982E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>
      <w:start w:val="1"/>
      <w:numFmt w:val="lowerLetter"/>
      <w:lvlText w:val="%5."/>
      <w:lvlJc w:val="left"/>
      <w:pPr>
        <w:ind w:left="4167" w:hanging="360"/>
      </w:pPr>
    </w:lvl>
    <w:lvl w:ilvl="5" w:tplc="0408001B">
      <w:start w:val="1"/>
      <w:numFmt w:val="lowerRoman"/>
      <w:lvlText w:val="%6."/>
      <w:lvlJc w:val="right"/>
      <w:pPr>
        <w:ind w:left="4887" w:hanging="180"/>
      </w:pPr>
    </w:lvl>
    <w:lvl w:ilvl="6" w:tplc="0408000F">
      <w:start w:val="1"/>
      <w:numFmt w:val="decimal"/>
      <w:lvlText w:val="%7."/>
      <w:lvlJc w:val="left"/>
      <w:pPr>
        <w:ind w:left="5607" w:hanging="360"/>
      </w:pPr>
    </w:lvl>
    <w:lvl w:ilvl="7" w:tplc="04080019">
      <w:start w:val="1"/>
      <w:numFmt w:val="lowerLetter"/>
      <w:lvlText w:val="%8."/>
      <w:lvlJc w:val="left"/>
      <w:pPr>
        <w:ind w:left="6327" w:hanging="360"/>
      </w:pPr>
    </w:lvl>
    <w:lvl w:ilvl="8" w:tplc="0408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6168A7"/>
    <w:multiLevelType w:val="hybridMultilevel"/>
    <w:tmpl w:val="6F16190E"/>
    <w:lvl w:ilvl="0" w:tplc="6CB850B6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Calibri" w:eastAsia="Calibri" w:hAnsi="Calibri" w:cs="Times New Roman"/>
        <w:sz w:val="22"/>
        <w:szCs w:val="22"/>
      </w:rPr>
    </w:lvl>
    <w:lvl w:ilvl="1" w:tplc="0408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84"/>
    <w:rsid w:val="0003386B"/>
    <w:rsid w:val="00064E31"/>
    <w:rsid w:val="000B6C59"/>
    <w:rsid w:val="001579D8"/>
    <w:rsid w:val="001B01B8"/>
    <w:rsid w:val="001B71B3"/>
    <w:rsid w:val="001F2359"/>
    <w:rsid w:val="00200EF2"/>
    <w:rsid w:val="003F00E4"/>
    <w:rsid w:val="003F54B4"/>
    <w:rsid w:val="00423026"/>
    <w:rsid w:val="004C1294"/>
    <w:rsid w:val="004F5419"/>
    <w:rsid w:val="004F6427"/>
    <w:rsid w:val="00504C64"/>
    <w:rsid w:val="00557CEC"/>
    <w:rsid w:val="0061691A"/>
    <w:rsid w:val="006265D7"/>
    <w:rsid w:val="0062772A"/>
    <w:rsid w:val="00653D7A"/>
    <w:rsid w:val="006C5BF4"/>
    <w:rsid w:val="00725A34"/>
    <w:rsid w:val="00751845"/>
    <w:rsid w:val="00764A0E"/>
    <w:rsid w:val="00792A35"/>
    <w:rsid w:val="007B4CB1"/>
    <w:rsid w:val="007C34EE"/>
    <w:rsid w:val="007E408E"/>
    <w:rsid w:val="0080691F"/>
    <w:rsid w:val="00880078"/>
    <w:rsid w:val="008D43F8"/>
    <w:rsid w:val="008F0991"/>
    <w:rsid w:val="00902862"/>
    <w:rsid w:val="009767DB"/>
    <w:rsid w:val="009C3584"/>
    <w:rsid w:val="009F6492"/>
    <w:rsid w:val="00B23E8C"/>
    <w:rsid w:val="00C6345A"/>
    <w:rsid w:val="00CC3FF8"/>
    <w:rsid w:val="00D57293"/>
    <w:rsid w:val="00D662D8"/>
    <w:rsid w:val="00DD101E"/>
    <w:rsid w:val="00DE19D5"/>
    <w:rsid w:val="00DE22C9"/>
    <w:rsid w:val="00E470C3"/>
    <w:rsid w:val="00EE1B50"/>
    <w:rsid w:val="00F07EA4"/>
    <w:rsid w:val="00F100AF"/>
    <w:rsid w:val="00F621A3"/>
    <w:rsid w:val="00F84F40"/>
    <w:rsid w:val="00F95B3A"/>
    <w:rsid w:val="00FB1A84"/>
    <w:rsid w:val="00FB1C5D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f.org/external/pubind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orldbank.org/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cd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2019-03-11T16:37:00Z</dcterms:created>
  <dcterms:modified xsi:type="dcterms:W3CDTF">2019-03-11T16:37:00Z</dcterms:modified>
</cp:coreProperties>
</file>