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C2C2" w14:textId="77777777" w:rsidR="00BF1BA3" w:rsidRDefault="0047011B">
      <w:pPr>
        <w:rPr>
          <w:rFonts w:ascii="Times New Roman" w:hAnsi="Times New Roman" w:cs="Times New Roman"/>
          <w:b/>
          <w:sz w:val="24"/>
          <w:szCs w:val="24"/>
        </w:rPr>
      </w:pPr>
      <w:r w:rsidRPr="0047011B">
        <w:rPr>
          <w:rFonts w:ascii="Times New Roman" w:hAnsi="Times New Roman" w:cs="Times New Roman"/>
          <w:b/>
          <w:sz w:val="24"/>
          <w:szCs w:val="24"/>
        </w:rPr>
        <w:t>Άσκηση 6</w:t>
      </w:r>
    </w:p>
    <w:p w14:paraId="340B656B" w14:textId="77777777" w:rsidR="0047011B" w:rsidRDefault="0047011B">
      <w:pPr>
        <w:rPr>
          <w:rFonts w:ascii="Times New Roman" w:hAnsi="Times New Roman" w:cs="Times New Roman"/>
          <w:b/>
          <w:sz w:val="24"/>
          <w:szCs w:val="24"/>
        </w:rPr>
      </w:pPr>
    </w:p>
    <w:p w14:paraId="343E84A7" w14:textId="77777777" w:rsidR="0047011B" w:rsidRPr="0047011B" w:rsidRDefault="0047011B" w:rsidP="00470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011B">
        <w:rPr>
          <w:rFonts w:ascii="Times New Roman" w:hAnsi="Times New Roman" w:cs="Times New Roman"/>
          <w:sz w:val="24"/>
          <w:szCs w:val="24"/>
        </w:rPr>
        <w:t>Δίνονται τα παρακάτω στοιχεία για την εταιρεία ΟΤΕ που αφορούν το έτος 2018:</w:t>
      </w:r>
    </w:p>
    <w:p w14:paraId="5D73B8C8" w14:textId="77777777" w:rsidR="0047011B" w:rsidRPr="0047011B" w:rsidRDefault="0047011B" w:rsidP="004701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1B">
        <w:rPr>
          <w:rFonts w:ascii="Times New Roman" w:hAnsi="Times New Roman" w:cs="Times New Roman"/>
          <w:sz w:val="24"/>
          <w:szCs w:val="24"/>
        </w:rPr>
        <w:t>Τα κέρδη προ φόρων ανέρχονται σε €1.000.000 και ο φορολογικός συντελεστής είναι 20%</w:t>
      </w:r>
    </w:p>
    <w:p w14:paraId="3B84C0C0" w14:textId="77777777" w:rsidR="0047011B" w:rsidRPr="0047011B" w:rsidRDefault="0047011B" w:rsidP="004701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1B">
        <w:rPr>
          <w:rFonts w:ascii="Times New Roman" w:hAnsi="Times New Roman" w:cs="Times New Roman"/>
          <w:sz w:val="24"/>
          <w:szCs w:val="24"/>
        </w:rPr>
        <w:t xml:space="preserve">Η Γενική συνέλευση των μετόχων αποφάσισε να παρακρατήσει το 40% των ετήσιων καθαρών κερδών και το υπόλοιπο διανεμήθηκε ως μέρισμα. </w:t>
      </w:r>
    </w:p>
    <w:p w14:paraId="6EE35565" w14:textId="77777777" w:rsidR="0047011B" w:rsidRPr="0047011B" w:rsidRDefault="0047011B" w:rsidP="004701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1B">
        <w:rPr>
          <w:rFonts w:ascii="Times New Roman" w:hAnsi="Times New Roman" w:cs="Times New Roman"/>
          <w:sz w:val="24"/>
          <w:szCs w:val="24"/>
        </w:rPr>
        <w:t>Ο αριθμός των μετοχών που βρίσκονται σε κυκλοφορία είναι 100.000 μετοχές.</w:t>
      </w:r>
    </w:p>
    <w:p w14:paraId="2250071E" w14:textId="77777777" w:rsidR="0047011B" w:rsidRPr="0047011B" w:rsidRDefault="0047011B" w:rsidP="004701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1B">
        <w:rPr>
          <w:rFonts w:ascii="Times New Roman" w:hAnsi="Times New Roman" w:cs="Times New Roman"/>
          <w:sz w:val="24"/>
          <w:szCs w:val="24"/>
        </w:rPr>
        <w:t xml:space="preserve">Ο δείκτης </w:t>
      </w:r>
      <w:r w:rsidRPr="0047011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7011B">
        <w:rPr>
          <w:rFonts w:ascii="Times New Roman" w:hAnsi="Times New Roman" w:cs="Times New Roman"/>
          <w:sz w:val="24"/>
          <w:szCs w:val="24"/>
        </w:rPr>
        <w:t>/</w:t>
      </w:r>
      <w:r w:rsidRPr="004701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011B">
        <w:rPr>
          <w:rFonts w:ascii="Times New Roman" w:hAnsi="Times New Roman" w:cs="Times New Roman"/>
          <w:sz w:val="24"/>
          <w:szCs w:val="24"/>
        </w:rPr>
        <w:t xml:space="preserve"> της μετοχής είναι 4.</w:t>
      </w:r>
    </w:p>
    <w:p w14:paraId="732DD473" w14:textId="77777777" w:rsidR="0047011B" w:rsidRPr="0047011B" w:rsidRDefault="0047011B" w:rsidP="0047011B">
      <w:pPr>
        <w:rPr>
          <w:rFonts w:ascii="Times New Roman" w:hAnsi="Times New Roman" w:cs="Times New Roman"/>
          <w:sz w:val="24"/>
          <w:szCs w:val="24"/>
        </w:rPr>
      </w:pPr>
    </w:p>
    <w:p w14:paraId="403C35B7" w14:textId="77777777" w:rsidR="0047011B" w:rsidRDefault="0047011B" w:rsidP="0047011B">
      <w:pPr>
        <w:rPr>
          <w:rFonts w:ascii="Times New Roman" w:hAnsi="Times New Roman" w:cs="Times New Roman"/>
          <w:sz w:val="24"/>
          <w:szCs w:val="24"/>
        </w:rPr>
      </w:pPr>
      <w:r w:rsidRPr="0047011B">
        <w:rPr>
          <w:rFonts w:ascii="Times New Roman" w:hAnsi="Times New Roman" w:cs="Times New Roman"/>
          <w:sz w:val="24"/>
          <w:szCs w:val="24"/>
        </w:rPr>
        <w:t>Ζητείται: Να υπολογίσετε την μερισματική απόδοση της εταιρείας ΟΤΕ.</w:t>
      </w:r>
    </w:p>
    <w:p w14:paraId="60E583B9" w14:textId="77777777" w:rsidR="00A573EE" w:rsidRDefault="00A573EE" w:rsidP="0047011B">
      <w:pPr>
        <w:rPr>
          <w:rFonts w:ascii="Times New Roman" w:hAnsi="Times New Roman" w:cs="Times New Roman"/>
          <w:sz w:val="24"/>
          <w:szCs w:val="24"/>
        </w:rPr>
      </w:pPr>
    </w:p>
    <w:p w14:paraId="5FFB2CAB" w14:textId="77777777" w:rsidR="00A573EE" w:rsidRDefault="00A573EE" w:rsidP="0047011B">
      <w:pPr>
        <w:rPr>
          <w:rFonts w:ascii="Times New Roman" w:hAnsi="Times New Roman" w:cs="Times New Roman"/>
          <w:sz w:val="24"/>
          <w:szCs w:val="24"/>
        </w:rPr>
      </w:pPr>
    </w:p>
    <w:p w14:paraId="41ED7B81" w14:textId="77777777" w:rsidR="00A573EE" w:rsidRDefault="00A573EE" w:rsidP="0047011B">
      <w:pPr>
        <w:rPr>
          <w:rFonts w:ascii="Times New Roman" w:hAnsi="Times New Roman" w:cs="Times New Roman"/>
          <w:sz w:val="24"/>
          <w:szCs w:val="24"/>
        </w:rPr>
      </w:pPr>
    </w:p>
    <w:p w14:paraId="4EA7E678" w14:textId="77777777" w:rsidR="00A573EE" w:rsidRDefault="00A573EE" w:rsidP="0047011B">
      <w:pPr>
        <w:rPr>
          <w:rFonts w:ascii="Times New Roman" w:hAnsi="Times New Roman" w:cs="Times New Roman"/>
          <w:b/>
          <w:sz w:val="24"/>
          <w:szCs w:val="24"/>
        </w:rPr>
      </w:pPr>
      <w:r w:rsidRPr="00A573EE">
        <w:rPr>
          <w:rFonts w:ascii="Times New Roman" w:hAnsi="Times New Roman" w:cs="Times New Roman"/>
          <w:b/>
          <w:sz w:val="24"/>
          <w:szCs w:val="24"/>
        </w:rPr>
        <w:t>Λύση</w:t>
      </w:r>
    </w:p>
    <w:p w14:paraId="1A4164EF" w14:textId="77777777" w:rsidR="00A573EE" w:rsidRDefault="00A573EE" w:rsidP="0047011B">
      <w:pPr>
        <w:rPr>
          <w:rFonts w:ascii="Times New Roman" w:hAnsi="Times New Roman" w:cs="Times New Roman"/>
          <w:b/>
          <w:sz w:val="24"/>
          <w:szCs w:val="24"/>
        </w:rPr>
      </w:pPr>
    </w:p>
    <w:p w14:paraId="59C9E869" w14:textId="77777777" w:rsidR="00A573EE" w:rsidRPr="00A573EE" w:rsidRDefault="00A573EE" w:rsidP="0047011B">
      <w:pPr>
        <w:rPr>
          <w:rFonts w:ascii="Times New Roman" w:hAnsi="Times New Roman" w:cs="Times New Roman"/>
          <w:b/>
          <w:sz w:val="24"/>
          <w:szCs w:val="24"/>
        </w:rPr>
      </w:pPr>
      <w:r w:rsidRPr="00A573EE">
        <w:rPr>
          <w:rFonts w:ascii="Times New Roman" w:hAnsi="Times New Roman" w:cs="Times New Roman"/>
          <w:b/>
          <w:sz w:val="24"/>
          <w:szCs w:val="24"/>
        </w:rPr>
        <w:t xml:space="preserve">α) Τα Καθαρά Κέρδη προσδιορίζονται ως: </w:t>
      </w:r>
    </w:p>
    <w:p w14:paraId="31E5D7D7" w14:textId="77777777" w:rsidR="00A573EE" w:rsidRDefault="00A573EE" w:rsidP="0047011B">
      <w:pPr>
        <w:rPr>
          <w:rFonts w:ascii="Times New Roman" w:hAnsi="Times New Roman" w:cs="Times New Roman"/>
          <w:sz w:val="24"/>
          <w:szCs w:val="24"/>
        </w:rPr>
      </w:pPr>
    </w:p>
    <w:p w14:paraId="599628D2" w14:textId="18247B8D" w:rsidR="00A573EE" w:rsidRDefault="00A573EE" w:rsidP="0047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Κέρδη προ φόρων * ΦΣ</w:t>
      </w:r>
      <w:r w:rsidR="00E440C6">
        <w:rPr>
          <w:rFonts w:ascii="Times New Roman" w:hAnsi="Times New Roman" w:cs="Times New Roman"/>
          <w:sz w:val="24"/>
          <w:szCs w:val="24"/>
        </w:rPr>
        <w:t>=Φόρος</w:t>
      </w:r>
    </w:p>
    <w:p w14:paraId="70A8F8B2" w14:textId="4AA4A198" w:rsidR="00A573EE" w:rsidRDefault="00A573EE" w:rsidP="0047011B">
      <w:pPr>
        <w:rPr>
          <w:rFonts w:ascii="Times New Roman" w:hAnsi="Times New Roman" w:cs="Times New Roman"/>
          <w:sz w:val="24"/>
          <w:szCs w:val="24"/>
        </w:rPr>
      </w:pPr>
      <w:r w:rsidRPr="00A573EE">
        <w:rPr>
          <w:rFonts w:ascii="Times New Roman" w:hAnsi="Times New Roman" w:cs="Times New Roman"/>
          <w:sz w:val="24"/>
          <w:szCs w:val="24"/>
        </w:rPr>
        <w:t>1.000.000*0,20=</w:t>
      </w:r>
      <w:r w:rsidR="00E440C6">
        <w:rPr>
          <w:rFonts w:ascii="Times New Roman" w:hAnsi="Times New Roman" w:cs="Times New Roman"/>
          <w:sz w:val="24"/>
          <w:szCs w:val="24"/>
        </w:rPr>
        <w:t>2</w:t>
      </w:r>
      <w:r w:rsidRPr="00A573EE">
        <w:rPr>
          <w:rFonts w:ascii="Times New Roman" w:hAnsi="Times New Roman" w:cs="Times New Roman"/>
          <w:sz w:val="24"/>
          <w:szCs w:val="24"/>
        </w:rPr>
        <w:t>00.000</w:t>
      </w:r>
    </w:p>
    <w:p w14:paraId="28D8281A" w14:textId="078725CC" w:rsidR="00E440C6" w:rsidRDefault="00E440C6" w:rsidP="0047011B">
      <w:pPr>
        <w:rPr>
          <w:rFonts w:ascii="Times New Roman" w:hAnsi="Times New Roman" w:cs="Times New Roman"/>
          <w:sz w:val="24"/>
          <w:szCs w:val="24"/>
        </w:rPr>
      </w:pPr>
    </w:p>
    <w:p w14:paraId="66C1A6FF" w14:textId="1B98BB29" w:rsidR="00E440C6" w:rsidRDefault="00E440C6" w:rsidP="0047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Καθαρά Κέρδη=1.000.000-200.000=800.000</w:t>
      </w:r>
    </w:p>
    <w:p w14:paraId="1D59C0E6" w14:textId="77777777" w:rsidR="00A573EE" w:rsidRDefault="00A573EE" w:rsidP="0047011B">
      <w:pPr>
        <w:rPr>
          <w:rFonts w:ascii="Times New Roman" w:hAnsi="Times New Roman" w:cs="Times New Roman"/>
          <w:sz w:val="24"/>
          <w:szCs w:val="24"/>
        </w:rPr>
      </w:pPr>
    </w:p>
    <w:p w14:paraId="1749F154" w14:textId="77777777" w:rsidR="00A573EE" w:rsidRDefault="00A573EE" w:rsidP="0047011B">
      <w:pPr>
        <w:rPr>
          <w:rFonts w:ascii="Times New Roman" w:hAnsi="Times New Roman" w:cs="Times New Roman"/>
          <w:b/>
          <w:sz w:val="24"/>
          <w:szCs w:val="24"/>
        </w:rPr>
      </w:pPr>
      <w:r w:rsidRPr="00A573EE">
        <w:rPr>
          <w:rFonts w:ascii="Times New Roman" w:hAnsi="Times New Roman" w:cs="Times New Roman"/>
          <w:b/>
          <w:sz w:val="24"/>
          <w:szCs w:val="24"/>
        </w:rPr>
        <w:t>β) Τα Κέρδη ανά μετοχή ισούνται:</w:t>
      </w:r>
    </w:p>
    <w:p w14:paraId="0ABBD8B8" w14:textId="77777777" w:rsidR="00A573EE" w:rsidRDefault="00A573EE" w:rsidP="0047011B">
      <w:pPr>
        <w:rPr>
          <w:rFonts w:ascii="Times New Roman" w:hAnsi="Times New Roman" w:cs="Times New Roman"/>
          <w:b/>
          <w:sz w:val="24"/>
          <w:szCs w:val="24"/>
        </w:rPr>
      </w:pPr>
    </w:p>
    <w:p w14:paraId="6375BCF8" w14:textId="77777777" w:rsidR="00A573EE" w:rsidRDefault="00A573EE" w:rsidP="0047011B">
      <w:pPr>
        <w:rPr>
          <w:rFonts w:ascii="Times New Roman" w:hAnsi="Times New Roman" w:cs="Times New Roman"/>
          <w:sz w:val="24"/>
          <w:szCs w:val="24"/>
        </w:rPr>
      </w:pPr>
      <w:r w:rsidRPr="00A573EE"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έρδη/Μετοχή = 800.000/100.000=8</w:t>
      </w:r>
    </w:p>
    <w:p w14:paraId="36DF63CA" w14:textId="77777777" w:rsidR="00A573EE" w:rsidRDefault="00A573EE" w:rsidP="0047011B">
      <w:pPr>
        <w:rPr>
          <w:rFonts w:ascii="Times New Roman" w:hAnsi="Times New Roman" w:cs="Times New Roman"/>
          <w:sz w:val="24"/>
          <w:szCs w:val="24"/>
        </w:rPr>
      </w:pPr>
    </w:p>
    <w:p w14:paraId="3304133A" w14:textId="77777777" w:rsidR="00A573EE" w:rsidRDefault="005A1A1D" w:rsidP="0047011B">
      <w:pPr>
        <w:rPr>
          <w:rFonts w:ascii="Times New Roman" w:hAnsi="Times New Roman" w:cs="Times New Roman"/>
          <w:b/>
          <w:sz w:val="24"/>
          <w:szCs w:val="24"/>
        </w:rPr>
      </w:pPr>
      <w:r w:rsidRPr="005A1A1D">
        <w:rPr>
          <w:rFonts w:ascii="Times New Roman" w:hAnsi="Times New Roman" w:cs="Times New Roman"/>
          <w:b/>
          <w:sz w:val="24"/>
          <w:szCs w:val="24"/>
        </w:rPr>
        <w:t>γ</w:t>
      </w:r>
      <w:r w:rsidR="00A573EE" w:rsidRPr="005A1A1D">
        <w:rPr>
          <w:rFonts w:ascii="Times New Roman" w:hAnsi="Times New Roman" w:cs="Times New Roman"/>
          <w:b/>
          <w:sz w:val="24"/>
          <w:szCs w:val="24"/>
        </w:rPr>
        <w:t>) Από τον τύπο της Χρηματιστηριακής Τιμής/</w:t>
      </w:r>
      <w:r w:rsidRPr="005A1A1D">
        <w:rPr>
          <w:rFonts w:ascii="Times New Roman" w:hAnsi="Times New Roman" w:cs="Times New Roman"/>
          <w:b/>
          <w:sz w:val="24"/>
          <w:szCs w:val="24"/>
        </w:rPr>
        <w:t>Κέρδη ανά μετοχή (</w:t>
      </w:r>
      <w:r w:rsidRPr="005A1A1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5A1A1D">
        <w:rPr>
          <w:rFonts w:ascii="Times New Roman" w:hAnsi="Times New Roman" w:cs="Times New Roman"/>
          <w:b/>
          <w:sz w:val="24"/>
          <w:szCs w:val="24"/>
        </w:rPr>
        <w:t>/</w:t>
      </w:r>
      <w:r w:rsidRPr="005A1A1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A1A1D">
        <w:rPr>
          <w:rFonts w:ascii="Times New Roman" w:hAnsi="Times New Roman" w:cs="Times New Roman"/>
          <w:b/>
          <w:sz w:val="24"/>
          <w:szCs w:val="24"/>
        </w:rPr>
        <w:t>) έχουμε:</w:t>
      </w:r>
    </w:p>
    <w:p w14:paraId="3E625F8D" w14:textId="77777777" w:rsidR="005A1A1D" w:rsidRDefault="005A1A1D" w:rsidP="0047011B">
      <w:pPr>
        <w:rPr>
          <w:rFonts w:ascii="Times New Roman" w:hAnsi="Times New Roman" w:cs="Times New Roman"/>
          <w:b/>
          <w:sz w:val="24"/>
          <w:szCs w:val="24"/>
        </w:rPr>
      </w:pPr>
    </w:p>
    <w:p w14:paraId="5EF88900" w14:textId="77777777" w:rsidR="005A1A1D" w:rsidRPr="00E440C6" w:rsidRDefault="005A1A1D" w:rsidP="0047011B">
      <w:pPr>
        <w:rPr>
          <w:rFonts w:ascii="Times New Roman" w:hAnsi="Times New Roman" w:cs="Times New Roman"/>
          <w:sz w:val="24"/>
          <w:szCs w:val="24"/>
        </w:rPr>
      </w:pPr>
      <w:r w:rsidRPr="005A1A1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440C6">
        <w:rPr>
          <w:rFonts w:ascii="Times New Roman" w:hAnsi="Times New Roman" w:cs="Times New Roman"/>
          <w:sz w:val="24"/>
          <w:szCs w:val="24"/>
        </w:rPr>
        <w:t>/</w:t>
      </w:r>
      <w:r w:rsidRPr="005A1A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0C6">
        <w:rPr>
          <w:rFonts w:ascii="Times New Roman" w:hAnsi="Times New Roman" w:cs="Times New Roman"/>
          <w:sz w:val="24"/>
          <w:szCs w:val="24"/>
        </w:rPr>
        <w:t>=4</w:t>
      </w:r>
    </w:p>
    <w:p w14:paraId="7FACAA99" w14:textId="77777777" w:rsidR="005A1A1D" w:rsidRPr="00E440C6" w:rsidRDefault="005A1A1D" w:rsidP="0047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440C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440C6">
        <w:rPr>
          <w:rFonts w:ascii="Times New Roman" w:hAnsi="Times New Roman" w:cs="Times New Roman"/>
          <w:sz w:val="24"/>
          <w:szCs w:val="24"/>
        </w:rPr>
        <w:t>*4</w:t>
      </w:r>
    </w:p>
    <w:p w14:paraId="1E19BB7A" w14:textId="77777777" w:rsidR="005A1A1D" w:rsidRPr="00E440C6" w:rsidRDefault="005A1A1D" w:rsidP="0047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440C6">
        <w:rPr>
          <w:rFonts w:ascii="Times New Roman" w:hAnsi="Times New Roman" w:cs="Times New Roman"/>
          <w:sz w:val="24"/>
          <w:szCs w:val="24"/>
        </w:rPr>
        <w:t>=8*4=32</w:t>
      </w:r>
    </w:p>
    <w:p w14:paraId="3D74FC0C" w14:textId="77777777" w:rsidR="003453CB" w:rsidRPr="003453CB" w:rsidRDefault="003453CB" w:rsidP="0047011B">
      <w:pPr>
        <w:rPr>
          <w:rFonts w:ascii="Times New Roman" w:hAnsi="Times New Roman" w:cs="Times New Roman"/>
          <w:b/>
          <w:sz w:val="24"/>
          <w:szCs w:val="24"/>
        </w:rPr>
      </w:pPr>
      <w:r w:rsidRPr="003453CB">
        <w:rPr>
          <w:rFonts w:ascii="Times New Roman" w:hAnsi="Times New Roman" w:cs="Times New Roman"/>
          <w:b/>
          <w:sz w:val="24"/>
          <w:szCs w:val="24"/>
        </w:rPr>
        <w:lastRenderedPageBreak/>
        <w:t>δ) Το Μέρισμα που διανεμήθηκε στους μετόχους προσδιορίζεται ως:</w:t>
      </w:r>
    </w:p>
    <w:p w14:paraId="4BF63E90" w14:textId="77777777" w:rsidR="003453CB" w:rsidRDefault="003453CB" w:rsidP="0047011B">
      <w:pPr>
        <w:rPr>
          <w:rFonts w:ascii="Times New Roman" w:hAnsi="Times New Roman" w:cs="Times New Roman"/>
          <w:sz w:val="24"/>
          <w:szCs w:val="24"/>
        </w:rPr>
      </w:pPr>
    </w:p>
    <w:p w14:paraId="40CAEADC" w14:textId="77777777" w:rsidR="003453CB" w:rsidRDefault="003453CB" w:rsidP="0047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Μέρισμα = 800.000 * 0,60 = 480.000</w:t>
      </w:r>
    </w:p>
    <w:p w14:paraId="43A0DDE0" w14:textId="77777777" w:rsidR="003453CB" w:rsidRDefault="003453CB" w:rsidP="0047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Μέρισμα/Μετοχή=480.000/100.000=4,8</w:t>
      </w:r>
    </w:p>
    <w:p w14:paraId="0D6CC00E" w14:textId="77777777" w:rsidR="00CD25FB" w:rsidRDefault="00CD25FB" w:rsidP="0047011B">
      <w:pPr>
        <w:rPr>
          <w:rFonts w:ascii="Times New Roman" w:hAnsi="Times New Roman" w:cs="Times New Roman"/>
          <w:sz w:val="24"/>
          <w:szCs w:val="24"/>
        </w:rPr>
      </w:pPr>
    </w:p>
    <w:p w14:paraId="20109F39" w14:textId="77777777" w:rsidR="00CD25FB" w:rsidRPr="00CD25FB" w:rsidRDefault="00CD25FB" w:rsidP="00470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</w:t>
      </w:r>
      <w:r w:rsidRPr="00CD25FB">
        <w:rPr>
          <w:rFonts w:ascii="Times New Roman" w:hAnsi="Times New Roman" w:cs="Times New Roman"/>
          <w:b/>
          <w:sz w:val="24"/>
          <w:szCs w:val="24"/>
        </w:rPr>
        <w:t>) Η Μερισματική Απόδοση προσδιορίζεται από τον τύπο:</w:t>
      </w:r>
    </w:p>
    <w:p w14:paraId="38B901C8" w14:textId="77777777" w:rsidR="00CD25FB" w:rsidRDefault="00CD25FB" w:rsidP="0047011B">
      <w:pPr>
        <w:rPr>
          <w:rFonts w:ascii="Times New Roman" w:hAnsi="Times New Roman" w:cs="Times New Roman"/>
          <w:b/>
          <w:sz w:val="24"/>
          <w:szCs w:val="24"/>
        </w:rPr>
      </w:pPr>
      <w:r w:rsidRPr="00CD25FB">
        <w:rPr>
          <w:rFonts w:ascii="Times New Roman" w:hAnsi="Times New Roman" w:cs="Times New Roman"/>
          <w:b/>
          <w:sz w:val="24"/>
          <w:szCs w:val="24"/>
        </w:rPr>
        <w:t xml:space="preserve">  Μέρισμα ανά μετοχή/Χρηματιστηριακή τιμή μετοχής ως:</w:t>
      </w:r>
    </w:p>
    <w:p w14:paraId="2C8638B7" w14:textId="77777777" w:rsidR="00CD25FB" w:rsidRDefault="00CD25FB" w:rsidP="0047011B">
      <w:pPr>
        <w:rPr>
          <w:rFonts w:ascii="Times New Roman" w:hAnsi="Times New Roman" w:cs="Times New Roman"/>
          <w:b/>
          <w:sz w:val="24"/>
          <w:szCs w:val="24"/>
        </w:rPr>
      </w:pPr>
    </w:p>
    <w:p w14:paraId="343A7CE7" w14:textId="77777777" w:rsidR="00CD25FB" w:rsidRPr="00CD25FB" w:rsidRDefault="00CD25FB" w:rsidP="00470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4,8/32=0,15</w:t>
      </w:r>
    </w:p>
    <w:p w14:paraId="42D67B24" w14:textId="77777777" w:rsidR="00CD25FB" w:rsidRPr="00CD25FB" w:rsidRDefault="00CD25FB" w:rsidP="0047011B">
      <w:pPr>
        <w:rPr>
          <w:rFonts w:ascii="Times New Roman" w:hAnsi="Times New Roman" w:cs="Times New Roman"/>
          <w:sz w:val="24"/>
          <w:szCs w:val="24"/>
        </w:rPr>
      </w:pPr>
    </w:p>
    <w:p w14:paraId="393EEA06" w14:textId="77777777" w:rsidR="003453CB" w:rsidRDefault="003453CB" w:rsidP="0047011B">
      <w:pPr>
        <w:rPr>
          <w:rFonts w:ascii="Times New Roman" w:hAnsi="Times New Roman" w:cs="Times New Roman"/>
          <w:sz w:val="24"/>
          <w:szCs w:val="24"/>
        </w:rPr>
      </w:pPr>
    </w:p>
    <w:p w14:paraId="3DA4A8C5" w14:textId="77777777" w:rsidR="003453CB" w:rsidRPr="003453CB" w:rsidRDefault="003453CB" w:rsidP="0047011B">
      <w:pPr>
        <w:rPr>
          <w:rFonts w:ascii="Times New Roman" w:hAnsi="Times New Roman" w:cs="Times New Roman"/>
          <w:sz w:val="24"/>
          <w:szCs w:val="24"/>
        </w:rPr>
      </w:pPr>
    </w:p>
    <w:p w14:paraId="70EB5712" w14:textId="77777777" w:rsidR="003453CB" w:rsidRPr="003453CB" w:rsidRDefault="003453CB" w:rsidP="0047011B">
      <w:pPr>
        <w:rPr>
          <w:rFonts w:ascii="Times New Roman" w:hAnsi="Times New Roman" w:cs="Times New Roman"/>
          <w:sz w:val="24"/>
          <w:szCs w:val="24"/>
        </w:rPr>
      </w:pPr>
    </w:p>
    <w:p w14:paraId="0F782EA6" w14:textId="77777777" w:rsidR="00A573EE" w:rsidRDefault="00A573EE" w:rsidP="0047011B">
      <w:pPr>
        <w:rPr>
          <w:rFonts w:ascii="Times New Roman" w:hAnsi="Times New Roman" w:cs="Times New Roman"/>
          <w:sz w:val="24"/>
          <w:szCs w:val="24"/>
        </w:rPr>
      </w:pPr>
    </w:p>
    <w:p w14:paraId="10A2595E" w14:textId="77777777" w:rsidR="00A573EE" w:rsidRPr="00A573EE" w:rsidRDefault="00A573EE" w:rsidP="0047011B">
      <w:pPr>
        <w:rPr>
          <w:rFonts w:ascii="Times New Roman" w:hAnsi="Times New Roman" w:cs="Times New Roman"/>
          <w:sz w:val="24"/>
          <w:szCs w:val="24"/>
        </w:rPr>
      </w:pPr>
    </w:p>
    <w:p w14:paraId="3F4B346E" w14:textId="77777777" w:rsidR="00A573EE" w:rsidRDefault="00A573EE" w:rsidP="0047011B">
      <w:pPr>
        <w:rPr>
          <w:rFonts w:ascii="Times New Roman" w:hAnsi="Times New Roman" w:cs="Times New Roman"/>
          <w:sz w:val="24"/>
          <w:szCs w:val="24"/>
        </w:rPr>
      </w:pPr>
    </w:p>
    <w:p w14:paraId="43272C2A" w14:textId="77777777" w:rsidR="00A573EE" w:rsidRDefault="00A573EE" w:rsidP="0047011B">
      <w:pPr>
        <w:rPr>
          <w:rFonts w:ascii="Times New Roman" w:hAnsi="Times New Roman" w:cs="Times New Roman"/>
          <w:sz w:val="24"/>
          <w:szCs w:val="24"/>
        </w:rPr>
      </w:pPr>
    </w:p>
    <w:p w14:paraId="50D616AE" w14:textId="77777777" w:rsidR="00A573EE" w:rsidRDefault="00A573EE" w:rsidP="0047011B">
      <w:pPr>
        <w:rPr>
          <w:rFonts w:ascii="Times New Roman" w:hAnsi="Times New Roman" w:cs="Times New Roman"/>
          <w:sz w:val="24"/>
          <w:szCs w:val="24"/>
        </w:rPr>
      </w:pPr>
    </w:p>
    <w:p w14:paraId="4030FFBB" w14:textId="77777777" w:rsidR="00A573EE" w:rsidRPr="00A573EE" w:rsidRDefault="00A573EE" w:rsidP="0047011B">
      <w:pPr>
        <w:rPr>
          <w:rFonts w:ascii="Times New Roman" w:hAnsi="Times New Roman" w:cs="Times New Roman"/>
          <w:sz w:val="24"/>
          <w:szCs w:val="24"/>
        </w:rPr>
      </w:pPr>
    </w:p>
    <w:p w14:paraId="32CF7FB4" w14:textId="77777777" w:rsidR="0047011B" w:rsidRPr="0047011B" w:rsidRDefault="0047011B" w:rsidP="00470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62DCE7" w14:textId="77777777" w:rsidR="0047011B" w:rsidRPr="0047011B" w:rsidRDefault="0047011B">
      <w:pPr>
        <w:rPr>
          <w:rFonts w:ascii="Times New Roman" w:hAnsi="Times New Roman" w:cs="Times New Roman"/>
          <w:b/>
          <w:sz w:val="24"/>
          <w:szCs w:val="24"/>
        </w:rPr>
      </w:pPr>
    </w:p>
    <w:sectPr w:rsidR="0047011B" w:rsidRPr="00470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3545"/>
    <w:multiLevelType w:val="hybridMultilevel"/>
    <w:tmpl w:val="F0CEC04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3D"/>
    <w:rsid w:val="003453CB"/>
    <w:rsid w:val="0047011B"/>
    <w:rsid w:val="005A1A1D"/>
    <w:rsid w:val="005B423D"/>
    <w:rsid w:val="00844E59"/>
    <w:rsid w:val="00A573EE"/>
    <w:rsid w:val="00BF1BA3"/>
    <w:rsid w:val="00CD25FB"/>
    <w:rsid w:val="00E4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A127"/>
  <w15:chartTrackingRefBased/>
  <w15:docId w15:val="{2157E0B9-8F82-43FC-8DFD-914275BC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STYLIANI SPILIOTI</cp:lastModifiedBy>
  <cp:revision>2</cp:revision>
  <dcterms:created xsi:type="dcterms:W3CDTF">2020-12-21T10:42:00Z</dcterms:created>
  <dcterms:modified xsi:type="dcterms:W3CDTF">2020-12-21T10:42:00Z</dcterms:modified>
</cp:coreProperties>
</file>