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C2C2" w14:textId="77777777" w:rsidR="00BF1BA3" w:rsidRDefault="0047011B">
      <w:pPr>
        <w:rPr>
          <w:rFonts w:ascii="Times New Roman" w:hAnsi="Times New Roman" w:cs="Times New Roman"/>
          <w:b/>
          <w:sz w:val="24"/>
          <w:szCs w:val="24"/>
        </w:rPr>
      </w:pPr>
      <w:r w:rsidRPr="0047011B">
        <w:rPr>
          <w:rFonts w:ascii="Times New Roman" w:hAnsi="Times New Roman" w:cs="Times New Roman"/>
          <w:b/>
          <w:sz w:val="24"/>
          <w:szCs w:val="24"/>
        </w:rPr>
        <w:t>Άσκηση 6</w:t>
      </w:r>
    </w:p>
    <w:p w14:paraId="340B656B" w14:textId="77777777" w:rsidR="0047011B" w:rsidRDefault="0047011B">
      <w:pPr>
        <w:rPr>
          <w:rFonts w:ascii="Times New Roman" w:hAnsi="Times New Roman" w:cs="Times New Roman"/>
          <w:b/>
          <w:sz w:val="24"/>
          <w:szCs w:val="24"/>
        </w:rPr>
      </w:pPr>
    </w:p>
    <w:p w14:paraId="343E84A7" w14:textId="77777777" w:rsidR="0047011B" w:rsidRPr="0047011B" w:rsidRDefault="0047011B" w:rsidP="00470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Δίνονται τα παρακάτω στοιχεία για την εταιρεία ΟΤΕ που αφορούν το έτος 2018:</w:t>
      </w:r>
    </w:p>
    <w:p w14:paraId="5D73B8C8" w14:textId="77777777" w:rsidR="0047011B" w:rsidRPr="0047011B" w:rsidRDefault="0047011B" w:rsidP="00470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Τα κέρδη προ φόρων ανέρχονται σε €1.000.000 και ο φορολογικός συντελεστής είναι 20%</w:t>
      </w:r>
    </w:p>
    <w:p w14:paraId="3B84C0C0" w14:textId="77777777" w:rsidR="0047011B" w:rsidRPr="0047011B" w:rsidRDefault="0047011B" w:rsidP="00470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 xml:space="preserve">Η Γενική συνέλευση των μετόχων αποφάσισε να παρακρατήσει το 40% των ετήσιων καθαρών κερδών και το υπόλοιπο διανεμήθηκε ως μέρισμα. </w:t>
      </w:r>
    </w:p>
    <w:p w14:paraId="6EE35565" w14:textId="77777777" w:rsidR="0047011B" w:rsidRPr="0047011B" w:rsidRDefault="0047011B" w:rsidP="00470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Ο αριθμός των μετοχών που βρίσκονται σε κυκλοφορία είναι 100.000 μετοχές.</w:t>
      </w:r>
    </w:p>
    <w:p w14:paraId="2250071E" w14:textId="77777777" w:rsidR="0047011B" w:rsidRPr="0047011B" w:rsidRDefault="0047011B" w:rsidP="00470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 xml:space="preserve">Ο δείκτης </w:t>
      </w:r>
      <w:r w:rsidRPr="0047011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7011B">
        <w:rPr>
          <w:rFonts w:ascii="Times New Roman" w:hAnsi="Times New Roman" w:cs="Times New Roman"/>
          <w:sz w:val="24"/>
          <w:szCs w:val="24"/>
        </w:rPr>
        <w:t>/</w:t>
      </w:r>
      <w:r w:rsidRPr="004701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011B">
        <w:rPr>
          <w:rFonts w:ascii="Times New Roman" w:hAnsi="Times New Roman" w:cs="Times New Roman"/>
          <w:sz w:val="24"/>
          <w:szCs w:val="24"/>
        </w:rPr>
        <w:t xml:space="preserve"> της μετοχής είναι 4.</w:t>
      </w:r>
    </w:p>
    <w:p w14:paraId="732DD473" w14:textId="77777777" w:rsidR="0047011B" w:rsidRPr="0047011B" w:rsidRDefault="0047011B" w:rsidP="0047011B">
      <w:pPr>
        <w:rPr>
          <w:rFonts w:ascii="Times New Roman" w:hAnsi="Times New Roman" w:cs="Times New Roman"/>
          <w:sz w:val="24"/>
          <w:szCs w:val="24"/>
        </w:rPr>
      </w:pPr>
    </w:p>
    <w:p w14:paraId="403C35B7" w14:textId="77777777" w:rsidR="0047011B" w:rsidRDefault="0047011B" w:rsidP="0047011B">
      <w:pPr>
        <w:rPr>
          <w:rFonts w:ascii="Times New Roman" w:hAnsi="Times New Roman" w:cs="Times New Roman"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Ζητείται: Να υπολογίσετε την μερισματική απόδοση της εταιρείας ΟΤΕ.</w:t>
      </w:r>
    </w:p>
    <w:p w14:paraId="60E583B9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5FFB2CAB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41ED7B81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4EA7E678" w14:textId="77777777" w:rsidR="00A573EE" w:rsidRDefault="00A573EE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A573EE">
        <w:rPr>
          <w:rFonts w:ascii="Times New Roman" w:hAnsi="Times New Roman" w:cs="Times New Roman"/>
          <w:b/>
          <w:sz w:val="24"/>
          <w:szCs w:val="24"/>
        </w:rPr>
        <w:t>Λύση</w:t>
      </w:r>
    </w:p>
    <w:p w14:paraId="1A4164EF" w14:textId="77777777" w:rsidR="00A573EE" w:rsidRDefault="00A573EE" w:rsidP="0047011B">
      <w:pPr>
        <w:rPr>
          <w:rFonts w:ascii="Times New Roman" w:hAnsi="Times New Roman" w:cs="Times New Roman"/>
          <w:b/>
          <w:sz w:val="24"/>
          <w:szCs w:val="24"/>
        </w:rPr>
      </w:pPr>
    </w:p>
    <w:p w14:paraId="59C9E869" w14:textId="77777777" w:rsidR="00A573EE" w:rsidRPr="00A573EE" w:rsidRDefault="00A573EE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A573EE">
        <w:rPr>
          <w:rFonts w:ascii="Times New Roman" w:hAnsi="Times New Roman" w:cs="Times New Roman"/>
          <w:b/>
          <w:sz w:val="24"/>
          <w:szCs w:val="24"/>
        </w:rPr>
        <w:t xml:space="preserve">α) Τα Καθαρά Κέρδη προσδιορίζονται ως: </w:t>
      </w:r>
    </w:p>
    <w:p w14:paraId="31E5D7D7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599628D2" w14:textId="18247B8D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Κέρδη προ φόρων * ΦΣ</w:t>
      </w:r>
      <w:r w:rsidR="00E440C6">
        <w:rPr>
          <w:rFonts w:ascii="Times New Roman" w:hAnsi="Times New Roman" w:cs="Times New Roman"/>
          <w:sz w:val="24"/>
          <w:szCs w:val="24"/>
        </w:rPr>
        <w:t>=Φόρος</w:t>
      </w:r>
    </w:p>
    <w:p w14:paraId="70A8F8B2" w14:textId="4AA4A198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  <w:r w:rsidRPr="00A573EE">
        <w:rPr>
          <w:rFonts w:ascii="Times New Roman" w:hAnsi="Times New Roman" w:cs="Times New Roman"/>
          <w:sz w:val="24"/>
          <w:szCs w:val="24"/>
        </w:rPr>
        <w:t>1.000.000*0,20=</w:t>
      </w:r>
      <w:r w:rsidR="00E440C6">
        <w:rPr>
          <w:rFonts w:ascii="Times New Roman" w:hAnsi="Times New Roman" w:cs="Times New Roman"/>
          <w:sz w:val="24"/>
          <w:szCs w:val="24"/>
        </w:rPr>
        <w:t>2</w:t>
      </w:r>
      <w:r w:rsidRPr="00A573EE">
        <w:rPr>
          <w:rFonts w:ascii="Times New Roman" w:hAnsi="Times New Roman" w:cs="Times New Roman"/>
          <w:sz w:val="24"/>
          <w:szCs w:val="24"/>
        </w:rPr>
        <w:t>00.000</w:t>
      </w:r>
    </w:p>
    <w:p w14:paraId="28D8281A" w14:textId="078725CC" w:rsidR="00E440C6" w:rsidRDefault="00E440C6" w:rsidP="0047011B">
      <w:pPr>
        <w:rPr>
          <w:rFonts w:ascii="Times New Roman" w:hAnsi="Times New Roman" w:cs="Times New Roman"/>
          <w:sz w:val="24"/>
          <w:szCs w:val="24"/>
        </w:rPr>
      </w:pPr>
    </w:p>
    <w:p w14:paraId="66C1A6FF" w14:textId="1B98BB29" w:rsidR="00E440C6" w:rsidRDefault="00E440C6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Καθαρά Κέρδη=1.000.000-200.000=800.000</w:t>
      </w:r>
    </w:p>
    <w:p w14:paraId="1D59C0E6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1749F154" w14:textId="77777777" w:rsidR="00A573EE" w:rsidRDefault="00A573EE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A573EE">
        <w:rPr>
          <w:rFonts w:ascii="Times New Roman" w:hAnsi="Times New Roman" w:cs="Times New Roman"/>
          <w:b/>
          <w:sz w:val="24"/>
          <w:szCs w:val="24"/>
        </w:rPr>
        <w:t>β) Τα Κέρδη ανά μετοχή ισούνται:</w:t>
      </w:r>
    </w:p>
    <w:p w14:paraId="0ABBD8B8" w14:textId="77777777" w:rsidR="00A573EE" w:rsidRDefault="00A573EE" w:rsidP="0047011B">
      <w:pPr>
        <w:rPr>
          <w:rFonts w:ascii="Times New Roman" w:hAnsi="Times New Roman" w:cs="Times New Roman"/>
          <w:b/>
          <w:sz w:val="24"/>
          <w:szCs w:val="24"/>
        </w:rPr>
      </w:pPr>
    </w:p>
    <w:p w14:paraId="6375BCF8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  <w:r w:rsidRPr="00A573EE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έρδη/Μετοχή = 800.000/100.000=8</w:t>
      </w:r>
    </w:p>
    <w:p w14:paraId="36DF63CA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3304133A" w14:textId="77777777" w:rsidR="00A573EE" w:rsidRDefault="005A1A1D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5A1A1D">
        <w:rPr>
          <w:rFonts w:ascii="Times New Roman" w:hAnsi="Times New Roman" w:cs="Times New Roman"/>
          <w:b/>
          <w:sz w:val="24"/>
          <w:szCs w:val="24"/>
        </w:rPr>
        <w:t>γ</w:t>
      </w:r>
      <w:r w:rsidR="00A573EE" w:rsidRPr="005A1A1D">
        <w:rPr>
          <w:rFonts w:ascii="Times New Roman" w:hAnsi="Times New Roman" w:cs="Times New Roman"/>
          <w:b/>
          <w:sz w:val="24"/>
          <w:szCs w:val="24"/>
        </w:rPr>
        <w:t>) Από τον τύπο της Χρηματιστηριακής Τιμής/</w:t>
      </w:r>
      <w:r w:rsidRPr="005A1A1D">
        <w:rPr>
          <w:rFonts w:ascii="Times New Roman" w:hAnsi="Times New Roman" w:cs="Times New Roman"/>
          <w:b/>
          <w:sz w:val="24"/>
          <w:szCs w:val="24"/>
        </w:rPr>
        <w:t>Κέρδη ανά μετοχή (</w:t>
      </w:r>
      <w:r w:rsidRPr="005A1A1D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5A1A1D">
        <w:rPr>
          <w:rFonts w:ascii="Times New Roman" w:hAnsi="Times New Roman" w:cs="Times New Roman"/>
          <w:b/>
          <w:sz w:val="24"/>
          <w:szCs w:val="24"/>
        </w:rPr>
        <w:t>/</w:t>
      </w:r>
      <w:r w:rsidRPr="005A1A1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A1A1D">
        <w:rPr>
          <w:rFonts w:ascii="Times New Roman" w:hAnsi="Times New Roman" w:cs="Times New Roman"/>
          <w:b/>
          <w:sz w:val="24"/>
          <w:szCs w:val="24"/>
        </w:rPr>
        <w:t>) έχουμε:</w:t>
      </w:r>
    </w:p>
    <w:p w14:paraId="3E625F8D" w14:textId="77777777" w:rsidR="005A1A1D" w:rsidRDefault="005A1A1D" w:rsidP="0047011B">
      <w:pPr>
        <w:rPr>
          <w:rFonts w:ascii="Times New Roman" w:hAnsi="Times New Roman" w:cs="Times New Roman"/>
          <w:b/>
          <w:sz w:val="24"/>
          <w:szCs w:val="24"/>
        </w:rPr>
      </w:pPr>
    </w:p>
    <w:p w14:paraId="5EF88900" w14:textId="77777777" w:rsidR="005A1A1D" w:rsidRPr="00E440C6" w:rsidRDefault="005A1A1D" w:rsidP="0047011B">
      <w:pPr>
        <w:rPr>
          <w:rFonts w:ascii="Times New Roman" w:hAnsi="Times New Roman" w:cs="Times New Roman"/>
          <w:sz w:val="24"/>
          <w:szCs w:val="24"/>
        </w:rPr>
      </w:pPr>
      <w:r w:rsidRPr="005A1A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40C6">
        <w:rPr>
          <w:rFonts w:ascii="Times New Roman" w:hAnsi="Times New Roman" w:cs="Times New Roman"/>
          <w:sz w:val="24"/>
          <w:szCs w:val="24"/>
        </w:rPr>
        <w:t>/</w:t>
      </w:r>
      <w:r w:rsidRPr="005A1A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40C6">
        <w:rPr>
          <w:rFonts w:ascii="Times New Roman" w:hAnsi="Times New Roman" w:cs="Times New Roman"/>
          <w:sz w:val="24"/>
          <w:szCs w:val="24"/>
        </w:rPr>
        <w:t>=4</w:t>
      </w:r>
    </w:p>
    <w:p w14:paraId="7FACAA99" w14:textId="77777777" w:rsidR="005A1A1D" w:rsidRPr="00E440C6" w:rsidRDefault="005A1A1D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40C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40C6">
        <w:rPr>
          <w:rFonts w:ascii="Times New Roman" w:hAnsi="Times New Roman" w:cs="Times New Roman"/>
          <w:sz w:val="24"/>
          <w:szCs w:val="24"/>
        </w:rPr>
        <w:t>*4</w:t>
      </w:r>
    </w:p>
    <w:p w14:paraId="1E19BB7A" w14:textId="77777777" w:rsidR="005A1A1D" w:rsidRPr="00E440C6" w:rsidRDefault="005A1A1D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40C6">
        <w:rPr>
          <w:rFonts w:ascii="Times New Roman" w:hAnsi="Times New Roman" w:cs="Times New Roman"/>
          <w:sz w:val="24"/>
          <w:szCs w:val="24"/>
        </w:rPr>
        <w:t>=8*4=32</w:t>
      </w:r>
    </w:p>
    <w:p w14:paraId="3D74FC0C" w14:textId="77777777" w:rsidR="003453CB" w:rsidRPr="003453CB" w:rsidRDefault="003453CB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3453CB">
        <w:rPr>
          <w:rFonts w:ascii="Times New Roman" w:hAnsi="Times New Roman" w:cs="Times New Roman"/>
          <w:b/>
          <w:sz w:val="24"/>
          <w:szCs w:val="24"/>
        </w:rPr>
        <w:lastRenderedPageBreak/>
        <w:t>δ) Το Μέρισμα που διανεμήθηκε στους μετόχους προσδιορίζεται ως:</w:t>
      </w:r>
    </w:p>
    <w:p w14:paraId="4BF63E90" w14:textId="77777777" w:rsid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</w:p>
    <w:p w14:paraId="40CAEADC" w14:textId="77777777" w:rsid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Μέρισμα = 800.000 * 0,60 = 480.000</w:t>
      </w:r>
    </w:p>
    <w:p w14:paraId="43A0DDE0" w14:textId="77777777" w:rsid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Μέρισμα/Μετοχή=480.000/100.000=4,8</w:t>
      </w:r>
    </w:p>
    <w:p w14:paraId="0D6CC00E" w14:textId="77777777" w:rsidR="00CD25FB" w:rsidRDefault="00CD25FB" w:rsidP="0047011B">
      <w:pPr>
        <w:rPr>
          <w:rFonts w:ascii="Times New Roman" w:hAnsi="Times New Roman" w:cs="Times New Roman"/>
          <w:sz w:val="24"/>
          <w:szCs w:val="24"/>
        </w:rPr>
      </w:pPr>
    </w:p>
    <w:p w14:paraId="20109F39" w14:textId="77777777" w:rsidR="00CD25FB" w:rsidRPr="00CD25FB" w:rsidRDefault="00CD25FB" w:rsidP="00470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</w:t>
      </w:r>
      <w:r w:rsidRPr="00CD25FB">
        <w:rPr>
          <w:rFonts w:ascii="Times New Roman" w:hAnsi="Times New Roman" w:cs="Times New Roman"/>
          <w:b/>
          <w:sz w:val="24"/>
          <w:szCs w:val="24"/>
        </w:rPr>
        <w:t>) Η Μερισματική Απόδοση προσδιορίζεται από τον τύπο:</w:t>
      </w:r>
    </w:p>
    <w:p w14:paraId="38B901C8" w14:textId="77777777" w:rsidR="00CD25FB" w:rsidRDefault="00CD25FB" w:rsidP="0047011B">
      <w:pPr>
        <w:rPr>
          <w:rFonts w:ascii="Times New Roman" w:hAnsi="Times New Roman" w:cs="Times New Roman"/>
          <w:b/>
          <w:sz w:val="24"/>
          <w:szCs w:val="24"/>
        </w:rPr>
      </w:pPr>
      <w:r w:rsidRPr="00CD25FB">
        <w:rPr>
          <w:rFonts w:ascii="Times New Roman" w:hAnsi="Times New Roman" w:cs="Times New Roman"/>
          <w:b/>
          <w:sz w:val="24"/>
          <w:szCs w:val="24"/>
        </w:rPr>
        <w:t xml:space="preserve">  Μέρισμα ανά μετοχή/Χρηματιστηριακή τιμή μετοχής ως:</w:t>
      </w:r>
    </w:p>
    <w:p w14:paraId="2C8638B7" w14:textId="77777777" w:rsidR="00CD25FB" w:rsidRDefault="00CD25FB" w:rsidP="0047011B">
      <w:pPr>
        <w:rPr>
          <w:rFonts w:ascii="Times New Roman" w:hAnsi="Times New Roman" w:cs="Times New Roman"/>
          <w:b/>
          <w:sz w:val="24"/>
          <w:szCs w:val="24"/>
        </w:rPr>
      </w:pPr>
    </w:p>
    <w:p w14:paraId="343A7CE7" w14:textId="77777777" w:rsidR="00CD25FB" w:rsidRPr="00CD25FB" w:rsidRDefault="00CD25FB" w:rsidP="0047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4,8/32=0,15</w:t>
      </w:r>
    </w:p>
    <w:p w14:paraId="42D67B24" w14:textId="77777777" w:rsidR="00CD25FB" w:rsidRPr="00CD25FB" w:rsidRDefault="00CD25FB" w:rsidP="0047011B">
      <w:pPr>
        <w:rPr>
          <w:rFonts w:ascii="Times New Roman" w:hAnsi="Times New Roman" w:cs="Times New Roman"/>
          <w:sz w:val="24"/>
          <w:szCs w:val="24"/>
        </w:rPr>
      </w:pPr>
    </w:p>
    <w:p w14:paraId="393EEA06" w14:textId="77777777" w:rsid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</w:p>
    <w:p w14:paraId="3DA4A8C5" w14:textId="77777777" w:rsidR="003453CB" w:rsidRP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</w:p>
    <w:p w14:paraId="70EB5712" w14:textId="77777777" w:rsidR="003453CB" w:rsidRPr="003453CB" w:rsidRDefault="003453CB" w:rsidP="0047011B">
      <w:pPr>
        <w:rPr>
          <w:rFonts w:ascii="Times New Roman" w:hAnsi="Times New Roman" w:cs="Times New Roman"/>
          <w:sz w:val="24"/>
          <w:szCs w:val="24"/>
        </w:rPr>
      </w:pPr>
    </w:p>
    <w:p w14:paraId="0F782EA6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10A2595E" w14:textId="77777777" w:rsidR="00A573EE" w:rsidRP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3F4B346E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43272C2A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50D616AE" w14:textId="77777777" w:rsid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4030FFBB" w14:textId="77777777" w:rsidR="00A573EE" w:rsidRPr="00A573EE" w:rsidRDefault="00A573EE" w:rsidP="0047011B">
      <w:pPr>
        <w:rPr>
          <w:rFonts w:ascii="Times New Roman" w:hAnsi="Times New Roman" w:cs="Times New Roman"/>
          <w:sz w:val="24"/>
          <w:szCs w:val="24"/>
        </w:rPr>
      </w:pPr>
    </w:p>
    <w:p w14:paraId="32CF7FB4" w14:textId="77777777" w:rsidR="0047011B" w:rsidRPr="0047011B" w:rsidRDefault="0047011B" w:rsidP="00470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62DCE7" w14:textId="77777777" w:rsidR="0047011B" w:rsidRPr="0047011B" w:rsidRDefault="0047011B">
      <w:pPr>
        <w:rPr>
          <w:rFonts w:ascii="Times New Roman" w:hAnsi="Times New Roman" w:cs="Times New Roman"/>
          <w:b/>
          <w:sz w:val="24"/>
          <w:szCs w:val="24"/>
        </w:rPr>
      </w:pPr>
    </w:p>
    <w:sectPr w:rsidR="0047011B" w:rsidRPr="00470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23545"/>
    <w:multiLevelType w:val="hybridMultilevel"/>
    <w:tmpl w:val="F0CEC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3D"/>
    <w:rsid w:val="003453CB"/>
    <w:rsid w:val="0047011B"/>
    <w:rsid w:val="005A1A1D"/>
    <w:rsid w:val="005B423D"/>
    <w:rsid w:val="00844E59"/>
    <w:rsid w:val="00A573EE"/>
    <w:rsid w:val="00BF1BA3"/>
    <w:rsid w:val="00CD25FB"/>
    <w:rsid w:val="00E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A127"/>
  <w15:chartTrackingRefBased/>
  <w15:docId w15:val="{2157E0B9-8F82-43FC-8DFD-914275BC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STYLIANI SPILIOTI</cp:lastModifiedBy>
  <cp:revision>2</cp:revision>
  <dcterms:created xsi:type="dcterms:W3CDTF">2020-12-21T10:42:00Z</dcterms:created>
  <dcterms:modified xsi:type="dcterms:W3CDTF">2020-12-21T10:42:00Z</dcterms:modified>
</cp:coreProperties>
</file>