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90BC" w14:textId="22CA0515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ΕΡΩΤΗΣΗ 1 </w:t>
      </w:r>
    </w:p>
    <w:p w14:paraId="3F8737CA" w14:textId="763E315D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Μια επιχείρηση εξετάζει αύξηση τιμής κατά 10%. Για ένα προϊόν η ελαστικότητα ζήτησης είναι -0,6, ενώ για ένα άλλο είναι -1,5. Ποια δήλωση είναι σωστή; </w:t>
      </w:r>
    </w:p>
    <w:p w14:paraId="15260EFC" w14:textId="795B3EC9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Α) Η αύξηση της τιμής αναμένεται να αυξήσει τα έσοδα και στα δύο προϊόντα. </w:t>
      </w:r>
    </w:p>
    <w:p w14:paraId="2C876EB6" w14:textId="2A0FA6E0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Β) Η αύξηση της τιμής αναμένεται να μειώσει τα έσοδα και στα δύο προϊόντα. </w:t>
      </w:r>
    </w:p>
    <w:p w14:paraId="2D1F394B" w14:textId="3C5F692A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Γ) Για το πρώτο προϊόν τα έσοδα αναμένεται να αυξηθούν, ενώ για το δεύτερο να μειωθούν. </w:t>
      </w:r>
    </w:p>
    <w:p w14:paraId="5B804846" w14:textId="5688A21D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Δ) Δεν μπορούμε να συμπεράνουμε τίποτα χωρίς να γνωρίζουμε το κόστος παραγωγής. </w:t>
      </w:r>
    </w:p>
    <w:p w14:paraId="6361864F" w14:textId="77777777" w:rsidR="007F1198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Σωστή απάντηση: Γ </w:t>
      </w:r>
    </w:p>
    <w:p w14:paraId="0138B76B" w14:textId="77777777" w:rsidR="2552F2A3" w:rsidRPr="00A3186E" w:rsidRDefault="2552F2A3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Επεξήγηση:</w:t>
      </w:r>
    </w:p>
    <w:p w14:paraId="4D055E39" w14:textId="61FC872C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→ 1ο προϊόν: </w:t>
      </w:r>
      <w:r w:rsidRPr="00A3186E">
        <w:rPr>
          <w:rFonts w:ascii="Arial" w:hAnsi="Arial" w:cs="Arial"/>
          <w:sz w:val="22"/>
          <w:szCs w:val="22"/>
        </w:rPr>
        <w:t>E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= -0,6 → |</w:t>
      </w:r>
      <w:r w:rsidRPr="00A3186E">
        <w:rPr>
          <w:rFonts w:ascii="Arial" w:hAnsi="Arial" w:cs="Arial"/>
          <w:sz w:val="22"/>
          <w:szCs w:val="22"/>
        </w:rPr>
        <w:t>E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| &lt; 1 → ανελαστική ζήτηση Με αύξηση της τιμής κατά 10%, η ζητούμενη ποσότητα αναμένεται να μειωθεί κατά: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-0,6 × 10% = -6% 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Η ποσότητα μειώνεται λιγότερο από όσο αυξάνεται η τιμή. Επομένως, τα συνολικά έσοδα της επιχείρησης αναμένεται να αυξηθούν. </w:t>
      </w:r>
    </w:p>
    <w:p w14:paraId="06E6E298" w14:textId="4879E377" w:rsidR="00EE5451" w:rsidRPr="00A3186E" w:rsidRDefault="007F1198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→ 2ο προϊόν: </w:t>
      </w:r>
      <w:r w:rsidRPr="00A3186E">
        <w:rPr>
          <w:rFonts w:ascii="Arial" w:hAnsi="Arial" w:cs="Arial"/>
          <w:sz w:val="22"/>
          <w:szCs w:val="22"/>
        </w:rPr>
        <w:t>E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= -1,5 → |</w:t>
      </w:r>
      <w:r w:rsidRPr="00A3186E">
        <w:rPr>
          <w:rFonts w:ascii="Arial" w:hAnsi="Arial" w:cs="Arial"/>
          <w:sz w:val="22"/>
          <w:szCs w:val="22"/>
        </w:rPr>
        <w:t>E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| &gt; 1 → ελαστική ζήτηση Με αύξηση της τιμής κατά 10%, η ζητούμενη ποσότητα αναμένεται να μειωθεί κατά: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-1,5 × 10% = -15% . 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Άρα η ποσότητα μειώνεται περισσότερο από όσο αυξάνεται η τιμή. Σε αυτή την περίπτωση, τα συνολικά έσοδα αναμένεται να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μειωθούν</w:t>
      </w:r>
      <w:r w:rsidRPr="00A3186E">
        <w:rPr>
          <w:rFonts w:ascii="Arial" w:hAnsi="Arial" w:cs="Arial"/>
          <w:sz w:val="22"/>
          <w:szCs w:val="22"/>
          <w:lang w:val="el-GR"/>
        </w:rPr>
        <w:t>.</w:t>
      </w:r>
    </w:p>
    <w:p w14:paraId="169459C1" w14:textId="77777777" w:rsidR="005F5C09" w:rsidRPr="00A3186E" w:rsidRDefault="005F5C09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</w:p>
    <w:p w14:paraId="2704D283" w14:textId="316A74B8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ΕΡΩΤΗΣΗ 2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7F0CB4AE" w14:textId="646E70EA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Ποιο από τα παρακάτω θεωρείται σύμφωνα με την οικονομική επιστήμη δημόσιο αγαθό; </w:t>
      </w:r>
    </w:p>
    <w:p w14:paraId="257C6B8A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Α) Δημόσια Υγεία </w:t>
      </w:r>
    </w:p>
    <w:p w14:paraId="313653CB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Β) Δημόσια Παιδεία </w:t>
      </w:r>
    </w:p>
    <w:p w14:paraId="0C39513D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Γ) Εθνική Άμυνα </w:t>
      </w:r>
    </w:p>
    <w:p w14:paraId="7FBC78EF" w14:textId="0DEE575F" w:rsidR="007F1198" w:rsidRPr="00A3186E" w:rsidRDefault="007F1198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Δ) Δημόσια Πάρκα</w:t>
      </w:r>
    </w:p>
    <w:p w14:paraId="16527AEA" w14:textId="0DE656E9" w:rsidR="002B0547" w:rsidRPr="00A3186E" w:rsidRDefault="002B0547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Σωστή Απάντηση</w:t>
      </w:r>
      <w:r w:rsidRPr="00F8678B">
        <w:rPr>
          <w:rFonts w:ascii="Arial" w:hAnsi="Arial" w:cs="Arial"/>
          <w:b/>
          <w:bCs/>
          <w:sz w:val="22"/>
          <w:szCs w:val="22"/>
          <w:lang w:val="el-GR"/>
        </w:rPr>
        <w:t xml:space="preserve">: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Γ</w:t>
      </w:r>
    </w:p>
    <w:p w14:paraId="146D691B" w14:textId="77777777" w:rsidR="005F5C09" w:rsidRPr="00A3186E" w:rsidRDefault="005F5C09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</w:p>
    <w:p w14:paraId="773DA523" w14:textId="39A7D5C1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ΕΡΩΤΗΣΗ 3</w:t>
      </w:r>
    </w:p>
    <w:p w14:paraId="75E3F27E" w14:textId="76C0199D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Μια εταιρεία συνδρομητικής υπηρεσίας έχει εκτιμήσει ότι η μηνιαία ζήτηση για το προϊόν της δίνεται από τη σχέση:</w:t>
      </w:r>
    </w:p>
    <w:p w14:paraId="44DABC51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</w:rPr>
        <w:t>Q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 xml:space="preserve"> = 1.000 − 20</w:t>
      </w:r>
      <w:r w:rsidRPr="00A3186E">
        <w:rPr>
          <w:rFonts w:ascii="Arial" w:hAnsi="Arial" w:cs="Arial"/>
          <w:b/>
          <w:bCs/>
          <w:sz w:val="22"/>
          <w:szCs w:val="22"/>
        </w:rPr>
        <w:t>P</w:t>
      </w:r>
    </w:p>
    <w:p w14:paraId="784592C1" w14:textId="42A38755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όπου </w:t>
      </w:r>
      <w:r w:rsidRPr="00A3186E">
        <w:rPr>
          <w:rFonts w:ascii="Arial" w:hAnsi="Arial" w:cs="Arial"/>
          <w:sz w:val="22"/>
          <w:szCs w:val="22"/>
        </w:rPr>
        <w:t>Q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είναι ο αριθμός των συνδρομών και </w:t>
      </w:r>
      <w:r w:rsidRPr="00A3186E">
        <w:rPr>
          <w:rFonts w:ascii="Arial" w:hAnsi="Arial" w:cs="Arial"/>
          <w:sz w:val="22"/>
          <w:szCs w:val="22"/>
        </w:rPr>
        <w:t>P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η μηνιαία τιμή σε ευρώ. Σήμερα η τιμή είναι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€30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. Η διοίκηση θέλει να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μεγιστοποιήσει τα έσοδα</w:t>
      </w:r>
      <w:r w:rsidRPr="00A3186E">
        <w:rPr>
          <w:rFonts w:ascii="Arial" w:hAnsi="Arial" w:cs="Arial"/>
          <w:sz w:val="22"/>
          <w:szCs w:val="22"/>
          <w:lang w:val="el-GR"/>
        </w:rPr>
        <w:t>. Ποια από τις παρακάτω προτάσεις είναι σωστή;</w:t>
      </w:r>
    </w:p>
    <w:p w14:paraId="688F3828" w14:textId="168BA5EB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lastRenderedPageBreak/>
        <w:t>Α) Στην τρέχουσα τιμή η ελαστικότητα είναι −0,67. Η ζήτηση είναι ανελαστική, άρα η εταιρεία πρέπει να αυξήσει την τιμή.</w:t>
      </w:r>
    </w:p>
    <w:p w14:paraId="5EF02314" w14:textId="0668DA4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Β) Στην τρέχουσα τιμή η ελαστικότητα είναι −1,5. Η ζήτηση είναι ελαστική, άρα η εταιρεία πρέπει να μειώσει την τιμή στα €25, όπου τα έσοδα μεγιστοποιούνται.</w:t>
      </w:r>
    </w:p>
    <w:p w14:paraId="4092921F" w14:textId="7F8A883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Γ) Στην τρέχουσα τιμή η ελαστικότητα είναι −1,5. Η ζήτηση είναι ελαστική, άρα η εταιρεία πρέπει να αυξήσει την τιμή για να αντισταθμίσει τις χαμένες πωλήσεις.</w:t>
      </w:r>
    </w:p>
    <w:p w14:paraId="5E4FF132" w14:textId="0098AF8E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Δ) Η ελαστικότητα είναι σταθερή σε όλα τα σημεία της καμπύλης (ίση με −20), οπότε τα έσοδα δεν εξαρτώνται από το επίπεδο της τιμής.</w:t>
      </w:r>
    </w:p>
    <w:p w14:paraId="3BE4F81C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Σωστή απάντηση: Β</w:t>
      </w:r>
    </w:p>
    <w:p w14:paraId="5A0F280E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Επεξήγηση:</w:t>
      </w:r>
    </w:p>
    <w:p w14:paraId="128091C8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1. Ελαστικότητα στην τρέχουσα τιμή</w:t>
      </w:r>
    </w:p>
    <w:p w14:paraId="69656053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• Στα €30: </w:t>
      </w:r>
      <w:r w:rsidRPr="00A3186E">
        <w:rPr>
          <w:rFonts w:ascii="Arial" w:hAnsi="Arial" w:cs="Arial"/>
          <w:sz w:val="22"/>
          <w:szCs w:val="22"/>
        </w:rPr>
        <w:t>Q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= 1.000 − 20 × 30 =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400 συνδρομές</w:t>
      </w:r>
    </w:p>
    <w:p w14:paraId="712D329B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• Ελαστικότητα σε σημείο: Ε = (Δ</w:t>
      </w:r>
      <w:r w:rsidRPr="00A3186E">
        <w:rPr>
          <w:rFonts w:ascii="Arial" w:hAnsi="Arial" w:cs="Arial"/>
          <w:sz w:val="22"/>
          <w:szCs w:val="22"/>
        </w:rPr>
        <w:t>Q</w:t>
      </w:r>
      <w:r w:rsidRPr="00A3186E">
        <w:rPr>
          <w:rFonts w:ascii="Arial" w:hAnsi="Arial" w:cs="Arial"/>
          <w:sz w:val="22"/>
          <w:szCs w:val="22"/>
          <w:lang w:val="el-GR"/>
        </w:rPr>
        <w:t>/Δ</w:t>
      </w:r>
      <w:r w:rsidRPr="00A3186E">
        <w:rPr>
          <w:rFonts w:ascii="Arial" w:hAnsi="Arial" w:cs="Arial"/>
          <w:sz w:val="22"/>
          <w:szCs w:val="22"/>
        </w:rPr>
        <w:t>P</w:t>
      </w:r>
      <w:r w:rsidRPr="00A3186E">
        <w:rPr>
          <w:rFonts w:ascii="Arial" w:hAnsi="Arial" w:cs="Arial"/>
          <w:sz w:val="22"/>
          <w:szCs w:val="22"/>
          <w:lang w:val="el-GR"/>
        </w:rPr>
        <w:t>) × (</w:t>
      </w:r>
      <w:r w:rsidRPr="00A3186E">
        <w:rPr>
          <w:rFonts w:ascii="Arial" w:hAnsi="Arial" w:cs="Arial"/>
          <w:sz w:val="22"/>
          <w:szCs w:val="22"/>
        </w:rPr>
        <w:t>P</w:t>
      </w:r>
      <w:r w:rsidRPr="00A3186E">
        <w:rPr>
          <w:rFonts w:ascii="Arial" w:hAnsi="Arial" w:cs="Arial"/>
          <w:sz w:val="22"/>
          <w:szCs w:val="22"/>
          <w:lang w:val="el-GR"/>
        </w:rPr>
        <w:t>/</w:t>
      </w:r>
      <w:r w:rsidRPr="00A3186E">
        <w:rPr>
          <w:rFonts w:ascii="Arial" w:hAnsi="Arial" w:cs="Arial"/>
          <w:sz w:val="22"/>
          <w:szCs w:val="22"/>
        </w:rPr>
        <w:t>Q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) = −20 × (30/400) =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−1,5</w:t>
      </w:r>
    </w:p>
    <w:p w14:paraId="5E6E9CCE" w14:textId="1418126A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• Επαλήθευση με μικρή μεταβολή: αν η τιμή πάει από €30 σε €31 (+3,33%), η ποσότητα πέφτει από 400 σε 380 (−5%). Άρα Ε = −5% / 3,33% = −1,5.</w:t>
      </w:r>
    </w:p>
    <w:p w14:paraId="548264D3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Επειδή |Ε| &gt; 1, η ζήτηση είναι ελαστική. Σε ελαστική ζήτηση, η μείωση της τιμής αυξάνει τα έσοδα.</w:t>
      </w:r>
    </w:p>
    <w:p w14:paraId="2962D243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2. Πού μεγιστοποιούνται τα έσοδα</w:t>
      </w:r>
    </w:p>
    <w:p w14:paraId="788FFB62" w14:textId="7C937A94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Σε γραμμική καμπύλη ζήτησης τα έσοδα μεγιστοποιούνται εκεί όπου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|Ε| = 1</w:t>
      </w:r>
      <w:r w:rsidRPr="00A3186E">
        <w:rPr>
          <w:rFonts w:ascii="Arial" w:hAnsi="Arial" w:cs="Arial"/>
          <w:sz w:val="22"/>
          <w:szCs w:val="22"/>
          <w:lang w:val="el-GR"/>
        </w:rPr>
        <w:t>, δηλαδή στο μέσο της καμπύλης: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="005F5C09" w:rsidRPr="00A3186E" w14:paraId="24BED227" w14:textId="77777777" w:rsidTr="005F5C09">
        <w:tc>
          <w:tcPr>
            <w:tcW w:w="2336" w:type="dxa"/>
          </w:tcPr>
          <w:p w14:paraId="2C161C12" w14:textId="062E9449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Τιμή </w:t>
            </w:r>
          </w:p>
        </w:tc>
        <w:tc>
          <w:tcPr>
            <w:tcW w:w="2338" w:type="dxa"/>
          </w:tcPr>
          <w:p w14:paraId="432D4D4B" w14:textId="7F7D8184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Ποσότητα </w:t>
            </w:r>
          </w:p>
        </w:tc>
        <w:tc>
          <w:tcPr>
            <w:tcW w:w="2338" w:type="dxa"/>
          </w:tcPr>
          <w:p w14:paraId="673FAA97" w14:textId="7B502833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Έσοδα </w:t>
            </w:r>
          </w:p>
        </w:tc>
        <w:tc>
          <w:tcPr>
            <w:tcW w:w="2338" w:type="dxa"/>
          </w:tcPr>
          <w:p w14:paraId="10804AB6" w14:textId="6725B8D8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Ελαστικότητα</w:t>
            </w:r>
          </w:p>
        </w:tc>
      </w:tr>
      <w:tr w:rsidR="005F5C09" w:rsidRPr="00A3186E" w14:paraId="2655BD4D" w14:textId="77777777" w:rsidTr="005F5C09">
        <w:tc>
          <w:tcPr>
            <w:tcW w:w="2336" w:type="dxa"/>
          </w:tcPr>
          <w:p w14:paraId="4790F82F" w14:textId="6EF3F849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€35</w:t>
            </w:r>
          </w:p>
        </w:tc>
        <w:tc>
          <w:tcPr>
            <w:tcW w:w="2338" w:type="dxa"/>
          </w:tcPr>
          <w:p w14:paraId="295FF0C5" w14:textId="43CB0518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300</w:t>
            </w:r>
          </w:p>
        </w:tc>
        <w:tc>
          <w:tcPr>
            <w:tcW w:w="2338" w:type="dxa"/>
          </w:tcPr>
          <w:p w14:paraId="1F8E10FF" w14:textId="4D25925A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€10.500</w:t>
            </w:r>
          </w:p>
        </w:tc>
        <w:tc>
          <w:tcPr>
            <w:tcW w:w="2338" w:type="dxa"/>
          </w:tcPr>
          <w:p w14:paraId="25C88EE5" w14:textId="77777777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−2,33</w:t>
            </w:r>
          </w:p>
          <w:p w14:paraId="282ECC06" w14:textId="77777777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</w:p>
        </w:tc>
      </w:tr>
      <w:tr w:rsidR="005F5C09" w:rsidRPr="00A3186E" w14:paraId="557A04A4" w14:textId="77777777" w:rsidTr="005F5C09">
        <w:tc>
          <w:tcPr>
            <w:tcW w:w="2336" w:type="dxa"/>
          </w:tcPr>
          <w:p w14:paraId="424BF283" w14:textId="0817CAE0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€30 (σήμερα) </w:t>
            </w:r>
          </w:p>
        </w:tc>
        <w:tc>
          <w:tcPr>
            <w:tcW w:w="2338" w:type="dxa"/>
          </w:tcPr>
          <w:p w14:paraId="21A0372A" w14:textId="65270D28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400 </w:t>
            </w:r>
          </w:p>
        </w:tc>
        <w:tc>
          <w:tcPr>
            <w:tcW w:w="2338" w:type="dxa"/>
          </w:tcPr>
          <w:p w14:paraId="76A366A0" w14:textId="342B2E4F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€12.000 </w:t>
            </w:r>
          </w:p>
        </w:tc>
        <w:tc>
          <w:tcPr>
            <w:tcW w:w="2338" w:type="dxa"/>
          </w:tcPr>
          <w:p w14:paraId="75A4FC90" w14:textId="779C5B85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−1,5</w:t>
            </w:r>
          </w:p>
        </w:tc>
      </w:tr>
      <w:tr w:rsidR="005F5C09" w:rsidRPr="00A3186E" w14:paraId="20315167" w14:textId="77777777" w:rsidTr="005F5C09">
        <w:tc>
          <w:tcPr>
            <w:tcW w:w="2336" w:type="dxa"/>
          </w:tcPr>
          <w:p w14:paraId="4510E9CF" w14:textId="5A704A02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€25 </w:t>
            </w:r>
          </w:p>
        </w:tc>
        <w:tc>
          <w:tcPr>
            <w:tcW w:w="2338" w:type="dxa"/>
          </w:tcPr>
          <w:p w14:paraId="7FF7BB9D" w14:textId="69158DD3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500 </w:t>
            </w:r>
          </w:p>
        </w:tc>
        <w:tc>
          <w:tcPr>
            <w:tcW w:w="2338" w:type="dxa"/>
          </w:tcPr>
          <w:p w14:paraId="7AEECD49" w14:textId="47556450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€12.500 ← </w:t>
            </w: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μέγιστο</w:t>
            </w: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 xml:space="preserve"> </w:t>
            </w:r>
          </w:p>
          <w:p w14:paraId="34E6890F" w14:textId="1A7119CE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2338" w:type="dxa"/>
          </w:tcPr>
          <w:p w14:paraId="0B24DCA5" w14:textId="31F63E29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−1,0</w:t>
            </w:r>
          </w:p>
        </w:tc>
      </w:tr>
      <w:tr w:rsidR="005F5C09" w:rsidRPr="00A3186E" w14:paraId="693E5792" w14:textId="77777777" w:rsidTr="005F5C09">
        <w:tc>
          <w:tcPr>
            <w:tcW w:w="2336" w:type="dxa"/>
          </w:tcPr>
          <w:p w14:paraId="1F0C9D62" w14:textId="646E7BD0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 xml:space="preserve">€20 </w:t>
            </w:r>
          </w:p>
        </w:tc>
        <w:tc>
          <w:tcPr>
            <w:tcW w:w="2338" w:type="dxa"/>
          </w:tcPr>
          <w:p w14:paraId="7D90D07F" w14:textId="66A059D1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 xml:space="preserve">600 </w:t>
            </w:r>
          </w:p>
          <w:p w14:paraId="47071322" w14:textId="77777777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</w:p>
        </w:tc>
        <w:tc>
          <w:tcPr>
            <w:tcW w:w="2338" w:type="dxa"/>
          </w:tcPr>
          <w:p w14:paraId="41FE7E96" w14:textId="2111A799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 xml:space="preserve">€12.000 </w:t>
            </w:r>
          </w:p>
        </w:tc>
        <w:tc>
          <w:tcPr>
            <w:tcW w:w="2338" w:type="dxa"/>
          </w:tcPr>
          <w:p w14:paraId="5B4B0CFE" w14:textId="3D5753ED" w:rsidR="005F5C09" w:rsidRPr="00A3186E" w:rsidRDefault="005F5C09" w:rsidP="00A3186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3186E">
              <w:rPr>
                <w:rFonts w:ascii="Arial" w:hAnsi="Arial" w:cs="Arial"/>
                <w:sz w:val="22"/>
                <w:szCs w:val="22"/>
                <w:lang w:val="el-GR"/>
              </w:rPr>
              <w:t>−0,67</w:t>
            </w:r>
          </w:p>
        </w:tc>
      </w:tr>
    </w:tbl>
    <w:p w14:paraId="5F474CC6" w14:textId="77777777" w:rsidR="005F5C09" w:rsidRPr="00A3186E" w:rsidRDefault="005F5C09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</w:p>
    <w:p w14:paraId="061A8558" w14:textId="77777777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Αν η τιμή μειωθεί στα €25, τα έσοδα αυξάνονται κατά €500 τον μήνα.</w:t>
      </w:r>
    </w:p>
    <w:p w14:paraId="427A2B9A" w14:textId="77777777" w:rsidR="007F1198" w:rsidRPr="00A3186E" w:rsidRDefault="007F1198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Γιατί είναι λάθος οι άλλες επιλογές:</w:t>
      </w:r>
    </w:p>
    <w:p w14:paraId="285259E7" w14:textId="43A74E7A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Α: Αντιστρέφει τον λόγο </w:t>
      </w:r>
      <w:r w:rsidRPr="00A3186E">
        <w:rPr>
          <w:rFonts w:ascii="Arial" w:hAnsi="Arial" w:cs="Arial"/>
          <w:sz w:val="22"/>
          <w:szCs w:val="22"/>
        </w:rPr>
        <w:t>P</w:t>
      </w:r>
      <w:r w:rsidRPr="00A3186E">
        <w:rPr>
          <w:rFonts w:ascii="Arial" w:hAnsi="Arial" w:cs="Arial"/>
          <w:sz w:val="22"/>
          <w:szCs w:val="22"/>
          <w:lang w:val="el-GR"/>
        </w:rPr>
        <w:t>/</w:t>
      </w:r>
      <w:r w:rsidRPr="00A3186E">
        <w:rPr>
          <w:rFonts w:ascii="Arial" w:hAnsi="Arial" w:cs="Arial"/>
          <w:sz w:val="22"/>
          <w:szCs w:val="22"/>
        </w:rPr>
        <w:t>Q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(400 / (20 × 30) = 0,67). Είναι συχνό λάθος υπολογισμού, και οδηγεί στην αντίθετη απόφαση.</w:t>
      </w:r>
    </w:p>
    <w:p w14:paraId="5F5B6395" w14:textId="5EC70CC9" w:rsidR="007F1198" w:rsidRPr="00A3186E" w:rsidRDefault="007F1198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Γ: Ο υπολογισμός είναι σωστός, αλλά το συμπέρασμα λάθος. Σε ελαστική ζήτηση, η αύξηση τιμής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μειώνει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τα έσοδα: στα €35 πέφτουν στα €10.500.</w:t>
      </w:r>
    </w:p>
    <w:p w14:paraId="376CD4B7" w14:textId="58B8CC64" w:rsidR="007F1198" w:rsidRPr="00A3186E" w:rsidRDefault="007F1198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lastRenderedPageBreak/>
        <w:t xml:space="preserve">Δ: Μπερδεύει την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κλίση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με την </w:t>
      </w: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ελαστικότητα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. Η κλίση (−20) είναι σταθερή σε ευθεία γραμμή, η ελαστικότητα όμως αλλάζει σε κάθε σημείο. Είναι υψηλή στις υψηλές τιμές και χαμηλή στις </w:t>
      </w:r>
      <w:r w:rsidR="005F5C09" w:rsidRPr="00A3186E">
        <w:rPr>
          <w:rFonts w:ascii="Arial" w:hAnsi="Arial" w:cs="Arial"/>
          <w:sz w:val="22"/>
          <w:szCs w:val="22"/>
          <w:lang w:val="el-GR"/>
        </w:rPr>
        <w:t>χαμηλές</w:t>
      </w:r>
      <w:r w:rsidRPr="00A3186E">
        <w:rPr>
          <w:rFonts w:ascii="Arial" w:hAnsi="Arial" w:cs="Arial"/>
          <w:sz w:val="22"/>
          <w:szCs w:val="22"/>
          <w:lang w:val="el-GR"/>
        </w:rPr>
        <w:t>.</w:t>
      </w:r>
    </w:p>
    <w:p w14:paraId="638F650E" w14:textId="77777777" w:rsidR="005F5C09" w:rsidRPr="00A3186E" w:rsidRDefault="005F5C09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</w:p>
    <w:p w14:paraId="4F8B1C4F" w14:textId="248ADBEB" w:rsidR="0032059F" w:rsidRPr="00A3186E" w:rsidRDefault="0032059F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ΕΡΩΤΗΣΗ 4</w:t>
      </w:r>
    </w:p>
    <w:p w14:paraId="7C1F6D5B" w14:textId="611BA4BF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Το μηνιαίο εισόδημα ενός καταναλωτή αυξάνεται από 1.500 € σε 1.800 €. Οι μηνιαίες διαδρομές που κάνει με τα αστικά μέσα μεταφοράς μειώνονται από 40 σε 34, καθώς στρέφεται στη χρήση ΙΧ. Πόση είναι η εισοδηματική ελαστικότητα ζήτησης και πώς χαρακτηρίζεται το αγαθό;</w:t>
      </w:r>
    </w:p>
    <w:p w14:paraId="5CB32D0D" w14:textId="039D5998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Α) −0,75 — κατώτερο αγαθό </w:t>
      </w:r>
    </w:p>
    <w:p w14:paraId="60D42243" w14:textId="61DDAC6E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Β) 0,75 — κανονικό αγαθό πρώτης ανάγκης</w:t>
      </w:r>
    </w:p>
    <w:p w14:paraId="45335CAD" w14:textId="7EB34BEC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Γ) −1,25 — κανονικό αγαθό πολυτελείας</w:t>
      </w:r>
    </w:p>
    <w:p w14:paraId="5E7727BF" w14:textId="2BC7C02B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Δ) −0,15 — κατώτερο αγαθό</w:t>
      </w:r>
    </w:p>
    <w:p w14:paraId="1DE65437" w14:textId="6E7AC1C2" w:rsidR="0032059F" w:rsidRPr="00A3186E" w:rsidRDefault="2552F2A3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Σωστή απάντηση: A</w:t>
      </w:r>
      <w:r w:rsidRPr="00A3186E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3CBF47E2" w14:textId="77777777" w:rsidR="0032059F" w:rsidRPr="00A3186E" w:rsidRDefault="2552F2A3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Επεξήγηση:</w:t>
      </w:r>
    </w:p>
    <w:p w14:paraId="1C3CAE7E" w14:textId="7C6CB65E" w:rsidR="0032059F" w:rsidRPr="00A3186E" w:rsidRDefault="2552F2A3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H ποσοστιαία μεταβολή του εισοδήματος ΔΥ είναι +20% ενώ η ποσοστιαία μεταβολή της ποσότητας -15%. Συνεπώς από τον τύπο Ε = %ΔQ/%ΔY = -0,75 &lt; 0 άρα κατώτερο αγαθό.</w:t>
      </w:r>
    </w:p>
    <w:p w14:paraId="41414BDE" w14:textId="77777777" w:rsidR="005F5C09" w:rsidRPr="00A3186E" w:rsidRDefault="005F5C09" w:rsidP="00A3186E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2"/>
          <w:szCs w:val="22"/>
          <w:lang w:val="el-GR"/>
        </w:rPr>
      </w:pPr>
    </w:p>
    <w:p w14:paraId="604CD150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ΕΡΩΤΗΣΗ 5</w:t>
      </w:r>
    </w:p>
    <w:p w14:paraId="7E06CCF7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 xml:space="preserve">Μια σημαντική τεχνολογική ανακάλυψη μειώνει κατά 30% το κόστος παραγωγής των συσσωρευτών </w:t>
      </w:r>
      <w:proofErr w:type="spellStart"/>
      <w:r w:rsidRPr="00A3186E">
        <w:rPr>
          <w:rFonts w:ascii="Arial" w:hAnsi="Arial" w:cs="Arial"/>
          <w:sz w:val="22"/>
          <w:szCs w:val="22"/>
          <w:lang w:val="el-GR"/>
        </w:rPr>
        <w:t>λιθίου</w:t>
      </w:r>
      <w:proofErr w:type="spellEnd"/>
      <w:r w:rsidRPr="00A3186E">
        <w:rPr>
          <w:rFonts w:ascii="Arial" w:hAnsi="Arial" w:cs="Arial"/>
          <w:sz w:val="22"/>
          <w:szCs w:val="22"/>
          <w:lang w:val="el-GR"/>
        </w:rPr>
        <w:t>, οι οποίοι αποτελούν βασικό εξάρτημα των ηλεκτρικών οχημάτων. Ποια είναι η επίπτωση αυτής της εξέλιξης στην αγορά των ηλεκτρικών οχημάτων και πώς διαμορφώνονται η τιμή (</w:t>
      </w:r>
      <w:r w:rsidRPr="00A3186E">
        <w:rPr>
          <w:rFonts w:ascii="Cambria Math" w:hAnsi="Cambria Math" w:cs="Cambria Math"/>
          <w:sz w:val="22"/>
          <w:szCs w:val="22"/>
          <w:lang w:val="el-GR"/>
        </w:rPr>
        <w:t>𝑃</w:t>
      </w:r>
      <w:r w:rsidRPr="00A3186E">
        <w:rPr>
          <w:rFonts w:ascii="Arial" w:hAnsi="Arial" w:cs="Arial"/>
          <w:sz w:val="22"/>
          <w:szCs w:val="22"/>
          <w:lang w:val="el-GR"/>
        </w:rPr>
        <w:t>*) και η ποσότητα ισορροπίας (</w:t>
      </w:r>
      <w:r w:rsidRPr="00A3186E">
        <w:rPr>
          <w:rFonts w:ascii="Cambria Math" w:hAnsi="Cambria Math" w:cs="Cambria Math"/>
          <w:sz w:val="22"/>
          <w:szCs w:val="22"/>
          <w:lang w:val="el-GR"/>
        </w:rPr>
        <w:t>𝑄</w:t>
      </w:r>
      <w:r w:rsidRPr="00A3186E">
        <w:rPr>
          <w:rFonts w:ascii="Arial" w:hAnsi="Arial" w:cs="Arial"/>
          <w:sz w:val="22"/>
          <w:szCs w:val="22"/>
          <w:lang w:val="el-GR"/>
        </w:rPr>
        <w:t>*);</w:t>
      </w:r>
    </w:p>
    <w:p w14:paraId="65F216F0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Α) Προκαλείται αποκλειστικά αύξηση της προσφερόμενης ποσότητας (κίνηση κατά μήκος της αρχικής καμπύλης προσφοράς), με αποτέλεσμα η ποσότητα ισορροπίας να αυξηθεί (</w:t>
      </w:r>
      <w:r w:rsidRPr="00A3186E">
        <w:rPr>
          <w:rFonts w:ascii="Cambria Math" w:hAnsi="Cambria Math" w:cs="Cambria Math"/>
          <w:sz w:val="22"/>
          <w:szCs w:val="22"/>
        </w:rPr>
        <w:t>𝑄</w:t>
      </w:r>
      <w:r w:rsidRPr="00A3186E">
        <w:rPr>
          <w:rFonts w:ascii="Arial" w:hAnsi="Arial" w:cs="Arial"/>
          <w:sz w:val="22"/>
          <w:szCs w:val="22"/>
          <w:lang w:val="el-GR"/>
        </w:rPr>
        <w:t>*↑) και η τιμή ισορροπίας να μειωθεί (</w:t>
      </w:r>
      <w:r w:rsidRPr="00A3186E">
        <w:rPr>
          <w:rFonts w:ascii="Cambria Math" w:hAnsi="Cambria Math" w:cs="Cambria Math"/>
          <w:sz w:val="22"/>
          <w:szCs w:val="22"/>
        </w:rPr>
        <w:t>𝑃</w:t>
      </w:r>
      <w:r w:rsidRPr="00A3186E">
        <w:rPr>
          <w:rFonts w:ascii="Arial" w:hAnsi="Arial" w:cs="Arial"/>
          <w:sz w:val="22"/>
          <w:szCs w:val="22"/>
          <w:lang w:val="el-GR"/>
        </w:rPr>
        <w:t>*↓).</w:t>
      </w:r>
    </w:p>
    <w:p w14:paraId="1366F518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Β) Προκαλείται αύξηση της προσφοράς, οδηγώντας σε χαμηλότερη τιμή ισορροπίας (</w:t>
      </w:r>
      <w:r w:rsidRPr="00A3186E">
        <w:rPr>
          <w:rFonts w:ascii="Cambria Math" w:hAnsi="Cambria Math" w:cs="Cambria Math"/>
          <w:sz w:val="22"/>
          <w:szCs w:val="22"/>
        </w:rPr>
        <w:t>𝑃</w:t>
      </w:r>
      <w:r w:rsidRPr="00A3186E">
        <w:rPr>
          <w:rFonts w:ascii="Arial" w:hAnsi="Arial" w:cs="Arial"/>
          <w:sz w:val="22"/>
          <w:szCs w:val="22"/>
          <w:lang w:val="el-GR"/>
        </w:rPr>
        <w:t>*↓) και μεγαλύτερη ποσότητα ισορροπίας (</w:t>
      </w:r>
      <w:r w:rsidRPr="00A3186E">
        <w:rPr>
          <w:rFonts w:ascii="Cambria Math" w:hAnsi="Cambria Math" w:cs="Cambria Math"/>
          <w:sz w:val="22"/>
          <w:szCs w:val="22"/>
        </w:rPr>
        <w:t>𝑄</w:t>
      </w:r>
      <w:r w:rsidRPr="00A3186E">
        <w:rPr>
          <w:rFonts w:ascii="Arial" w:hAnsi="Arial" w:cs="Arial"/>
          <w:sz w:val="22"/>
          <w:szCs w:val="22"/>
          <w:lang w:val="el-GR"/>
        </w:rPr>
        <w:t>*↑).</w:t>
      </w:r>
    </w:p>
    <w:p w14:paraId="6FD54F84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Γ) Η μείωση του κόστους των συσσωρευτών προκαλεί άμεση αύξηση της ζήτησης, οδηγώντας σε υψηλότερη τιμή ισορροπίας (</w:t>
      </w:r>
      <w:r w:rsidRPr="00A3186E">
        <w:rPr>
          <w:rFonts w:ascii="Cambria Math" w:hAnsi="Cambria Math" w:cs="Cambria Math"/>
          <w:sz w:val="22"/>
          <w:szCs w:val="22"/>
        </w:rPr>
        <w:t>𝑃</w:t>
      </w:r>
      <w:r w:rsidRPr="00A3186E">
        <w:rPr>
          <w:rFonts w:ascii="Arial" w:hAnsi="Arial" w:cs="Arial"/>
          <w:sz w:val="22"/>
          <w:szCs w:val="22"/>
          <w:lang w:val="el-GR"/>
        </w:rPr>
        <w:t>*↑) και μεγαλύτερη ποσότητα ισορροπίας (</w:t>
      </w:r>
      <w:r w:rsidRPr="00A3186E">
        <w:rPr>
          <w:rFonts w:ascii="Cambria Math" w:hAnsi="Cambria Math" w:cs="Cambria Math"/>
          <w:sz w:val="22"/>
          <w:szCs w:val="22"/>
        </w:rPr>
        <w:t>𝑄</w:t>
      </w:r>
      <w:r w:rsidRPr="00A3186E">
        <w:rPr>
          <w:rFonts w:ascii="Arial" w:hAnsi="Arial" w:cs="Arial"/>
          <w:sz w:val="22"/>
          <w:szCs w:val="22"/>
          <w:lang w:val="el-GR"/>
        </w:rPr>
        <w:t>*↑).</w:t>
      </w:r>
    </w:p>
    <w:p w14:paraId="655864D3" w14:textId="77777777" w:rsidR="002B0547" w:rsidRPr="00A3186E" w:rsidRDefault="002B0547" w:rsidP="00A3186E">
      <w:pPr>
        <w:spacing w:line="276" w:lineRule="auto"/>
        <w:rPr>
          <w:rFonts w:ascii="Arial" w:hAnsi="Arial" w:cs="Arial"/>
          <w:sz w:val="22"/>
          <w:szCs w:val="22"/>
          <w:lang w:val="el-GR"/>
        </w:rPr>
      </w:pPr>
      <w:r w:rsidRPr="00A3186E">
        <w:rPr>
          <w:rFonts w:ascii="Arial" w:hAnsi="Arial" w:cs="Arial"/>
          <w:sz w:val="22"/>
          <w:szCs w:val="22"/>
          <w:lang w:val="el-GR"/>
        </w:rPr>
        <w:t>Δ) Προκαλείται μείωση της προσφοράς, οδηγώντας σε υψηλότερη τιμή ισορροπίας (</w:t>
      </w:r>
      <w:r w:rsidRPr="00A3186E">
        <w:rPr>
          <w:rFonts w:ascii="Cambria Math" w:hAnsi="Cambria Math" w:cs="Cambria Math"/>
          <w:sz w:val="22"/>
          <w:szCs w:val="22"/>
        </w:rPr>
        <w:t>𝑃</w:t>
      </w:r>
      <w:r w:rsidRPr="00A3186E">
        <w:rPr>
          <w:rFonts w:ascii="Arial" w:hAnsi="Arial" w:cs="Arial"/>
          <w:sz w:val="22"/>
          <w:szCs w:val="22"/>
          <w:lang w:val="el-GR"/>
        </w:rPr>
        <w:t>*↑) και χαμηλότερη ποσότητα ισορροπίας (</w:t>
      </w:r>
      <w:r w:rsidRPr="00A3186E">
        <w:rPr>
          <w:rFonts w:ascii="Cambria Math" w:hAnsi="Cambria Math" w:cs="Cambria Math"/>
          <w:sz w:val="22"/>
          <w:szCs w:val="22"/>
        </w:rPr>
        <w:t>𝑄</w:t>
      </w:r>
      <w:r w:rsidRPr="00A3186E">
        <w:rPr>
          <w:rFonts w:ascii="Arial" w:hAnsi="Arial" w:cs="Arial"/>
          <w:sz w:val="22"/>
          <w:szCs w:val="22"/>
          <w:lang w:val="el-GR"/>
        </w:rPr>
        <w:t>*↓).</w:t>
      </w:r>
    </w:p>
    <w:p w14:paraId="0B20E5D2" w14:textId="77777777" w:rsidR="002B0547" w:rsidRPr="00A3186E" w:rsidRDefault="002B0547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  <w:r w:rsidRPr="00A3186E">
        <w:rPr>
          <w:rFonts w:ascii="Arial" w:hAnsi="Arial" w:cs="Arial"/>
          <w:b/>
          <w:bCs/>
          <w:sz w:val="22"/>
          <w:szCs w:val="22"/>
          <w:lang w:val="el-GR"/>
        </w:rPr>
        <w:t>Σωστή απάντηση: Β</w:t>
      </w:r>
    </w:p>
    <w:p w14:paraId="4234CB2C" w14:textId="4676C6B2" w:rsidR="2552F2A3" w:rsidRPr="00A3186E" w:rsidRDefault="2552F2A3" w:rsidP="00A3186E">
      <w:pPr>
        <w:spacing w:line="276" w:lineRule="auto"/>
        <w:rPr>
          <w:rFonts w:ascii="Arial" w:hAnsi="Arial" w:cs="Arial"/>
          <w:b/>
          <w:bCs/>
          <w:sz w:val="22"/>
          <w:szCs w:val="22"/>
          <w:lang w:val="el-GR"/>
        </w:rPr>
      </w:pPr>
    </w:p>
    <w:sectPr w:rsidR="2552F2A3" w:rsidRPr="00A318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90850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4224A54"/>
    <w:multiLevelType w:val="multilevel"/>
    <w:tmpl w:val="7F06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8645C73"/>
    <w:multiLevelType w:val="hybridMultilevel"/>
    <w:tmpl w:val="1EFAB664"/>
    <w:lvl w:ilvl="0" w:tplc="B3E2834A">
      <w:start w:val="1"/>
      <w:numFmt w:val="decimal"/>
      <w:lvlText w:val="%1."/>
      <w:lvlJc w:val="left"/>
      <w:pPr>
        <w:ind w:left="720" w:hanging="360"/>
      </w:pPr>
    </w:lvl>
    <w:lvl w:ilvl="1" w:tplc="2EDCF6A6">
      <w:start w:val="1"/>
      <w:numFmt w:val="lowerLetter"/>
      <w:lvlText w:val="%2."/>
      <w:lvlJc w:val="left"/>
      <w:pPr>
        <w:ind w:left="1440" w:hanging="360"/>
      </w:pPr>
    </w:lvl>
    <w:lvl w:ilvl="2" w:tplc="F16C6788">
      <w:start w:val="1"/>
      <w:numFmt w:val="lowerRoman"/>
      <w:lvlText w:val="%3."/>
      <w:lvlJc w:val="right"/>
      <w:pPr>
        <w:ind w:left="2160" w:hanging="180"/>
      </w:pPr>
    </w:lvl>
    <w:lvl w:ilvl="3" w:tplc="3A2049E8">
      <w:start w:val="1"/>
      <w:numFmt w:val="decimal"/>
      <w:lvlText w:val="%4."/>
      <w:lvlJc w:val="left"/>
      <w:pPr>
        <w:ind w:left="2880" w:hanging="360"/>
      </w:pPr>
    </w:lvl>
    <w:lvl w:ilvl="4" w:tplc="A84CF17C">
      <w:start w:val="1"/>
      <w:numFmt w:val="lowerLetter"/>
      <w:lvlText w:val="%5."/>
      <w:lvlJc w:val="left"/>
      <w:pPr>
        <w:ind w:left="3600" w:hanging="360"/>
      </w:pPr>
    </w:lvl>
    <w:lvl w:ilvl="5" w:tplc="A738BDF4">
      <w:start w:val="1"/>
      <w:numFmt w:val="lowerRoman"/>
      <w:lvlText w:val="%6."/>
      <w:lvlJc w:val="right"/>
      <w:pPr>
        <w:ind w:left="4320" w:hanging="180"/>
      </w:pPr>
    </w:lvl>
    <w:lvl w:ilvl="6" w:tplc="C46637EC">
      <w:start w:val="1"/>
      <w:numFmt w:val="decimal"/>
      <w:lvlText w:val="%7."/>
      <w:lvlJc w:val="left"/>
      <w:pPr>
        <w:ind w:left="5040" w:hanging="360"/>
      </w:pPr>
    </w:lvl>
    <w:lvl w:ilvl="7" w:tplc="D142917C">
      <w:start w:val="1"/>
      <w:numFmt w:val="lowerLetter"/>
      <w:lvlText w:val="%8."/>
      <w:lvlJc w:val="left"/>
      <w:pPr>
        <w:ind w:left="5760" w:hanging="360"/>
      </w:pPr>
    </w:lvl>
    <w:lvl w:ilvl="8" w:tplc="C1F4414C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35617">
    <w:abstractNumId w:val="2"/>
  </w:num>
  <w:num w:numId="2" w16cid:durableId="2146968285">
    <w:abstractNumId w:val="1"/>
  </w:num>
  <w:num w:numId="3" w16cid:durableId="32816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98"/>
    <w:rsid w:val="00036B10"/>
    <w:rsid w:val="002A4B0E"/>
    <w:rsid w:val="002B0547"/>
    <w:rsid w:val="0032059F"/>
    <w:rsid w:val="0053146F"/>
    <w:rsid w:val="005F5C09"/>
    <w:rsid w:val="00723200"/>
    <w:rsid w:val="007F0767"/>
    <w:rsid w:val="007F1198"/>
    <w:rsid w:val="00805A54"/>
    <w:rsid w:val="00A3186E"/>
    <w:rsid w:val="00A67627"/>
    <w:rsid w:val="00C62E82"/>
    <w:rsid w:val="00D55BB2"/>
    <w:rsid w:val="00E54CC9"/>
    <w:rsid w:val="00EE5451"/>
    <w:rsid w:val="00F8678B"/>
    <w:rsid w:val="00FC7062"/>
    <w:rsid w:val="2552F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53BB3"/>
  <w15:chartTrackingRefBased/>
  <w15:docId w15:val="{30C2500E-722B-4A0F-94AB-3D0ED1D4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1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d18571-fd0b-4710-ac04-70e04646fa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5F664D39B7448A06AF8BAD15AA69A" ma:contentTypeVersion="5" ma:contentTypeDescription="Create a new document." ma:contentTypeScope="" ma:versionID="d492fd7355d17168e0a75975a48c4eb9">
  <xsd:schema xmlns:xsd="http://www.w3.org/2001/XMLSchema" xmlns:xs="http://www.w3.org/2001/XMLSchema" xmlns:p="http://schemas.microsoft.com/office/2006/metadata/properties" xmlns:ns3="edd18571-fd0b-4710-ac04-70e04646fa70" targetNamespace="http://schemas.microsoft.com/office/2006/metadata/properties" ma:root="true" ma:fieldsID="6fb1c0fdaf55afaa6124626b82149111" ns3:_="">
    <xsd:import namespace="edd18571-fd0b-4710-ac04-70e04646fa7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18571-fd0b-4710-ac04-70e04646fa7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DC8D4C-BC34-47D1-AC4D-E8E51AE15EDB}">
  <ds:schemaRefs>
    <ds:schemaRef ds:uri="http://schemas.microsoft.com/office/2006/metadata/properties"/>
    <ds:schemaRef ds:uri="http://schemas.microsoft.com/office/infopath/2007/PartnerControls"/>
    <ds:schemaRef ds:uri="edd18571-fd0b-4710-ac04-70e04646fa70"/>
  </ds:schemaRefs>
</ds:datastoreItem>
</file>

<file path=customXml/itemProps2.xml><?xml version="1.0" encoding="utf-8"?>
<ds:datastoreItem xmlns:ds="http://schemas.openxmlformats.org/officeDocument/2006/customXml" ds:itemID="{9970C2FA-EC2E-4B7F-BEBC-6F6FD1D7D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03A79-92C4-4538-88CA-E7527F39D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18571-fd0b-4710-ac04-70e04646f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SOTIRIOS SPIROY</dc:creator>
  <cp:keywords/>
  <dc:description/>
  <cp:lastModifiedBy>KONSTANTINOS DRAKOS</cp:lastModifiedBy>
  <cp:revision>2</cp:revision>
  <cp:lastPrinted>2026-09-29T18:38:00Z</cp:lastPrinted>
  <dcterms:created xsi:type="dcterms:W3CDTF">2026-10-02T07:34:00Z</dcterms:created>
  <dcterms:modified xsi:type="dcterms:W3CDTF">2026-10-02T07:34:00Z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0x010100C625F664D39B7448A06AF8BAD15AA69A</vt:lpwstr>
  </property>
</Properties>
</file>