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90AA6" w14:textId="77777777" w:rsidR="00E230A3" w:rsidRPr="00E230A3" w:rsidRDefault="00E230A3" w:rsidP="00E230A3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0" w:line="240" w:lineRule="auto"/>
        <w:jc w:val="both"/>
        <w:outlineLvl w:val="0"/>
        <w:rPr>
          <w:rFonts w:ascii="Segoe UI" w:eastAsia="Times New Roman" w:hAnsi="Segoe UI" w:cs="Segoe UI"/>
          <w:b/>
          <w:lang w:eastAsia="el-GR"/>
        </w:rPr>
      </w:pPr>
      <w:r w:rsidRPr="00E230A3">
        <w:rPr>
          <w:rFonts w:ascii="Segoe UI" w:eastAsia="Times New Roman" w:hAnsi="Segoe UI" w:cs="Segoe UI"/>
          <w:b/>
          <w:lang w:eastAsia="el-GR"/>
        </w:rPr>
        <w:t xml:space="preserve">Άσκηση 2.4. – </w:t>
      </w:r>
      <w:proofErr w:type="spellStart"/>
      <w:r w:rsidRPr="00E230A3">
        <w:rPr>
          <w:rFonts w:ascii="Segoe UI" w:eastAsia="Times New Roman" w:hAnsi="Segoe UI" w:cs="Segoe UI"/>
          <w:b/>
          <w:lang w:eastAsia="el-GR"/>
        </w:rPr>
        <w:t>Απομείωση</w:t>
      </w:r>
      <w:proofErr w:type="spellEnd"/>
      <w:r w:rsidRPr="00E230A3">
        <w:rPr>
          <w:rFonts w:ascii="Segoe UI" w:eastAsia="Times New Roman" w:hAnsi="Segoe UI" w:cs="Segoe UI"/>
          <w:b/>
          <w:lang w:eastAsia="el-GR"/>
        </w:rPr>
        <w:t xml:space="preserve"> Παγίων</w:t>
      </w:r>
    </w:p>
    <w:p w14:paraId="097A34CF" w14:textId="77777777" w:rsidR="00E230A3" w:rsidRPr="00E230A3" w:rsidRDefault="00E230A3" w:rsidP="00E230A3">
      <w:pPr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</w:p>
    <w:p w14:paraId="3048AD03" w14:textId="77777777" w:rsidR="00E230A3" w:rsidRPr="00E230A3" w:rsidRDefault="00E230A3" w:rsidP="00E230A3">
      <w:pPr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  <w:r w:rsidRPr="00E230A3">
        <w:rPr>
          <w:rFonts w:ascii="Segoe UI" w:eastAsia="Times New Roman" w:hAnsi="Segoe UI" w:cs="Segoe UI"/>
          <w:lang w:eastAsia="el-GR"/>
        </w:rPr>
        <w:t xml:space="preserve">Η επιχείρηση «ΜΤ ΑΕ» αποκτά την 1/1/20Χ0 μηχάνημα με τιμή αγοράς €20.000 τοις μετρητοίς. Τα έξοδα εγκατάστασης του μηχανήματος ανήλθαν σε €2.000 και καταβλήθηκαν τοις μετρητοίς. Η ωφέλιμη ζωή του μηχανήματος εκτιμήθηκε σε 8 χρόνια, με υπολειμματική του αξία €2.000. Το πάγιο ήταν έτοιμο προς χρήση την 1/1/20Χ0. </w:t>
      </w:r>
    </w:p>
    <w:p w14:paraId="6F220E53" w14:textId="77777777" w:rsidR="00E230A3" w:rsidRPr="00E230A3" w:rsidRDefault="00E230A3" w:rsidP="00E230A3">
      <w:pPr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  <w:r w:rsidRPr="00E230A3">
        <w:rPr>
          <w:rFonts w:ascii="Segoe UI" w:eastAsia="Times New Roman" w:hAnsi="Segoe UI" w:cs="Segoe UI"/>
          <w:lang w:eastAsia="el-GR"/>
        </w:rPr>
        <w:t xml:space="preserve">        </w:t>
      </w:r>
    </w:p>
    <w:p w14:paraId="088C75E0" w14:textId="77777777" w:rsidR="00E230A3" w:rsidRPr="00E230A3" w:rsidRDefault="00E230A3" w:rsidP="00E230A3">
      <w:pPr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  <w:r w:rsidRPr="00E230A3">
        <w:rPr>
          <w:rFonts w:ascii="Segoe UI" w:eastAsia="Times New Roman" w:hAnsi="Segoe UI" w:cs="Segoe UI"/>
          <w:lang w:eastAsia="el-GR"/>
        </w:rPr>
        <w:t>Για την αποτίμηση του μηχανήματος μετά την αρχική του αναγνώριση η επιχείρηση εφαρμόζει το υπόδειγμα του κόστους. Για την διενέργεια των αποσβέσεων του μηχανήματος η επιχείρηση υιοθέτησε την μέθοδο της σταθερής απόσβεσης. Η λογιστική χρήση της «ΜΤ ΑΕ» ξεκινά την 1 Ιανουαρίου και λήγει την 31 Δεκεμβρίου κάθε έτους. Παρακάτω δίνονται κάποιες χρήσιμες πληροφορίες:</w:t>
      </w:r>
    </w:p>
    <w:p w14:paraId="0F92BF43" w14:textId="77777777" w:rsidR="00E230A3" w:rsidRPr="00E230A3" w:rsidRDefault="00E230A3" w:rsidP="00E230A3">
      <w:pPr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</w:p>
    <w:p w14:paraId="0BC01940" w14:textId="77777777" w:rsidR="00E230A3" w:rsidRPr="00E230A3" w:rsidRDefault="00E230A3" w:rsidP="00E230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egoe UI" w:eastAsia="Times New Roman" w:hAnsi="Segoe UI" w:cs="Segoe UI"/>
          <w:lang w:eastAsia="el-GR"/>
        </w:rPr>
      </w:pPr>
      <w:r w:rsidRPr="00E230A3">
        <w:rPr>
          <w:rFonts w:ascii="Segoe UI" w:eastAsia="Times New Roman" w:hAnsi="Segoe UI" w:cs="Segoe UI"/>
          <w:lang w:eastAsia="el-GR"/>
        </w:rPr>
        <w:t xml:space="preserve">Την 31/12/20Χ0 η αξία χρήσης του μηχανήματος εκτιμάται σε €18.000, ενώ η αξία ρευστοποίησης του μηχανήματος εκτιμάται σε €15.000, ενώ τα έξοδα διάθεσης θεωρούνται αμελητέα. </w:t>
      </w:r>
    </w:p>
    <w:p w14:paraId="639570A8" w14:textId="77777777" w:rsidR="00E230A3" w:rsidRPr="00E230A3" w:rsidRDefault="00E230A3" w:rsidP="00E230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egoe UI" w:eastAsia="Times New Roman" w:hAnsi="Segoe UI" w:cs="Segoe UI"/>
          <w:lang w:eastAsia="el-GR"/>
        </w:rPr>
      </w:pPr>
      <w:r w:rsidRPr="00E230A3">
        <w:rPr>
          <w:rFonts w:ascii="Segoe UI" w:eastAsia="Times New Roman" w:hAnsi="Segoe UI" w:cs="Segoe UI"/>
          <w:lang w:eastAsia="el-GR"/>
        </w:rPr>
        <w:t>Την 31/12/20Χ1 η αξία χρήσης του μηχανήματος εκτιμάται σε € 11.500, ενώ η αξία ρευστοποίησης του μηχανήματος εκτιμάται σε € 10.000, ενώ τα έξοδα διάθεσης θεωρούνται αμελητέα.</w:t>
      </w:r>
    </w:p>
    <w:p w14:paraId="770FD703" w14:textId="77777777" w:rsidR="00E230A3" w:rsidRPr="00E230A3" w:rsidRDefault="00E230A3" w:rsidP="00E230A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Segoe UI" w:eastAsia="Times New Roman" w:hAnsi="Segoe UI" w:cs="Segoe UI"/>
          <w:lang w:eastAsia="el-GR"/>
        </w:rPr>
      </w:pPr>
      <w:r w:rsidRPr="00E230A3">
        <w:rPr>
          <w:rFonts w:ascii="Segoe UI" w:eastAsia="Times New Roman" w:hAnsi="Segoe UI" w:cs="Segoe UI"/>
          <w:lang w:eastAsia="el-GR"/>
        </w:rPr>
        <w:t>Την 31/12/20Χ2 η αξία χρήσης του μηχανήματος εκτιμάται σε €12.000, ενώ η αξία ρευστοποίησης του μηχανήματος εκτιμάται σε €9.600, ενώ τα έξοδα διάθεσης θεωρούνται αμελητέα.</w:t>
      </w:r>
    </w:p>
    <w:p w14:paraId="35B88334" w14:textId="77777777" w:rsidR="00E230A3" w:rsidRPr="00E230A3" w:rsidRDefault="00E230A3" w:rsidP="00E230A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Segoe UI" w:eastAsia="Times New Roman" w:hAnsi="Segoe UI" w:cs="Segoe UI"/>
          <w:lang w:eastAsia="el-GR"/>
        </w:rPr>
      </w:pPr>
      <w:r w:rsidRPr="00E230A3">
        <w:rPr>
          <w:rFonts w:ascii="Segoe UI" w:eastAsia="Times New Roman" w:hAnsi="Segoe UI" w:cs="Segoe UI"/>
          <w:lang w:eastAsia="el-GR"/>
        </w:rPr>
        <w:t xml:space="preserve">Την 1/3/20Χ3 η επιχείρηση πούλησε του μηχανήματος προς €9.500  τοις μετρητοίς.   </w:t>
      </w:r>
    </w:p>
    <w:p w14:paraId="028E3823" w14:textId="77777777" w:rsidR="00E230A3" w:rsidRPr="00E230A3" w:rsidRDefault="00E230A3" w:rsidP="00E230A3">
      <w:pPr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</w:p>
    <w:p w14:paraId="250C4CD1" w14:textId="77777777" w:rsidR="00E230A3" w:rsidRPr="00E230A3" w:rsidRDefault="00E230A3" w:rsidP="00E230A3">
      <w:pPr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  <w:r w:rsidRPr="00E230A3">
        <w:rPr>
          <w:rFonts w:ascii="Segoe UI" w:eastAsia="Times New Roman" w:hAnsi="Segoe UI" w:cs="Segoe UI"/>
          <w:b/>
          <w:bCs/>
          <w:lang w:eastAsia="el-GR"/>
        </w:rPr>
        <w:t>Ζητείται</w:t>
      </w:r>
      <w:r w:rsidRPr="00E230A3">
        <w:rPr>
          <w:rFonts w:ascii="Segoe UI" w:eastAsia="Times New Roman" w:hAnsi="Segoe UI" w:cs="Segoe UI"/>
          <w:lang w:eastAsia="el-GR"/>
        </w:rPr>
        <w:t>: Να γίνουν όλες οι λογιστικές εγγραφές που αφορούν τη λογιστική παρακολούθηση του μηχανήματος μέχρι τη διάθεσή του. Να παραθέσετε  τους σχετικούς υπολογισμούς.</w:t>
      </w:r>
    </w:p>
    <w:p w14:paraId="63EBA6F2" w14:textId="77777777" w:rsidR="00E230A3" w:rsidRPr="00E230A3" w:rsidRDefault="00E230A3" w:rsidP="00E230A3">
      <w:pPr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</w:p>
    <w:p w14:paraId="76105566" w14:textId="77777777" w:rsidR="00E230A3" w:rsidRPr="00E230A3" w:rsidRDefault="00E230A3" w:rsidP="00E230A3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0" w:line="240" w:lineRule="auto"/>
        <w:jc w:val="both"/>
        <w:outlineLvl w:val="0"/>
        <w:rPr>
          <w:rFonts w:ascii="Segoe UI" w:eastAsia="Times New Roman" w:hAnsi="Segoe UI" w:cs="Segoe UI"/>
          <w:b/>
          <w:lang w:eastAsia="el-GR"/>
        </w:rPr>
      </w:pPr>
      <w:r w:rsidRPr="00E230A3">
        <w:rPr>
          <w:rFonts w:ascii="Segoe UI" w:eastAsia="Times New Roman" w:hAnsi="Segoe UI" w:cs="Segoe UI"/>
          <w:b/>
          <w:lang w:eastAsia="el-GR"/>
        </w:rPr>
        <w:t>Άσκηση 2.6. – Αποτίμηση των ενσώματων παγίων στοιχείων μετά την αρχική τους αναγνώριση</w:t>
      </w:r>
    </w:p>
    <w:p w14:paraId="6BA912A7" w14:textId="77777777" w:rsidR="00E230A3" w:rsidRPr="00E230A3" w:rsidRDefault="00E230A3" w:rsidP="00E230A3">
      <w:pPr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</w:p>
    <w:p w14:paraId="503D8063" w14:textId="77777777" w:rsidR="00E230A3" w:rsidRPr="00E230A3" w:rsidRDefault="00E230A3" w:rsidP="00E230A3">
      <w:pPr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  <w:r w:rsidRPr="00E230A3">
        <w:rPr>
          <w:rFonts w:ascii="Segoe UI" w:eastAsia="Times New Roman" w:hAnsi="Segoe UI" w:cs="Segoe UI"/>
          <w:lang w:eastAsia="el-GR"/>
        </w:rPr>
        <w:t>Έστω ότι την 1/1/20</w:t>
      </w:r>
      <w:r w:rsidRPr="00E230A3">
        <w:rPr>
          <w:rFonts w:ascii="Segoe UI" w:eastAsia="Times New Roman" w:hAnsi="Segoe UI" w:cs="Segoe UI"/>
          <w:lang w:val="en-US" w:eastAsia="el-GR"/>
        </w:rPr>
        <w:t>X</w:t>
      </w:r>
      <w:r w:rsidRPr="00E230A3">
        <w:rPr>
          <w:rFonts w:ascii="Segoe UI" w:eastAsia="Times New Roman" w:hAnsi="Segoe UI" w:cs="Segoe UI"/>
          <w:lang w:eastAsia="el-GR"/>
        </w:rPr>
        <w:t>0 η επιχείρηση αποκτά πάγιο προς 10.000 € τοις μετρητοίς η ωφέλιμη ζωή του παγίου εκτιμάται σε 10 έτη ενώ η υπολειμματική αξία θεωρείται ότι είναι αμελητέα. Για την διενέργεια των αποσβέσεων η επιχείρηση υιοθετεί τη μέθοδο της σταθερής απόσβεσης. Ενώ το πάγιο μετά την αρχική αποτίμηση αποτιμάται βάσει της εναλλακτικής μεθόδου. Δίνονται τα παρακάτω στοιχεία σχετικά με το πάγιο :</w:t>
      </w:r>
    </w:p>
    <w:p w14:paraId="62732935" w14:textId="77777777" w:rsidR="00E230A3" w:rsidRPr="00E230A3" w:rsidRDefault="00E230A3" w:rsidP="00E230A3">
      <w:pPr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  <w:r w:rsidRPr="00E230A3">
        <w:rPr>
          <w:rFonts w:ascii="Segoe UI" w:eastAsia="Times New Roman" w:hAnsi="Segoe UI" w:cs="Segoe UI"/>
          <w:lang w:eastAsia="el-GR"/>
        </w:rPr>
        <w:t>1.</w:t>
      </w:r>
      <w:r w:rsidRPr="00E230A3">
        <w:rPr>
          <w:rFonts w:ascii="Segoe UI" w:eastAsia="Times New Roman" w:hAnsi="Segoe UI" w:cs="Segoe UI"/>
          <w:lang w:eastAsia="el-GR"/>
        </w:rPr>
        <w:tab/>
        <w:t>Την 31/12/20</w:t>
      </w:r>
      <w:r w:rsidRPr="00E230A3">
        <w:rPr>
          <w:rFonts w:ascii="Segoe UI" w:eastAsia="Times New Roman" w:hAnsi="Segoe UI" w:cs="Segoe UI"/>
          <w:lang w:val="en-US" w:eastAsia="el-GR"/>
        </w:rPr>
        <w:t>X</w:t>
      </w:r>
      <w:r w:rsidRPr="00E230A3">
        <w:rPr>
          <w:rFonts w:ascii="Segoe UI" w:eastAsia="Times New Roman" w:hAnsi="Segoe UI" w:cs="Segoe UI"/>
          <w:lang w:eastAsia="el-GR"/>
        </w:rPr>
        <w:t>3 η δίκαιη αξία του παγίου είναι 9.000 €.</w:t>
      </w:r>
    </w:p>
    <w:p w14:paraId="7700CEE3" w14:textId="77777777" w:rsidR="00E230A3" w:rsidRPr="00E230A3" w:rsidRDefault="00E230A3" w:rsidP="00E230A3">
      <w:pPr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  <w:r w:rsidRPr="00E230A3">
        <w:rPr>
          <w:rFonts w:ascii="Segoe UI" w:eastAsia="Times New Roman" w:hAnsi="Segoe UI" w:cs="Segoe UI"/>
          <w:lang w:eastAsia="el-GR"/>
        </w:rPr>
        <w:t>2.</w:t>
      </w:r>
      <w:r w:rsidRPr="00E230A3">
        <w:rPr>
          <w:rFonts w:ascii="Segoe UI" w:eastAsia="Times New Roman" w:hAnsi="Segoe UI" w:cs="Segoe UI"/>
          <w:lang w:eastAsia="el-GR"/>
        </w:rPr>
        <w:tab/>
        <w:t>Την 31/12/20</w:t>
      </w:r>
      <w:r w:rsidRPr="00E230A3">
        <w:rPr>
          <w:rFonts w:ascii="Segoe UI" w:eastAsia="Times New Roman" w:hAnsi="Segoe UI" w:cs="Segoe UI"/>
          <w:lang w:val="en-US" w:eastAsia="el-GR"/>
        </w:rPr>
        <w:t>X</w:t>
      </w:r>
      <w:r w:rsidRPr="00E230A3">
        <w:rPr>
          <w:rFonts w:ascii="Segoe UI" w:eastAsia="Times New Roman" w:hAnsi="Segoe UI" w:cs="Segoe UI"/>
          <w:lang w:eastAsia="el-GR"/>
        </w:rPr>
        <w:t xml:space="preserve">5 η δίκαιη αξία του παγίου είναι 5.200 €. </w:t>
      </w:r>
    </w:p>
    <w:p w14:paraId="750DC53C" w14:textId="77777777" w:rsidR="00E230A3" w:rsidRPr="00E230A3" w:rsidRDefault="00E230A3" w:rsidP="00E230A3">
      <w:pPr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  <w:r w:rsidRPr="00E230A3">
        <w:rPr>
          <w:rFonts w:ascii="Segoe UI" w:eastAsia="Times New Roman" w:hAnsi="Segoe UI" w:cs="Segoe UI"/>
          <w:lang w:eastAsia="el-GR"/>
        </w:rPr>
        <w:t>3.</w:t>
      </w:r>
      <w:r w:rsidRPr="00E230A3">
        <w:rPr>
          <w:rFonts w:ascii="Segoe UI" w:eastAsia="Times New Roman" w:hAnsi="Segoe UI" w:cs="Segoe UI"/>
          <w:lang w:eastAsia="el-GR"/>
        </w:rPr>
        <w:tab/>
        <w:t>Την 31/12/20</w:t>
      </w:r>
      <w:r w:rsidRPr="00E230A3">
        <w:rPr>
          <w:rFonts w:ascii="Segoe UI" w:eastAsia="Times New Roman" w:hAnsi="Segoe UI" w:cs="Segoe UI"/>
          <w:lang w:val="en-US" w:eastAsia="el-GR"/>
        </w:rPr>
        <w:t>X</w:t>
      </w:r>
      <w:r w:rsidRPr="00E230A3">
        <w:rPr>
          <w:rFonts w:ascii="Segoe UI" w:eastAsia="Times New Roman" w:hAnsi="Segoe UI" w:cs="Segoe UI"/>
          <w:lang w:eastAsia="el-GR"/>
        </w:rPr>
        <w:t>6 η δίκαιη αξία του παγίου είναι 2.000 €.</w:t>
      </w:r>
    </w:p>
    <w:p w14:paraId="2C5488DB" w14:textId="77777777" w:rsidR="00E230A3" w:rsidRPr="00E230A3" w:rsidRDefault="00E230A3" w:rsidP="00E230A3">
      <w:pPr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  <w:r w:rsidRPr="00E230A3">
        <w:rPr>
          <w:rFonts w:ascii="Segoe UI" w:eastAsia="Times New Roman" w:hAnsi="Segoe UI" w:cs="Segoe UI"/>
          <w:lang w:eastAsia="el-GR"/>
        </w:rPr>
        <w:t>4.</w:t>
      </w:r>
      <w:r w:rsidRPr="00E230A3">
        <w:rPr>
          <w:rFonts w:ascii="Segoe UI" w:eastAsia="Times New Roman" w:hAnsi="Segoe UI" w:cs="Segoe UI"/>
          <w:lang w:eastAsia="el-GR"/>
        </w:rPr>
        <w:tab/>
        <w:t>Την 31/12/20</w:t>
      </w:r>
      <w:r w:rsidRPr="00E230A3">
        <w:rPr>
          <w:rFonts w:ascii="Segoe UI" w:eastAsia="Times New Roman" w:hAnsi="Segoe UI" w:cs="Segoe UI"/>
          <w:lang w:val="en-US" w:eastAsia="el-GR"/>
        </w:rPr>
        <w:t>X</w:t>
      </w:r>
      <w:r w:rsidRPr="00E230A3">
        <w:rPr>
          <w:rFonts w:ascii="Segoe UI" w:eastAsia="Times New Roman" w:hAnsi="Segoe UI" w:cs="Segoe UI"/>
          <w:lang w:eastAsia="el-GR"/>
        </w:rPr>
        <w:t>7 η δίκαιη αξία του παγίου είναι 1.850€.</w:t>
      </w:r>
    </w:p>
    <w:p w14:paraId="42130F5A" w14:textId="77777777" w:rsidR="00E230A3" w:rsidRPr="00E230A3" w:rsidRDefault="00E230A3" w:rsidP="00E230A3">
      <w:pPr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  <w:r w:rsidRPr="00E230A3">
        <w:rPr>
          <w:rFonts w:ascii="Segoe UI" w:eastAsia="Times New Roman" w:hAnsi="Segoe UI" w:cs="Segoe UI"/>
          <w:lang w:eastAsia="el-GR"/>
        </w:rPr>
        <w:t>5.</w:t>
      </w:r>
      <w:r w:rsidRPr="00E230A3">
        <w:rPr>
          <w:rFonts w:ascii="Segoe UI" w:eastAsia="Times New Roman" w:hAnsi="Segoe UI" w:cs="Segoe UI"/>
          <w:lang w:eastAsia="el-GR"/>
        </w:rPr>
        <w:tab/>
        <w:t>Την 31/12/20</w:t>
      </w:r>
      <w:r w:rsidRPr="00E230A3">
        <w:rPr>
          <w:rFonts w:ascii="Segoe UI" w:eastAsia="Times New Roman" w:hAnsi="Segoe UI" w:cs="Segoe UI"/>
          <w:lang w:val="en-US" w:eastAsia="el-GR"/>
        </w:rPr>
        <w:t>X</w:t>
      </w:r>
      <w:r w:rsidRPr="00E230A3">
        <w:rPr>
          <w:rFonts w:ascii="Segoe UI" w:eastAsia="Times New Roman" w:hAnsi="Segoe UI" w:cs="Segoe UI"/>
          <w:lang w:eastAsia="el-GR"/>
        </w:rPr>
        <w:t>8  η δίκαιη αξία του παγίου είναι 2.800 €</w:t>
      </w:r>
    </w:p>
    <w:p w14:paraId="7040C8B5" w14:textId="77777777" w:rsidR="00E230A3" w:rsidRPr="00E230A3" w:rsidRDefault="00E230A3" w:rsidP="00E230A3">
      <w:pPr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</w:p>
    <w:p w14:paraId="0060BFDE" w14:textId="77777777" w:rsidR="00E230A3" w:rsidRPr="00E230A3" w:rsidRDefault="00E230A3" w:rsidP="00E230A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lang w:eastAsia="el-GR"/>
        </w:rPr>
      </w:pPr>
      <w:r w:rsidRPr="00E230A3">
        <w:rPr>
          <w:rFonts w:ascii="Segoe UI" w:eastAsia="Times New Roman" w:hAnsi="Segoe UI" w:cs="Segoe UI"/>
          <w:b/>
          <w:bCs/>
          <w:lang w:eastAsia="el-GR"/>
        </w:rPr>
        <w:t>Ζητείται</w:t>
      </w:r>
      <w:r w:rsidRPr="00E230A3">
        <w:rPr>
          <w:rFonts w:ascii="Segoe UI" w:eastAsia="Times New Roman" w:hAnsi="Segoe UI" w:cs="Segoe UI"/>
          <w:lang w:eastAsia="el-GR"/>
        </w:rPr>
        <w:t>: να γίνουν όλες οι εγγραφές που αντιστοιχούν στα παραπάνω λογιστικά γεγονότα.</w:t>
      </w:r>
      <w:bookmarkStart w:id="0" w:name="_GoBack"/>
      <w:bookmarkEnd w:id="0"/>
    </w:p>
    <w:sectPr w:rsidR="00E230A3" w:rsidRPr="00E230A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08310" w14:textId="77777777" w:rsidR="00E10272" w:rsidRDefault="00E10272" w:rsidP="00E230A3">
      <w:pPr>
        <w:spacing w:after="0" w:line="240" w:lineRule="auto"/>
      </w:pPr>
      <w:r>
        <w:separator/>
      </w:r>
    </w:p>
  </w:endnote>
  <w:endnote w:type="continuationSeparator" w:id="0">
    <w:p w14:paraId="355C69A0" w14:textId="77777777" w:rsidR="00E10272" w:rsidRDefault="00E10272" w:rsidP="00E2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3325104"/>
      <w:docPartObj>
        <w:docPartGallery w:val="Page Numbers (Bottom of Page)"/>
        <w:docPartUnique/>
      </w:docPartObj>
    </w:sdtPr>
    <w:sdtEndPr/>
    <w:sdtContent>
      <w:p w14:paraId="058E0429" w14:textId="77777777" w:rsidR="00012613" w:rsidRDefault="0001261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34424E3F" w14:textId="77777777" w:rsidR="00012613" w:rsidRDefault="000126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49E18" w14:textId="77777777" w:rsidR="00E10272" w:rsidRDefault="00E10272" w:rsidP="00E230A3">
      <w:pPr>
        <w:spacing w:after="0" w:line="240" w:lineRule="auto"/>
      </w:pPr>
      <w:r>
        <w:separator/>
      </w:r>
    </w:p>
  </w:footnote>
  <w:footnote w:type="continuationSeparator" w:id="0">
    <w:p w14:paraId="30E265D7" w14:textId="77777777" w:rsidR="00E10272" w:rsidRDefault="00E10272" w:rsidP="00E23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16ACE"/>
    <w:multiLevelType w:val="hybridMultilevel"/>
    <w:tmpl w:val="959879F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359D2"/>
    <w:multiLevelType w:val="hybridMultilevel"/>
    <w:tmpl w:val="34DC3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1BBC"/>
    <w:multiLevelType w:val="hybridMultilevel"/>
    <w:tmpl w:val="7460E5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C0D79"/>
    <w:multiLevelType w:val="hybridMultilevel"/>
    <w:tmpl w:val="7D3267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47E64"/>
    <w:multiLevelType w:val="hybridMultilevel"/>
    <w:tmpl w:val="26807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256C0"/>
    <w:multiLevelType w:val="hybridMultilevel"/>
    <w:tmpl w:val="00065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8130C"/>
    <w:multiLevelType w:val="hybridMultilevel"/>
    <w:tmpl w:val="C88675CC"/>
    <w:lvl w:ilvl="0" w:tplc="7EBC8F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84F6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5063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8BC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006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760C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26E1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9684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52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92A1E"/>
    <w:multiLevelType w:val="hybridMultilevel"/>
    <w:tmpl w:val="1466E72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A0258F5"/>
    <w:multiLevelType w:val="hybridMultilevel"/>
    <w:tmpl w:val="D97CFE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E5F5D"/>
    <w:multiLevelType w:val="hybridMultilevel"/>
    <w:tmpl w:val="754435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523F6"/>
    <w:multiLevelType w:val="hybridMultilevel"/>
    <w:tmpl w:val="7544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90A18"/>
    <w:multiLevelType w:val="hybridMultilevel"/>
    <w:tmpl w:val="BEF2DA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36471"/>
    <w:multiLevelType w:val="hybridMultilevel"/>
    <w:tmpl w:val="180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279E9"/>
    <w:multiLevelType w:val="hybridMultilevel"/>
    <w:tmpl w:val="5AFCEFDE"/>
    <w:lvl w:ilvl="0" w:tplc="97202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7E1A9D"/>
    <w:multiLevelType w:val="hybridMultilevel"/>
    <w:tmpl w:val="5560C7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33EAD"/>
    <w:multiLevelType w:val="hybridMultilevel"/>
    <w:tmpl w:val="6CB2826C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3215FA"/>
    <w:multiLevelType w:val="hybridMultilevel"/>
    <w:tmpl w:val="75440D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E381C"/>
    <w:multiLevelType w:val="hybridMultilevel"/>
    <w:tmpl w:val="88E43828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C362DD"/>
    <w:multiLevelType w:val="hybridMultilevel"/>
    <w:tmpl w:val="2C4CB1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E73FF"/>
    <w:multiLevelType w:val="hybridMultilevel"/>
    <w:tmpl w:val="C0B8E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A41E5"/>
    <w:multiLevelType w:val="hybridMultilevel"/>
    <w:tmpl w:val="7818C23E"/>
    <w:lvl w:ilvl="0" w:tplc="A8BA9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EF496B"/>
    <w:multiLevelType w:val="hybridMultilevel"/>
    <w:tmpl w:val="BBEA9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BCE6125"/>
    <w:multiLevelType w:val="hybridMultilevel"/>
    <w:tmpl w:val="959879F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AD0D83"/>
    <w:multiLevelType w:val="hybridMultilevel"/>
    <w:tmpl w:val="10C6EA0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BC272E"/>
    <w:multiLevelType w:val="hybridMultilevel"/>
    <w:tmpl w:val="A4524D08"/>
    <w:lvl w:ilvl="0" w:tplc="7A126B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CAE8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48A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E1F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8D8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06FD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48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230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D64C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33558"/>
    <w:multiLevelType w:val="hybridMultilevel"/>
    <w:tmpl w:val="609CDE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58A0"/>
    <w:multiLevelType w:val="hybridMultilevel"/>
    <w:tmpl w:val="7D32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63582"/>
    <w:multiLevelType w:val="hybridMultilevel"/>
    <w:tmpl w:val="D410EE0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E357A85"/>
    <w:multiLevelType w:val="hybridMultilevel"/>
    <w:tmpl w:val="7D3267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11"/>
  </w:num>
  <w:num w:numId="5">
    <w:abstractNumId w:val="22"/>
  </w:num>
  <w:num w:numId="6">
    <w:abstractNumId w:val="0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8"/>
  </w:num>
  <w:num w:numId="11">
    <w:abstractNumId w:val="4"/>
  </w:num>
  <w:num w:numId="12">
    <w:abstractNumId w:val="3"/>
  </w:num>
  <w:num w:numId="13">
    <w:abstractNumId w:val="15"/>
  </w:num>
  <w:num w:numId="14">
    <w:abstractNumId w:val="25"/>
  </w:num>
  <w:num w:numId="15">
    <w:abstractNumId w:val="2"/>
  </w:num>
  <w:num w:numId="16">
    <w:abstractNumId w:val="8"/>
  </w:num>
  <w:num w:numId="17">
    <w:abstractNumId w:val="23"/>
  </w:num>
  <w:num w:numId="18">
    <w:abstractNumId w:val="10"/>
  </w:num>
  <w:num w:numId="19">
    <w:abstractNumId w:val="21"/>
  </w:num>
  <w:num w:numId="20">
    <w:abstractNumId w:val="7"/>
  </w:num>
  <w:num w:numId="21">
    <w:abstractNumId w:val="16"/>
  </w:num>
  <w:num w:numId="22">
    <w:abstractNumId w:val="17"/>
  </w:num>
  <w:num w:numId="23">
    <w:abstractNumId w:val="9"/>
  </w:num>
  <w:num w:numId="24">
    <w:abstractNumId w:val="12"/>
  </w:num>
  <w:num w:numId="25">
    <w:abstractNumId w:val="27"/>
  </w:num>
  <w:num w:numId="26">
    <w:abstractNumId w:val="24"/>
  </w:num>
  <w:num w:numId="27">
    <w:abstractNumId w:val="13"/>
  </w:num>
  <w:num w:numId="28">
    <w:abstractNumId w:val="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A3"/>
    <w:rsid w:val="00012613"/>
    <w:rsid w:val="00174062"/>
    <w:rsid w:val="001B2355"/>
    <w:rsid w:val="004B3954"/>
    <w:rsid w:val="00E10272"/>
    <w:rsid w:val="00E230A3"/>
    <w:rsid w:val="00F3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A94C"/>
  <w15:chartTrackingRefBased/>
  <w15:docId w15:val="{6A458D2C-BDCC-4ECC-A84B-63809780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Ανοιχτόχρωμο πλέγμα πίνακα1"/>
    <w:basedOn w:val="a1"/>
    <w:next w:val="a4"/>
    <w:uiPriority w:val="40"/>
    <w:rsid w:val="00E230A3"/>
    <w:pPr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4">
    <w:name w:val="Grid Table Light"/>
    <w:basedOn w:val="a1"/>
    <w:uiPriority w:val="40"/>
    <w:rsid w:val="00E230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0">
    <w:name w:val="Χωρίς λίστα1"/>
    <w:next w:val="a2"/>
    <w:uiPriority w:val="99"/>
    <w:semiHidden/>
    <w:unhideWhenUsed/>
    <w:rsid w:val="00E230A3"/>
  </w:style>
  <w:style w:type="character" w:styleId="a5">
    <w:name w:val="annotation reference"/>
    <w:basedOn w:val="a0"/>
    <w:uiPriority w:val="99"/>
    <w:semiHidden/>
    <w:unhideWhenUsed/>
    <w:rsid w:val="00E230A3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E2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customStyle="1" w:styleId="Char">
    <w:name w:val="Κείμενο σχολίου Char"/>
    <w:basedOn w:val="a0"/>
    <w:link w:val="a6"/>
    <w:uiPriority w:val="99"/>
    <w:semiHidden/>
    <w:rsid w:val="00E230A3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E230A3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E230A3"/>
    <w:rPr>
      <w:rFonts w:ascii="Times New Roman" w:eastAsia="Times New Roman" w:hAnsi="Times New Roman" w:cs="Times New Roman"/>
      <w:b/>
      <w:bCs/>
      <w:sz w:val="20"/>
      <w:szCs w:val="20"/>
      <w:lang w:val="en-US" w:eastAsia="el-GR"/>
    </w:rPr>
  </w:style>
  <w:style w:type="paragraph" w:styleId="a8">
    <w:name w:val="header"/>
    <w:basedOn w:val="a"/>
    <w:link w:val="Char1"/>
    <w:uiPriority w:val="99"/>
    <w:unhideWhenUsed/>
    <w:rsid w:val="00E230A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character" w:customStyle="1" w:styleId="Char1">
    <w:name w:val="Κεφαλίδα Char"/>
    <w:basedOn w:val="a0"/>
    <w:link w:val="a8"/>
    <w:uiPriority w:val="99"/>
    <w:rsid w:val="00E230A3"/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paragraph" w:styleId="a9">
    <w:name w:val="footer"/>
    <w:basedOn w:val="a"/>
    <w:link w:val="Char2"/>
    <w:uiPriority w:val="99"/>
    <w:unhideWhenUsed/>
    <w:rsid w:val="00E230A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character" w:customStyle="1" w:styleId="Char2">
    <w:name w:val="Υποσέλιδο Char"/>
    <w:basedOn w:val="a0"/>
    <w:link w:val="a9"/>
    <w:uiPriority w:val="99"/>
    <w:rsid w:val="00E230A3"/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paragraph" w:styleId="aa">
    <w:name w:val="List Paragraph"/>
    <w:basedOn w:val="a"/>
    <w:uiPriority w:val="34"/>
    <w:qFormat/>
    <w:rsid w:val="00E230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paragraph" w:styleId="ab">
    <w:name w:val="Balloon Text"/>
    <w:basedOn w:val="a"/>
    <w:link w:val="Char3"/>
    <w:uiPriority w:val="99"/>
    <w:semiHidden/>
    <w:unhideWhenUsed/>
    <w:rsid w:val="00E230A3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l-GR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E230A3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c">
    <w:name w:val="Body Text"/>
    <w:basedOn w:val="a"/>
    <w:link w:val="Char4"/>
    <w:rsid w:val="00E230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4">
    <w:name w:val="Σώμα κειμένου Char"/>
    <w:basedOn w:val="a0"/>
    <w:link w:val="ac"/>
    <w:rsid w:val="00E230A3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Απλός πίνακας 11"/>
    <w:basedOn w:val="a1"/>
    <w:next w:val="12"/>
    <w:uiPriority w:val="41"/>
    <w:rsid w:val="00E230A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12">
    <w:name w:val="Plain Table 1"/>
    <w:basedOn w:val="a1"/>
    <w:uiPriority w:val="41"/>
    <w:rsid w:val="00E230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2025-03-28T11:51:00Z</dcterms:created>
  <dcterms:modified xsi:type="dcterms:W3CDTF">2025-03-28T15:48:00Z</dcterms:modified>
</cp:coreProperties>
</file>