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D27A55" w14:textId="77777777" w:rsidR="00733279" w:rsidRPr="00733279" w:rsidRDefault="00733279" w:rsidP="0073327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3279">
        <w:rPr>
          <w:rFonts w:ascii="Times New Roman" w:hAnsi="Times New Roman" w:cs="Times New Roman"/>
          <w:b/>
          <w:bCs/>
          <w:sz w:val="24"/>
          <w:szCs w:val="24"/>
        </w:rPr>
        <w:t>ΟΙΚΟΝΟΜΙΚΟ ΠΑΝΕΠΙΣΤΗΜΙΟ ΑΘΗΝΩΝ</w:t>
      </w:r>
    </w:p>
    <w:p w14:paraId="36EF9BDA" w14:textId="77777777" w:rsidR="00733279" w:rsidRPr="00733279" w:rsidRDefault="00733279" w:rsidP="0073327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3279">
        <w:rPr>
          <w:rFonts w:ascii="Times New Roman" w:hAnsi="Times New Roman" w:cs="Times New Roman"/>
          <w:b/>
          <w:bCs/>
          <w:sz w:val="24"/>
          <w:szCs w:val="24"/>
        </w:rPr>
        <w:t>Τμήμα Λογιστικής &amp; Χρηματοοικονομικής</w:t>
      </w:r>
    </w:p>
    <w:p w14:paraId="49B6DC06" w14:textId="77777777" w:rsidR="00733279" w:rsidRPr="00733279" w:rsidRDefault="00733279" w:rsidP="0073327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3279">
        <w:rPr>
          <w:rFonts w:ascii="Times New Roman" w:hAnsi="Times New Roman" w:cs="Times New Roman"/>
          <w:b/>
          <w:bCs/>
          <w:sz w:val="24"/>
          <w:szCs w:val="24"/>
        </w:rPr>
        <w:t>Μάθημα: Ενοποιημένες Λογιστικές Καταστάσεις</w:t>
      </w:r>
    </w:p>
    <w:p w14:paraId="0268B730" w14:textId="77777777" w:rsidR="00733279" w:rsidRPr="00733279" w:rsidRDefault="0073327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33279">
        <w:rPr>
          <w:rFonts w:ascii="Times New Roman" w:hAnsi="Times New Roman" w:cs="Times New Roman"/>
          <w:b/>
          <w:bCs/>
          <w:sz w:val="24"/>
          <w:szCs w:val="24"/>
        </w:rPr>
        <w:t>Διδάσκοντες:</w:t>
      </w:r>
      <w:r w:rsidRPr="007332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5C756ED" w14:textId="68B85383" w:rsidR="00733279" w:rsidRPr="00733279" w:rsidRDefault="00733279">
      <w:pPr>
        <w:rPr>
          <w:rFonts w:ascii="Times New Roman" w:hAnsi="Times New Roman" w:cs="Times New Roman"/>
          <w:sz w:val="24"/>
          <w:szCs w:val="24"/>
        </w:rPr>
      </w:pPr>
      <w:r w:rsidRPr="00733279">
        <w:rPr>
          <w:rFonts w:ascii="Times New Roman" w:hAnsi="Times New Roman" w:cs="Times New Roman"/>
          <w:sz w:val="24"/>
          <w:szCs w:val="24"/>
        </w:rPr>
        <w:t xml:space="preserve">Δημοσθένης </w:t>
      </w:r>
      <w:proofErr w:type="spellStart"/>
      <w:r w:rsidRPr="00733279">
        <w:rPr>
          <w:rFonts w:ascii="Times New Roman" w:hAnsi="Times New Roman" w:cs="Times New Roman"/>
          <w:sz w:val="24"/>
          <w:szCs w:val="24"/>
        </w:rPr>
        <w:t>Χέβας</w:t>
      </w:r>
      <w:proofErr w:type="spellEnd"/>
      <w:r w:rsidRPr="00733279">
        <w:rPr>
          <w:rFonts w:ascii="Times New Roman" w:hAnsi="Times New Roman" w:cs="Times New Roman"/>
          <w:sz w:val="24"/>
          <w:szCs w:val="24"/>
        </w:rPr>
        <w:t xml:space="preserve"> </w:t>
      </w:r>
      <w:r w:rsidRPr="00733279">
        <w:rPr>
          <w:rFonts w:ascii="Times New Roman" w:hAnsi="Times New Roman" w:cs="Times New Roman"/>
          <w:sz w:val="24"/>
          <w:szCs w:val="24"/>
        </w:rPr>
        <w:t xml:space="preserve">και Χρήστος </w:t>
      </w:r>
      <w:proofErr w:type="spellStart"/>
      <w:r w:rsidRPr="00733279">
        <w:rPr>
          <w:rFonts w:ascii="Times New Roman" w:hAnsi="Times New Roman" w:cs="Times New Roman"/>
          <w:sz w:val="24"/>
          <w:szCs w:val="24"/>
        </w:rPr>
        <w:t>Τζόβας</w:t>
      </w:r>
      <w:proofErr w:type="spellEnd"/>
    </w:p>
    <w:p w14:paraId="0C8365F9" w14:textId="77777777" w:rsidR="00D72E0B" w:rsidRDefault="00D72E0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F958FC2" w14:textId="7EF15CD5" w:rsidR="00733279" w:rsidRPr="00733279" w:rsidRDefault="0073327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33279">
        <w:rPr>
          <w:rFonts w:ascii="Times New Roman" w:hAnsi="Times New Roman" w:cs="Times New Roman"/>
          <w:b/>
          <w:bCs/>
          <w:sz w:val="24"/>
          <w:szCs w:val="24"/>
        </w:rPr>
        <w:t>Στοιχεία επικοινωνίας:</w:t>
      </w:r>
    </w:p>
    <w:p w14:paraId="596B6285" w14:textId="7E117A81" w:rsidR="00733279" w:rsidRPr="00733279" w:rsidRDefault="00733279">
      <w:pPr>
        <w:rPr>
          <w:rFonts w:ascii="Times New Roman" w:hAnsi="Times New Roman" w:cs="Times New Roman"/>
          <w:sz w:val="24"/>
          <w:szCs w:val="24"/>
        </w:rPr>
      </w:pPr>
      <w:r w:rsidRPr="00733279">
        <w:rPr>
          <w:rFonts w:ascii="Times New Roman" w:hAnsi="Times New Roman" w:cs="Times New Roman"/>
          <w:sz w:val="24"/>
          <w:szCs w:val="24"/>
        </w:rPr>
        <w:t xml:space="preserve">Καθηγητής Δημοσθένης </w:t>
      </w:r>
      <w:proofErr w:type="spellStart"/>
      <w:r w:rsidRPr="00733279">
        <w:rPr>
          <w:rFonts w:ascii="Times New Roman" w:hAnsi="Times New Roman" w:cs="Times New Roman"/>
          <w:sz w:val="24"/>
          <w:szCs w:val="24"/>
        </w:rPr>
        <w:t>Χέβας</w:t>
      </w:r>
      <w:proofErr w:type="spellEnd"/>
      <w:r w:rsidRPr="00733279">
        <w:rPr>
          <w:rFonts w:ascii="Times New Roman" w:hAnsi="Times New Roman" w:cs="Times New Roman"/>
          <w:sz w:val="24"/>
          <w:szCs w:val="24"/>
        </w:rPr>
        <w:t xml:space="preserve"> 2οςόροφος, Κεντρικό Κτίριο E-</w:t>
      </w:r>
      <w:proofErr w:type="spellStart"/>
      <w:r w:rsidRPr="00733279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733279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733279">
          <w:rPr>
            <w:rStyle w:val="-"/>
            <w:rFonts w:ascii="Times New Roman" w:hAnsi="Times New Roman" w:cs="Times New Roman"/>
            <w:sz w:val="24"/>
            <w:szCs w:val="24"/>
          </w:rPr>
          <w:t>hevas@aueb.gr</w:t>
        </w:r>
      </w:hyperlink>
    </w:p>
    <w:p w14:paraId="17474AA9" w14:textId="22EF60E2" w:rsidR="00E61D88" w:rsidRPr="00733279" w:rsidRDefault="00733279">
      <w:pPr>
        <w:rPr>
          <w:rFonts w:ascii="Times New Roman" w:hAnsi="Times New Roman" w:cs="Times New Roman"/>
          <w:sz w:val="24"/>
          <w:szCs w:val="24"/>
        </w:rPr>
      </w:pPr>
      <w:r w:rsidRPr="00733279">
        <w:rPr>
          <w:rFonts w:ascii="Times New Roman" w:hAnsi="Times New Roman" w:cs="Times New Roman"/>
          <w:sz w:val="24"/>
          <w:szCs w:val="24"/>
        </w:rPr>
        <w:t xml:space="preserve">Επίκουρος Καθηγητής Χρήστος </w:t>
      </w:r>
      <w:proofErr w:type="spellStart"/>
      <w:r w:rsidRPr="00733279">
        <w:rPr>
          <w:rFonts w:ascii="Times New Roman" w:hAnsi="Times New Roman" w:cs="Times New Roman"/>
          <w:sz w:val="24"/>
          <w:szCs w:val="24"/>
        </w:rPr>
        <w:t>Τζόβας</w:t>
      </w:r>
      <w:r w:rsidRPr="00733279">
        <w:rPr>
          <w:rFonts w:ascii="Times New Roman" w:hAnsi="Times New Roman" w:cs="Times New Roman"/>
          <w:sz w:val="24"/>
          <w:szCs w:val="24"/>
        </w:rPr>
        <w:t>,</w:t>
      </w:r>
      <w:r w:rsidRPr="00733279">
        <w:rPr>
          <w:rFonts w:ascii="Times New Roman" w:hAnsi="Times New Roman" w:cs="Times New Roman"/>
          <w:sz w:val="24"/>
          <w:szCs w:val="24"/>
        </w:rPr>
        <w:t>Τροίας</w:t>
      </w:r>
      <w:proofErr w:type="spellEnd"/>
      <w:r w:rsidRPr="00733279">
        <w:rPr>
          <w:rFonts w:ascii="Times New Roman" w:hAnsi="Times New Roman" w:cs="Times New Roman"/>
          <w:sz w:val="24"/>
          <w:szCs w:val="24"/>
        </w:rPr>
        <w:t xml:space="preserve"> 2, (5οςόροφος)</w:t>
      </w:r>
      <w:r w:rsidRPr="00733279">
        <w:rPr>
          <w:rFonts w:ascii="Times New Roman" w:hAnsi="Times New Roman" w:cs="Times New Roman"/>
          <w:sz w:val="24"/>
          <w:szCs w:val="24"/>
        </w:rPr>
        <w:t xml:space="preserve"> </w:t>
      </w:r>
      <w:r w:rsidRPr="00733279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733279">
        <w:rPr>
          <w:rFonts w:ascii="Times New Roman" w:hAnsi="Times New Roman" w:cs="Times New Roman"/>
          <w:sz w:val="24"/>
          <w:szCs w:val="24"/>
        </w:rPr>
        <w:t>-</w:t>
      </w:r>
      <w:r w:rsidRPr="00733279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733279">
        <w:rPr>
          <w:rFonts w:ascii="Times New Roman" w:hAnsi="Times New Roman" w:cs="Times New Roman"/>
          <w:sz w:val="24"/>
          <w:szCs w:val="24"/>
        </w:rPr>
        <w:t>:</w:t>
      </w:r>
      <w:r w:rsidRPr="00733279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733279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ctzovas</w:t>
        </w:r>
        <w:r w:rsidRPr="00733279">
          <w:rPr>
            <w:rStyle w:val="-"/>
            <w:rFonts w:ascii="Times New Roman" w:hAnsi="Times New Roman" w:cs="Times New Roman"/>
            <w:sz w:val="24"/>
            <w:szCs w:val="24"/>
          </w:rPr>
          <w:t>@</w:t>
        </w:r>
        <w:r w:rsidRPr="00733279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aueb</w:t>
        </w:r>
        <w:r w:rsidRPr="00733279">
          <w:rPr>
            <w:rStyle w:val="-"/>
            <w:rFonts w:ascii="Times New Roman" w:hAnsi="Times New Roman" w:cs="Times New Roman"/>
            <w:sz w:val="24"/>
            <w:szCs w:val="24"/>
          </w:rPr>
          <w:t>.</w:t>
        </w:r>
        <w:r w:rsidRPr="00733279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g</w:t>
        </w:r>
        <w:r w:rsidRPr="00733279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r</w:t>
        </w:r>
      </w:hyperlink>
      <w:r w:rsidRPr="00733279">
        <w:rPr>
          <w:rFonts w:ascii="Times New Roman" w:hAnsi="Times New Roman" w:cs="Times New Roman"/>
          <w:sz w:val="24"/>
          <w:szCs w:val="24"/>
        </w:rPr>
        <w:t>.</w:t>
      </w:r>
    </w:p>
    <w:p w14:paraId="4064CFCA" w14:textId="77777777" w:rsidR="00733279" w:rsidRPr="00733279" w:rsidRDefault="00733279">
      <w:pPr>
        <w:rPr>
          <w:rFonts w:ascii="Times New Roman" w:hAnsi="Times New Roman" w:cs="Times New Roman"/>
          <w:sz w:val="24"/>
          <w:szCs w:val="24"/>
        </w:rPr>
      </w:pPr>
    </w:p>
    <w:p w14:paraId="3D327107" w14:textId="268722B8" w:rsidR="00E61D88" w:rsidRPr="00733279" w:rsidRDefault="0073327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33279">
        <w:rPr>
          <w:rFonts w:ascii="Times New Roman" w:hAnsi="Times New Roman" w:cs="Times New Roman"/>
          <w:b/>
          <w:bCs/>
          <w:sz w:val="24"/>
          <w:szCs w:val="24"/>
        </w:rPr>
        <w:t xml:space="preserve">Σκοπός του μαθήματος </w:t>
      </w:r>
    </w:p>
    <w:p w14:paraId="0C4784C1" w14:textId="77777777" w:rsidR="00E61D88" w:rsidRPr="00E61D88" w:rsidRDefault="00E61D88" w:rsidP="00E61D8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D88">
        <w:rPr>
          <w:rFonts w:ascii="Times New Roman" w:eastAsia="Calibri" w:hAnsi="Times New Roman" w:cs="Times New Roman"/>
          <w:sz w:val="24"/>
          <w:szCs w:val="24"/>
        </w:rPr>
        <w:t>Σκοπός του μαθήματος είναι να παρουσιάσει και να αναλύσει διεξοδικά τα λογιστικά θέματα που δημιουργούν οι επιχειρηματικές συνενώσεις. Ειδικότερα εξετάζονται τα παρακάτω θέματα:</w:t>
      </w:r>
    </w:p>
    <w:p w14:paraId="2EBCA5DF" w14:textId="77777777" w:rsidR="00E61D88" w:rsidRPr="00E61D88" w:rsidRDefault="00E61D88" w:rsidP="00E61D88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D88">
        <w:rPr>
          <w:rFonts w:ascii="Times New Roman" w:eastAsia="Calibri" w:hAnsi="Times New Roman" w:cs="Times New Roman"/>
          <w:sz w:val="24"/>
          <w:szCs w:val="24"/>
        </w:rPr>
        <w:t>Η λογιστική αντιμετώπιση των συγχωνεύσεων επιχειρήσεων ή της απορρόφησης μιας επιχείρησης από μια άλλη.</w:t>
      </w:r>
    </w:p>
    <w:p w14:paraId="163439FA" w14:textId="77777777" w:rsidR="00E61D88" w:rsidRPr="00E61D88" w:rsidRDefault="00E61D88" w:rsidP="00E61D88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D88">
        <w:rPr>
          <w:rFonts w:ascii="Times New Roman" w:eastAsia="Calibri" w:hAnsi="Times New Roman" w:cs="Times New Roman"/>
          <w:sz w:val="24"/>
          <w:szCs w:val="24"/>
        </w:rPr>
        <w:t>Την κατάρτιση των ενοποιημένων καταστάσεων ενός ομίλου επιχειρήσεων.</w:t>
      </w:r>
    </w:p>
    <w:p w14:paraId="6CA0D6C0" w14:textId="77777777" w:rsidR="00E61D88" w:rsidRPr="00E61D88" w:rsidRDefault="00E61D88" w:rsidP="00E61D88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D88">
        <w:rPr>
          <w:rFonts w:ascii="Times New Roman" w:eastAsia="Calibri" w:hAnsi="Times New Roman" w:cs="Times New Roman"/>
          <w:sz w:val="24"/>
          <w:szCs w:val="24"/>
        </w:rPr>
        <w:t xml:space="preserve">Την </w:t>
      </w:r>
      <w:proofErr w:type="spellStart"/>
      <w:r w:rsidRPr="00E61D88">
        <w:rPr>
          <w:rFonts w:ascii="Times New Roman" w:eastAsia="Calibri" w:hAnsi="Times New Roman" w:cs="Times New Roman"/>
          <w:sz w:val="24"/>
          <w:szCs w:val="24"/>
        </w:rPr>
        <w:t>απομείωση</w:t>
      </w:r>
      <w:proofErr w:type="spellEnd"/>
      <w:r w:rsidRPr="00E61D88">
        <w:rPr>
          <w:rFonts w:ascii="Times New Roman" w:eastAsia="Calibri" w:hAnsi="Times New Roman" w:cs="Times New Roman"/>
          <w:sz w:val="24"/>
          <w:szCs w:val="24"/>
        </w:rPr>
        <w:t xml:space="preserve"> μίας Μονάδας Δημιουργίας Ταμειακών Ροών</w:t>
      </w:r>
    </w:p>
    <w:p w14:paraId="715B8706" w14:textId="77777777" w:rsidR="00E61D88" w:rsidRPr="00E61D88" w:rsidRDefault="00E61D88" w:rsidP="00E61D8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61D88">
        <w:rPr>
          <w:rFonts w:ascii="Times New Roman" w:eastAsia="Times New Roman" w:hAnsi="Times New Roman" w:cs="Times New Roman"/>
          <w:sz w:val="24"/>
          <w:szCs w:val="24"/>
          <w:lang w:eastAsia="el-GR"/>
        </w:rPr>
        <w:t>Η ύλη του μαθήματος αναπτύσσεται με αναφορά τόσο στα Διεθνή Πρότυπα Χρηματοοικονομικής Αναφοράς όσο και στα Ελληνικά Λογιστικά Πρότυπα.</w:t>
      </w:r>
    </w:p>
    <w:p w14:paraId="5F57D402" w14:textId="77777777" w:rsidR="00E61D88" w:rsidRPr="00E61D88" w:rsidRDefault="00E61D88" w:rsidP="00E61D8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61D88">
        <w:rPr>
          <w:rFonts w:ascii="Times New Roman" w:eastAsia="Times New Roman" w:hAnsi="Times New Roman" w:cs="Times New Roman"/>
          <w:sz w:val="24"/>
          <w:szCs w:val="24"/>
          <w:lang w:eastAsia="el-GR"/>
        </w:rPr>
        <w:t>Στο τέλος του μαθήματος ο φοιτητής θα είναι εξοικειωμένος με τις τεχνικές λογιστικού χειρισμού των επιχειρηματικών συνενώσεων.</w:t>
      </w:r>
    </w:p>
    <w:p w14:paraId="169A9CBE" w14:textId="77777777" w:rsidR="00D72E0B" w:rsidRDefault="00D72E0B" w:rsidP="00733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14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CBF8322" w14:textId="27EBA80C" w:rsidR="00733279" w:rsidRPr="00733279" w:rsidRDefault="00733279" w:rsidP="00733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14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33279">
        <w:rPr>
          <w:rFonts w:ascii="Times New Roman" w:eastAsia="Times New Roman" w:hAnsi="Times New Roman" w:cs="Times New Roman"/>
          <w:b/>
          <w:bCs/>
          <w:sz w:val="24"/>
          <w:szCs w:val="24"/>
        </w:rPr>
        <w:t>Μέθοδοι αξιολόγησης/βαθμολόγησης:</w:t>
      </w:r>
    </w:p>
    <w:p w14:paraId="4A167F73" w14:textId="77777777" w:rsidR="00733279" w:rsidRPr="00733279" w:rsidRDefault="00733279" w:rsidP="00733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1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3279">
        <w:rPr>
          <w:rFonts w:ascii="Times New Roman" w:eastAsia="Times New Roman" w:hAnsi="Times New Roman" w:cs="Times New Roman"/>
          <w:sz w:val="24"/>
          <w:szCs w:val="24"/>
        </w:rPr>
        <w:t xml:space="preserve">Η αξιολόγηση των φοιτητών στο μάθημα γίνεται με γραπτή εξέταση που πραγματοποιείται στο τέλος των διαλέξεων. Η βαθμολογία είναι στην κλίμακα 0 έως 10 και ο ελάχιστος </w:t>
      </w:r>
      <w:proofErr w:type="spellStart"/>
      <w:r w:rsidRPr="00733279">
        <w:rPr>
          <w:rFonts w:ascii="Times New Roman" w:eastAsia="Times New Roman" w:hAnsi="Times New Roman" w:cs="Times New Roman"/>
          <w:sz w:val="24"/>
          <w:szCs w:val="24"/>
        </w:rPr>
        <w:t>προβιβάσιμος</w:t>
      </w:r>
      <w:proofErr w:type="spellEnd"/>
      <w:r w:rsidRPr="00733279">
        <w:rPr>
          <w:rFonts w:ascii="Times New Roman" w:eastAsia="Times New Roman" w:hAnsi="Times New Roman" w:cs="Times New Roman"/>
          <w:sz w:val="24"/>
          <w:szCs w:val="24"/>
        </w:rPr>
        <w:t xml:space="preserve"> βαθμός είναι το 5. </w:t>
      </w:r>
    </w:p>
    <w:p w14:paraId="6C63694A" w14:textId="77777777" w:rsidR="00E61D88" w:rsidRPr="00733279" w:rsidRDefault="00E61D88" w:rsidP="00E61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14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565278D" w14:textId="166E7733" w:rsidR="00E61D88" w:rsidRDefault="00E61D88" w:rsidP="00E61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14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61D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Περιεχόμενο του μαθήματος </w:t>
      </w:r>
    </w:p>
    <w:p w14:paraId="13B74024" w14:textId="77777777" w:rsidR="00733279" w:rsidRPr="00D72E0B" w:rsidRDefault="00733279" w:rsidP="00E61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1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2E0B">
        <w:rPr>
          <w:rFonts w:ascii="Times New Roman" w:eastAsia="Times New Roman" w:hAnsi="Times New Roman" w:cs="Times New Roman"/>
          <w:sz w:val="24"/>
          <w:szCs w:val="24"/>
        </w:rPr>
        <w:t>Σκοπός του μαθήματος είναι να παρουσιάσει και να αναλύσει διεξοδικά την λογιστική των επιχειρηματικών συνενώσεων. Τα προβλήματα αυτά αφορούν:</w:t>
      </w:r>
    </w:p>
    <w:p w14:paraId="26322814" w14:textId="77777777" w:rsidR="00733279" w:rsidRPr="00D72E0B" w:rsidRDefault="00733279" w:rsidP="00E61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1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2E0B">
        <w:rPr>
          <w:rFonts w:ascii="Times New Roman" w:eastAsia="Times New Roman" w:hAnsi="Times New Roman" w:cs="Times New Roman"/>
          <w:sz w:val="24"/>
          <w:szCs w:val="24"/>
        </w:rPr>
        <w:t>(α) τη λογιστική αντιμετώπιση της διάσπασης μιας επιχείρησης</w:t>
      </w:r>
    </w:p>
    <w:p w14:paraId="1E371707" w14:textId="77777777" w:rsidR="00733279" w:rsidRPr="00D72E0B" w:rsidRDefault="00733279" w:rsidP="00E61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1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2E0B">
        <w:rPr>
          <w:rFonts w:ascii="Times New Roman" w:eastAsia="Times New Roman" w:hAnsi="Times New Roman" w:cs="Times New Roman"/>
          <w:sz w:val="24"/>
          <w:szCs w:val="24"/>
        </w:rPr>
        <w:lastRenderedPageBreak/>
        <w:t>(β) την ενοποίηση θυγατρικών επιχειρήσεων</w:t>
      </w:r>
      <w:r w:rsidRPr="00D72E0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5FD4C187" w14:textId="77777777" w:rsidR="00733279" w:rsidRPr="00D72E0B" w:rsidRDefault="00733279" w:rsidP="00E61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1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2E0B">
        <w:rPr>
          <w:rFonts w:ascii="Times New Roman" w:eastAsia="Times New Roman" w:hAnsi="Times New Roman" w:cs="Times New Roman"/>
          <w:sz w:val="24"/>
          <w:szCs w:val="24"/>
        </w:rPr>
        <w:t>Η ύλη του μαθήματος αναπτύσσεται με αναφορά τόσο στα Διεθνή Πρότυπα Χρηματοοικονομικής Παρουσίασης όσο και στην Ελληνική Λογιστική Νομοθεσία.</w:t>
      </w:r>
    </w:p>
    <w:p w14:paraId="35585273" w14:textId="77777777" w:rsidR="00D72E0B" w:rsidRPr="00D72E0B" w:rsidRDefault="00733279" w:rsidP="00E61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1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2E0B">
        <w:rPr>
          <w:rFonts w:ascii="Times New Roman" w:eastAsia="Times New Roman" w:hAnsi="Times New Roman" w:cs="Times New Roman"/>
          <w:sz w:val="24"/>
          <w:szCs w:val="24"/>
        </w:rPr>
        <w:t xml:space="preserve">Στο τέλος του μαθήματος ο φοιτητής θα είναι εξοικειωμένος με τις τεχνικές </w:t>
      </w:r>
      <w:r w:rsidRPr="00D72E0B">
        <w:rPr>
          <w:rFonts w:ascii="Times New Roman" w:eastAsia="Times New Roman" w:hAnsi="Times New Roman" w:cs="Times New Roman"/>
          <w:sz w:val="24"/>
          <w:szCs w:val="24"/>
        </w:rPr>
        <w:t>λογιστικής</w:t>
      </w:r>
      <w:r w:rsidRPr="00D72E0B">
        <w:rPr>
          <w:rFonts w:ascii="Times New Roman" w:eastAsia="Times New Roman" w:hAnsi="Times New Roman" w:cs="Times New Roman"/>
          <w:sz w:val="24"/>
          <w:szCs w:val="24"/>
        </w:rPr>
        <w:t xml:space="preserve"> παρακολούθησης των επιχειρηματικών συνενώσεων.</w:t>
      </w:r>
      <w:r w:rsidR="00D72E0B" w:rsidRPr="00D72E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6745746" w14:textId="77777777" w:rsidR="00D72E0B" w:rsidRPr="00D72E0B" w:rsidRDefault="00733279" w:rsidP="00E61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1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2E0B">
        <w:rPr>
          <w:rFonts w:ascii="Times New Roman" w:eastAsia="Times New Roman" w:hAnsi="Times New Roman" w:cs="Times New Roman"/>
          <w:sz w:val="24"/>
          <w:szCs w:val="24"/>
        </w:rPr>
        <w:t>Στην αρχή παρουσιάζονται οι λογιστικές μέθοδοι αντιμετώπισης των εξαγορών, συγχωνεύσεων και διασπάσεων επιχειρήσεων (μέθοδος της απόκτησης, μέθοδος της εξαγοράς και μέθοδος της κοινωνίας δικαιωμάτων)</w:t>
      </w:r>
      <w:r w:rsidR="00D72E0B" w:rsidRPr="00D72E0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24A4F3AB" w14:textId="2D19B158" w:rsidR="00D72E0B" w:rsidRPr="00D72E0B" w:rsidRDefault="00733279" w:rsidP="00E61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1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2E0B">
        <w:rPr>
          <w:rFonts w:ascii="Times New Roman" w:eastAsia="Times New Roman" w:hAnsi="Times New Roman" w:cs="Times New Roman"/>
          <w:sz w:val="24"/>
          <w:szCs w:val="24"/>
        </w:rPr>
        <w:t xml:space="preserve">Στη συνέχεια παρουσιάζονται οι βασικές τεχνικές κατάρτισης των ενοποιημένων </w:t>
      </w:r>
      <w:r w:rsidR="00D72E0B" w:rsidRPr="00D72E0B">
        <w:rPr>
          <w:rFonts w:ascii="Times New Roman" w:eastAsia="Times New Roman" w:hAnsi="Times New Roman" w:cs="Times New Roman"/>
          <w:sz w:val="24"/>
          <w:szCs w:val="24"/>
        </w:rPr>
        <w:t>λογιστικών</w:t>
      </w:r>
      <w:r w:rsidRPr="00D72E0B">
        <w:rPr>
          <w:rFonts w:ascii="Times New Roman" w:eastAsia="Times New Roman" w:hAnsi="Times New Roman" w:cs="Times New Roman"/>
          <w:sz w:val="24"/>
          <w:szCs w:val="24"/>
        </w:rPr>
        <w:t xml:space="preserve"> καταστάσεων (αναλογική ενοποίηση και ολική ενοποίηση)</w:t>
      </w:r>
      <w:r w:rsidR="00D72E0B" w:rsidRPr="00D72E0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053236D" w14:textId="77777777" w:rsidR="00D72E0B" w:rsidRPr="00D72E0B" w:rsidRDefault="00733279" w:rsidP="00E61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1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2E0B">
        <w:rPr>
          <w:rFonts w:ascii="Times New Roman" w:eastAsia="Times New Roman" w:hAnsi="Times New Roman" w:cs="Times New Roman"/>
          <w:sz w:val="24"/>
          <w:szCs w:val="24"/>
        </w:rPr>
        <w:t xml:space="preserve">Ύστερα παρουσιάζονται ειδικά θέματα στην κατάρτιση των ενοποιημένων λογιστικών καταστάσεων (π.χ. απαλοιφή </w:t>
      </w:r>
      <w:proofErr w:type="spellStart"/>
      <w:r w:rsidRPr="00D72E0B">
        <w:rPr>
          <w:rFonts w:ascii="Times New Roman" w:eastAsia="Times New Roman" w:hAnsi="Times New Roman" w:cs="Times New Roman"/>
          <w:sz w:val="24"/>
          <w:szCs w:val="24"/>
        </w:rPr>
        <w:t>ενδοομιλικών</w:t>
      </w:r>
      <w:proofErr w:type="spellEnd"/>
      <w:r w:rsidRPr="00D72E0B">
        <w:rPr>
          <w:rFonts w:ascii="Times New Roman" w:eastAsia="Times New Roman" w:hAnsi="Times New Roman" w:cs="Times New Roman"/>
          <w:sz w:val="24"/>
          <w:szCs w:val="24"/>
        </w:rPr>
        <w:t xml:space="preserve"> συναλλαγών, έμμεση κατοχή, αμοιβαίες κατοχές μεταξύ μητρικής και θυγατρικής)</w:t>
      </w:r>
      <w:r w:rsidR="00D72E0B" w:rsidRPr="00D72E0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6DFA8E2" w14:textId="17443C14" w:rsidR="00733279" w:rsidRPr="00D72E0B" w:rsidRDefault="00733279" w:rsidP="00E61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1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2E0B">
        <w:rPr>
          <w:rFonts w:ascii="Times New Roman" w:eastAsia="Times New Roman" w:hAnsi="Times New Roman" w:cs="Times New Roman"/>
          <w:sz w:val="24"/>
          <w:szCs w:val="24"/>
        </w:rPr>
        <w:t xml:space="preserve">Το μάθημα ολοκληρώνεται με μία παρουσίαση του θέματος της </w:t>
      </w:r>
      <w:proofErr w:type="spellStart"/>
      <w:r w:rsidRPr="00D72E0B">
        <w:rPr>
          <w:rFonts w:ascii="Times New Roman" w:eastAsia="Times New Roman" w:hAnsi="Times New Roman" w:cs="Times New Roman"/>
          <w:sz w:val="24"/>
          <w:szCs w:val="24"/>
        </w:rPr>
        <w:t>απομείωσης</w:t>
      </w:r>
      <w:proofErr w:type="spellEnd"/>
      <w:r w:rsidRPr="00D72E0B">
        <w:rPr>
          <w:rFonts w:ascii="Times New Roman" w:eastAsia="Times New Roman" w:hAnsi="Times New Roman" w:cs="Times New Roman"/>
          <w:sz w:val="24"/>
          <w:szCs w:val="24"/>
        </w:rPr>
        <w:t xml:space="preserve"> μιας </w:t>
      </w:r>
      <w:r w:rsidR="00D72E0B" w:rsidRPr="00D72E0B">
        <w:rPr>
          <w:rFonts w:ascii="Times New Roman" w:eastAsia="Times New Roman" w:hAnsi="Times New Roman" w:cs="Times New Roman"/>
          <w:sz w:val="24"/>
          <w:szCs w:val="24"/>
        </w:rPr>
        <w:t>μονάδας</w:t>
      </w:r>
      <w:r w:rsidRPr="00D72E0B">
        <w:rPr>
          <w:rFonts w:ascii="Times New Roman" w:eastAsia="Times New Roman" w:hAnsi="Times New Roman" w:cs="Times New Roman"/>
          <w:sz w:val="24"/>
          <w:szCs w:val="24"/>
        </w:rPr>
        <w:t xml:space="preserve"> δημιουργίας ταμιακών </w:t>
      </w:r>
      <w:r w:rsidR="00D72E0B" w:rsidRPr="00D72E0B">
        <w:rPr>
          <w:rFonts w:ascii="Times New Roman" w:eastAsia="Times New Roman" w:hAnsi="Times New Roman" w:cs="Times New Roman"/>
          <w:sz w:val="24"/>
          <w:szCs w:val="24"/>
        </w:rPr>
        <w:t>ροών</w:t>
      </w:r>
    </w:p>
    <w:p w14:paraId="65F67DBB" w14:textId="77777777" w:rsidR="00733279" w:rsidRPr="00E61D88" w:rsidRDefault="00733279" w:rsidP="00E61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14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29E1781" w14:textId="0636CA09" w:rsidR="00E61D88" w:rsidRPr="00E61D88" w:rsidRDefault="00D72E0B" w:rsidP="00E61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14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Β</w:t>
      </w:r>
      <w:r w:rsidR="00E61D88" w:rsidRPr="00E61D88">
        <w:rPr>
          <w:rFonts w:ascii="Times New Roman" w:eastAsia="Times New Roman" w:hAnsi="Times New Roman" w:cs="Times New Roman"/>
          <w:b/>
          <w:bCs/>
          <w:sz w:val="24"/>
          <w:szCs w:val="24"/>
        </w:rPr>
        <w:t>ιβλιογραφία προς μελέτη:</w:t>
      </w:r>
    </w:p>
    <w:p w14:paraId="35F8B5E9" w14:textId="77777777" w:rsidR="00E61D88" w:rsidRPr="00E61D88" w:rsidRDefault="00E61D88" w:rsidP="00E61D88">
      <w:pPr>
        <w:keepNext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u w:val="single"/>
          <w:lang w:eastAsia="el-GR"/>
        </w:rPr>
      </w:pPr>
      <w:r w:rsidRPr="00E61D88">
        <w:rPr>
          <w:rFonts w:ascii="Times New Roman" w:eastAsia="Times New Roman" w:hAnsi="Times New Roman" w:cs="Times New Roman"/>
          <w:sz w:val="24"/>
          <w:szCs w:val="24"/>
          <w:u w:val="single"/>
          <w:lang w:eastAsia="el-GR"/>
        </w:rPr>
        <w:t>Βασική Βιβλιογραφία</w:t>
      </w:r>
    </w:p>
    <w:p w14:paraId="216783D6" w14:textId="77777777" w:rsidR="00E61D88" w:rsidRPr="00E61D88" w:rsidRDefault="00E61D88" w:rsidP="00E61D88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E61D88">
        <w:rPr>
          <w:rFonts w:ascii="Times New Roman" w:eastAsia="Times New Roman" w:hAnsi="Times New Roman" w:cs="Times New Roman"/>
          <w:sz w:val="24"/>
          <w:szCs w:val="24"/>
          <w:lang w:eastAsia="el-GR"/>
        </w:rPr>
        <w:t>Χέβας</w:t>
      </w:r>
      <w:proofErr w:type="spellEnd"/>
      <w:r w:rsidRPr="00E61D8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Δ., </w:t>
      </w:r>
      <w:r w:rsidRPr="00E61D88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Η Λογιστική των Επιχειρηματικών Συνενώσεων,</w:t>
      </w:r>
      <w:r w:rsidRPr="00E61D8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Εκδόσεις Μπένου, 2010.</w:t>
      </w:r>
    </w:p>
    <w:p w14:paraId="1B397A91" w14:textId="77777777" w:rsidR="00E61D88" w:rsidRPr="00E61D88" w:rsidRDefault="00E61D88" w:rsidP="00E61D88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61D8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Μπάλλας, Α. και </w:t>
      </w:r>
      <w:proofErr w:type="spellStart"/>
      <w:r w:rsidRPr="00E61D88">
        <w:rPr>
          <w:rFonts w:ascii="Times New Roman" w:eastAsia="Times New Roman" w:hAnsi="Times New Roman" w:cs="Times New Roman"/>
          <w:sz w:val="24"/>
          <w:szCs w:val="24"/>
          <w:lang w:eastAsia="el-GR"/>
        </w:rPr>
        <w:t>Χέβας</w:t>
      </w:r>
      <w:proofErr w:type="spellEnd"/>
      <w:r w:rsidRPr="00E61D8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Δ. </w:t>
      </w:r>
      <w:r w:rsidRPr="00E61D88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Χρηματοοικονομική Λογιστική,</w:t>
      </w:r>
      <w:r w:rsidRPr="00E61D8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Εκδόσεις Μπένου, 2016, 4</w:t>
      </w:r>
      <w:r w:rsidRPr="00E61D8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l-GR"/>
        </w:rPr>
        <w:t>η</w:t>
      </w:r>
      <w:r w:rsidRPr="00E61D8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Έκδοση.</w:t>
      </w:r>
    </w:p>
    <w:p w14:paraId="071FCDA4" w14:textId="77777777" w:rsidR="00E61D88" w:rsidRPr="00E61D88" w:rsidRDefault="00E61D88" w:rsidP="00E61D88">
      <w:pPr>
        <w:keepNext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l-GR"/>
        </w:rPr>
      </w:pPr>
      <w:r w:rsidRPr="00E61D88">
        <w:rPr>
          <w:rFonts w:ascii="Times New Roman" w:eastAsia="Times New Roman" w:hAnsi="Times New Roman" w:cs="Times New Roman"/>
          <w:sz w:val="24"/>
          <w:szCs w:val="24"/>
          <w:u w:val="single"/>
          <w:lang w:eastAsia="el-GR"/>
        </w:rPr>
        <w:t>Συμπληρωματική</w:t>
      </w:r>
      <w:r w:rsidRPr="00E61D88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l-GR"/>
        </w:rPr>
        <w:t xml:space="preserve"> </w:t>
      </w:r>
      <w:r w:rsidRPr="00E61D88">
        <w:rPr>
          <w:rFonts w:ascii="Times New Roman" w:eastAsia="Times New Roman" w:hAnsi="Times New Roman" w:cs="Times New Roman"/>
          <w:sz w:val="24"/>
          <w:szCs w:val="24"/>
          <w:u w:val="single"/>
          <w:lang w:eastAsia="el-GR"/>
        </w:rPr>
        <w:t>βιβλιογραφία</w:t>
      </w:r>
    </w:p>
    <w:p w14:paraId="6A20D28F" w14:textId="77777777" w:rsidR="00E61D88" w:rsidRPr="00E61D88" w:rsidRDefault="00E61D88" w:rsidP="00E61D8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E61D8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Anderson </w:t>
      </w:r>
      <w:r w:rsidRPr="00E61D88">
        <w:rPr>
          <w:rFonts w:ascii="Times New Roman" w:eastAsia="Calibri" w:hAnsi="Times New Roman" w:cs="Times New Roman"/>
          <w:sz w:val="24"/>
          <w:szCs w:val="24"/>
        </w:rPr>
        <w:t>Κ</w:t>
      </w:r>
      <w:r w:rsidRPr="00E61D88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, </w:t>
      </w:r>
      <w:r w:rsidRPr="00E61D88">
        <w:rPr>
          <w:rFonts w:ascii="Times New Roman" w:eastAsia="Calibri" w:hAnsi="Times New Roman" w:cs="Times New Roman"/>
          <w:sz w:val="24"/>
          <w:szCs w:val="24"/>
          <w:lang w:val="en-US"/>
        </w:rPr>
        <w:t>Leo K.</w:t>
      </w:r>
      <w:r w:rsidRPr="00E61D88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, </w:t>
      </w:r>
      <w:r w:rsidRPr="00E61D88">
        <w:rPr>
          <w:rFonts w:ascii="Times New Roman" w:eastAsia="Calibri" w:hAnsi="Times New Roman" w:cs="Times New Roman"/>
          <w:sz w:val="24"/>
          <w:szCs w:val="24"/>
          <w:lang w:val="en-US"/>
        </w:rPr>
        <w:t>Picker R.</w:t>
      </w:r>
      <w:r w:rsidRPr="00E61D88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, </w:t>
      </w:r>
      <w:r w:rsidRPr="00E61D88">
        <w:rPr>
          <w:rFonts w:ascii="Times New Roman" w:eastAsia="Calibri" w:hAnsi="Times New Roman" w:cs="Times New Roman"/>
          <w:sz w:val="24"/>
          <w:szCs w:val="24"/>
          <w:lang w:val="en-US"/>
        </w:rPr>
        <w:t>Loftus J.</w:t>
      </w:r>
      <w:r w:rsidRPr="00E61D88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, </w:t>
      </w:r>
      <w:r w:rsidRPr="00E61D88">
        <w:rPr>
          <w:rFonts w:ascii="Times New Roman" w:eastAsia="Calibri" w:hAnsi="Times New Roman" w:cs="Times New Roman"/>
          <w:sz w:val="24"/>
          <w:szCs w:val="24"/>
          <w:lang w:val="en-US"/>
        </w:rPr>
        <w:t>Clark</w:t>
      </w:r>
      <w:r w:rsidRPr="00E61D88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K. &amp; </w:t>
      </w:r>
      <w:r w:rsidRPr="00E61D88">
        <w:rPr>
          <w:rFonts w:ascii="Times New Roman" w:eastAsia="Calibri" w:hAnsi="Times New Roman" w:cs="Times New Roman"/>
          <w:sz w:val="24"/>
          <w:szCs w:val="24"/>
          <w:lang w:val="en-US"/>
        </w:rPr>
        <w:t>Wise W.</w:t>
      </w:r>
      <w:r w:rsidRPr="00E61D88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, </w:t>
      </w:r>
      <w:r w:rsidRPr="00E61D88">
        <w:rPr>
          <w:rFonts w:ascii="Times New Roman" w:eastAsia="Calibri" w:hAnsi="Times New Roman" w:cs="Times New Roman"/>
          <w:b/>
          <w:sz w:val="24"/>
          <w:szCs w:val="24"/>
          <w:lang w:val="en-US"/>
        </w:rPr>
        <w:t>Applying International Financial Reporting Standards</w:t>
      </w:r>
      <w:r w:rsidRPr="00E61D88">
        <w:rPr>
          <w:rFonts w:ascii="Times New Roman" w:eastAsia="Calibri" w:hAnsi="Times New Roman" w:cs="Times New Roman"/>
          <w:sz w:val="24"/>
          <w:szCs w:val="24"/>
          <w:lang w:val="en-GB"/>
        </w:rPr>
        <w:t>, 2</w:t>
      </w:r>
      <w:proofErr w:type="spellStart"/>
      <w:r w:rsidRPr="00E61D88">
        <w:rPr>
          <w:rFonts w:ascii="Times New Roman" w:eastAsia="Calibri" w:hAnsi="Times New Roman" w:cs="Times New Roman"/>
          <w:sz w:val="24"/>
          <w:szCs w:val="24"/>
          <w:vertAlign w:val="superscript"/>
          <w:lang w:val="en-US"/>
        </w:rPr>
        <w:t>nd</w:t>
      </w:r>
      <w:proofErr w:type="spellEnd"/>
      <w:r w:rsidRPr="00E61D8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edition</w:t>
      </w:r>
      <w:r w:rsidRPr="00E61D88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, </w:t>
      </w:r>
      <w:r w:rsidRPr="00E61D88">
        <w:rPr>
          <w:rFonts w:ascii="Times New Roman" w:eastAsia="Calibri" w:hAnsi="Times New Roman" w:cs="Times New Roman"/>
          <w:sz w:val="24"/>
          <w:szCs w:val="24"/>
          <w:lang w:val="en-US"/>
        </w:rPr>
        <w:t>Wiley</w:t>
      </w:r>
      <w:r w:rsidRPr="00E61D88">
        <w:rPr>
          <w:rFonts w:ascii="Times New Roman" w:eastAsia="Calibri" w:hAnsi="Times New Roman" w:cs="Times New Roman"/>
          <w:sz w:val="24"/>
          <w:szCs w:val="24"/>
          <w:lang w:val="en-GB"/>
        </w:rPr>
        <w:t>, 2009.</w:t>
      </w:r>
    </w:p>
    <w:p w14:paraId="083AAAD1" w14:textId="77777777" w:rsidR="00E61D88" w:rsidRPr="00E61D88" w:rsidRDefault="00E61D88" w:rsidP="00E61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14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615302F2" w14:textId="4CBC42DE" w:rsidR="00E61D88" w:rsidRPr="00733279" w:rsidRDefault="00E61D8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33279">
        <w:rPr>
          <w:rFonts w:ascii="Times New Roman" w:hAnsi="Times New Roman" w:cs="Times New Roman"/>
          <w:b/>
          <w:bCs/>
          <w:sz w:val="24"/>
          <w:szCs w:val="24"/>
        </w:rPr>
        <w:t>Ενοποιημένες Λογιστικές Καταστάσεις</w:t>
      </w:r>
      <w:r w:rsidRPr="0073327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733279">
        <w:rPr>
          <w:rFonts w:ascii="Times New Roman" w:hAnsi="Times New Roman" w:cs="Times New Roman"/>
          <w:b/>
          <w:bCs/>
          <w:sz w:val="24"/>
          <w:szCs w:val="24"/>
        </w:rPr>
        <w:t>Διδακτέα Ύλη</w:t>
      </w:r>
      <w:r w:rsidRPr="00733279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</w:p>
    <w:p w14:paraId="4BE17BF9" w14:textId="77777777" w:rsidR="00E61D88" w:rsidRPr="00733279" w:rsidRDefault="00E61D88">
      <w:pPr>
        <w:rPr>
          <w:rFonts w:ascii="Times New Roman" w:hAnsi="Times New Roman" w:cs="Times New Roman"/>
          <w:sz w:val="24"/>
          <w:szCs w:val="24"/>
        </w:rPr>
      </w:pPr>
      <w:r w:rsidRPr="00733279">
        <w:rPr>
          <w:rFonts w:ascii="Times New Roman" w:hAnsi="Times New Roman" w:cs="Times New Roman"/>
          <w:sz w:val="24"/>
          <w:szCs w:val="24"/>
        </w:rPr>
        <w:t xml:space="preserve">Α. Από βιβλίο Δ. </w:t>
      </w:r>
      <w:proofErr w:type="spellStart"/>
      <w:r w:rsidRPr="00733279">
        <w:rPr>
          <w:rFonts w:ascii="Times New Roman" w:hAnsi="Times New Roman" w:cs="Times New Roman"/>
          <w:sz w:val="24"/>
          <w:szCs w:val="24"/>
        </w:rPr>
        <w:t>Χέβα</w:t>
      </w:r>
      <w:proofErr w:type="spellEnd"/>
      <w:r w:rsidRPr="00733279">
        <w:rPr>
          <w:rFonts w:ascii="Times New Roman" w:hAnsi="Times New Roman" w:cs="Times New Roman"/>
          <w:sz w:val="24"/>
          <w:szCs w:val="24"/>
        </w:rPr>
        <w:t>, «Η Λογιστική των Επιχειρηματικών Συνενώσεων», Εκδόσεις Μπένου2010:</w:t>
      </w:r>
    </w:p>
    <w:p w14:paraId="25321954" w14:textId="77777777" w:rsidR="00E61D88" w:rsidRPr="00733279" w:rsidRDefault="00E61D88">
      <w:pPr>
        <w:rPr>
          <w:rFonts w:ascii="Times New Roman" w:hAnsi="Times New Roman" w:cs="Times New Roman"/>
          <w:sz w:val="24"/>
          <w:szCs w:val="24"/>
        </w:rPr>
      </w:pPr>
      <w:r w:rsidRPr="00733279">
        <w:rPr>
          <w:rFonts w:ascii="Times New Roman" w:hAnsi="Times New Roman" w:cs="Times New Roman"/>
          <w:sz w:val="24"/>
          <w:szCs w:val="24"/>
        </w:rPr>
        <w:t>1.</w:t>
      </w:r>
      <w:r w:rsidRPr="00733279">
        <w:rPr>
          <w:rFonts w:ascii="Times New Roman" w:hAnsi="Times New Roman" w:cs="Times New Roman"/>
          <w:sz w:val="24"/>
          <w:szCs w:val="24"/>
        </w:rPr>
        <w:t xml:space="preserve"> </w:t>
      </w:r>
      <w:r w:rsidRPr="00733279">
        <w:rPr>
          <w:rFonts w:ascii="Times New Roman" w:hAnsi="Times New Roman" w:cs="Times New Roman"/>
          <w:sz w:val="24"/>
          <w:szCs w:val="24"/>
        </w:rPr>
        <w:t>Κεφ. 2(2.1, 2.2, 2.3 (εκτός από 2.3.3 και 2.3.7), 2.4 (εκτός από 2.4.7, 2.4.8, και 2.4.10)</w:t>
      </w:r>
    </w:p>
    <w:p w14:paraId="0246762E" w14:textId="77777777" w:rsidR="00E61D88" w:rsidRPr="00733279" w:rsidRDefault="00E61D88">
      <w:pPr>
        <w:rPr>
          <w:rFonts w:ascii="Times New Roman" w:hAnsi="Times New Roman" w:cs="Times New Roman"/>
          <w:sz w:val="24"/>
          <w:szCs w:val="24"/>
        </w:rPr>
      </w:pPr>
      <w:r w:rsidRPr="00733279">
        <w:rPr>
          <w:rFonts w:ascii="Times New Roman" w:hAnsi="Times New Roman" w:cs="Times New Roman"/>
          <w:sz w:val="24"/>
          <w:szCs w:val="24"/>
        </w:rPr>
        <w:t>2.</w:t>
      </w:r>
      <w:r w:rsidRPr="00733279">
        <w:rPr>
          <w:rFonts w:ascii="Times New Roman" w:hAnsi="Times New Roman" w:cs="Times New Roman"/>
          <w:sz w:val="24"/>
          <w:szCs w:val="24"/>
        </w:rPr>
        <w:t xml:space="preserve"> </w:t>
      </w:r>
      <w:r w:rsidRPr="00733279">
        <w:rPr>
          <w:rFonts w:ascii="Times New Roman" w:hAnsi="Times New Roman" w:cs="Times New Roman"/>
          <w:sz w:val="24"/>
          <w:szCs w:val="24"/>
        </w:rPr>
        <w:t>Κεφ. 4</w:t>
      </w:r>
    </w:p>
    <w:p w14:paraId="6C8E6FD1" w14:textId="77777777" w:rsidR="00E61D88" w:rsidRPr="00733279" w:rsidRDefault="00E61D88">
      <w:pPr>
        <w:rPr>
          <w:rFonts w:ascii="Times New Roman" w:hAnsi="Times New Roman" w:cs="Times New Roman"/>
          <w:sz w:val="24"/>
          <w:szCs w:val="24"/>
        </w:rPr>
      </w:pPr>
      <w:r w:rsidRPr="00733279">
        <w:rPr>
          <w:rFonts w:ascii="Times New Roman" w:hAnsi="Times New Roman" w:cs="Times New Roman"/>
          <w:sz w:val="24"/>
          <w:szCs w:val="24"/>
        </w:rPr>
        <w:t>3.</w:t>
      </w:r>
      <w:r w:rsidRPr="00733279">
        <w:rPr>
          <w:rFonts w:ascii="Times New Roman" w:hAnsi="Times New Roman" w:cs="Times New Roman"/>
          <w:sz w:val="24"/>
          <w:szCs w:val="24"/>
        </w:rPr>
        <w:t xml:space="preserve"> </w:t>
      </w:r>
      <w:r w:rsidRPr="00733279">
        <w:rPr>
          <w:rFonts w:ascii="Times New Roman" w:hAnsi="Times New Roman" w:cs="Times New Roman"/>
          <w:sz w:val="24"/>
          <w:szCs w:val="24"/>
        </w:rPr>
        <w:t>Κεφ. 5</w:t>
      </w:r>
    </w:p>
    <w:p w14:paraId="24066EC5" w14:textId="77777777" w:rsidR="00733279" w:rsidRPr="00733279" w:rsidRDefault="00E61D88">
      <w:pPr>
        <w:rPr>
          <w:rFonts w:ascii="Times New Roman" w:hAnsi="Times New Roman" w:cs="Times New Roman"/>
          <w:sz w:val="24"/>
          <w:szCs w:val="24"/>
        </w:rPr>
      </w:pPr>
      <w:r w:rsidRPr="00733279">
        <w:rPr>
          <w:rFonts w:ascii="Times New Roman" w:hAnsi="Times New Roman" w:cs="Times New Roman"/>
          <w:sz w:val="24"/>
          <w:szCs w:val="24"/>
        </w:rPr>
        <w:t>4.</w:t>
      </w:r>
      <w:r w:rsidRPr="00733279">
        <w:rPr>
          <w:rFonts w:ascii="Times New Roman" w:hAnsi="Times New Roman" w:cs="Times New Roman"/>
          <w:sz w:val="24"/>
          <w:szCs w:val="24"/>
        </w:rPr>
        <w:t xml:space="preserve"> </w:t>
      </w:r>
      <w:r w:rsidRPr="00733279">
        <w:rPr>
          <w:rFonts w:ascii="Times New Roman" w:hAnsi="Times New Roman" w:cs="Times New Roman"/>
          <w:sz w:val="24"/>
          <w:szCs w:val="24"/>
        </w:rPr>
        <w:t>Κεφ. 6: σελ. 187 –197 &amp; 212 –212</w:t>
      </w:r>
    </w:p>
    <w:p w14:paraId="2223BED1" w14:textId="77777777" w:rsidR="00733279" w:rsidRPr="00733279" w:rsidRDefault="00E61D88">
      <w:pPr>
        <w:rPr>
          <w:rFonts w:ascii="Times New Roman" w:hAnsi="Times New Roman" w:cs="Times New Roman"/>
          <w:sz w:val="24"/>
          <w:szCs w:val="24"/>
        </w:rPr>
      </w:pPr>
      <w:r w:rsidRPr="00733279"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="00733279" w:rsidRPr="00733279">
        <w:rPr>
          <w:rFonts w:ascii="Times New Roman" w:hAnsi="Times New Roman" w:cs="Times New Roman"/>
          <w:sz w:val="24"/>
          <w:szCs w:val="24"/>
        </w:rPr>
        <w:t xml:space="preserve"> </w:t>
      </w:r>
      <w:r w:rsidRPr="00733279">
        <w:rPr>
          <w:rFonts w:ascii="Times New Roman" w:hAnsi="Times New Roman" w:cs="Times New Roman"/>
          <w:sz w:val="24"/>
          <w:szCs w:val="24"/>
        </w:rPr>
        <w:t>Κεφ. 7: σελ. 239 –266 &amp; 271 –273</w:t>
      </w:r>
    </w:p>
    <w:p w14:paraId="6C2BD963" w14:textId="77777777" w:rsidR="00733279" w:rsidRPr="00733279" w:rsidRDefault="00E61D88">
      <w:pPr>
        <w:rPr>
          <w:rFonts w:ascii="Times New Roman" w:hAnsi="Times New Roman" w:cs="Times New Roman"/>
          <w:sz w:val="24"/>
          <w:szCs w:val="24"/>
        </w:rPr>
      </w:pPr>
      <w:r w:rsidRPr="00733279">
        <w:rPr>
          <w:rFonts w:ascii="Times New Roman" w:hAnsi="Times New Roman" w:cs="Times New Roman"/>
          <w:sz w:val="24"/>
          <w:szCs w:val="24"/>
        </w:rPr>
        <w:t>6.</w:t>
      </w:r>
      <w:r w:rsidR="00733279" w:rsidRPr="00733279">
        <w:rPr>
          <w:rFonts w:ascii="Times New Roman" w:hAnsi="Times New Roman" w:cs="Times New Roman"/>
          <w:sz w:val="24"/>
          <w:szCs w:val="24"/>
        </w:rPr>
        <w:t xml:space="preserve"> </w:t>
      </w:r>
      <w:r w:rsidRPr="00733279">
        <w:rPr>
          <w:rFonts w:ascii="Times New Roman" w:hAnsi="Times New Roman" w:cs="Times New Roman"/>
          <w:sz w:val="24"/>
          <w:szCs w:val="24"/>
        </w:rPr>
        <w:t>Κεφ. 8: σελ. 275 –278, 281 –284 &amp; 287 –297</w:t>
      </w:r>
    </w:p>
    <w:p w14:paraId="531C700F" w14:textId="77777777" w:rsidR="00733279" w:rsidRPr="00733279" w:rsidRDefault="00E61D88">
      <w:pPr>
        <w:rPr>
          <w:rFonts w:ascii="Times New Roman" w:hAnsi="Times New Roman" w:cs="Times New Roman"/>
          <w:sz w:val="24"/>
          <w:szCs w:val="24"/>
        </w:rPr>
      </w:pPr>
      <w:r w:rsidRPr="00733279">
        <w:rPr>
          <w:rFonts w:ascii="Times New Roman" w:hAnsi="Times New Roman" w:cs="Times New Roman"/>
          <w:sz w:val="24"/>
          <w:szCs w:val="24"/>
        </w:rPr>
        <w:t>7.</w:t>
      </w:r>
      <w:r w:rsidR="00733279" w:rsidRPr="00733279">
        <w:rPr>
          <w:rFonts w:ascii="Times New Roman" w:hAnsi="Times New Roman" w:cs="Times New Roman"/>
          <w:sz w:val="24"/>
          <w:szCs w:val="24"/>
        </w:rPr>
        <w:t xml:space="preserve"> </w:t>
      </w:r>
      <w:r w:rsidRPr="00733279">
        <w:rPr>
          <w:rFonts w:ascii="Times New Roman" w:hAnsi="Times New Roman" w:cs="Times New Roman"/>
          <w:sz w:val="24"/>
          <w:szCs w:val="24"/>
        </w:rPr>
        <w:t>Κεφ. 9: 299 –304</w:t>
      </w:r>
    </w:p>
    <w:p w14:paraId="7D790B9D" w14:textId="77777777" w:rsidR="00733279" w:rsidRPr="00733279" w:rsidRDefault="00E61D88">
      <w:pPr>
        <w:rPr>
          <w:rFonts w:ascii="Times New Roman" w:hAnsi="Times New Roman" w:cs="Times New Roman"/>
          <w:sz w:val="24"/>
          <w:szCs w:val="24"/>
        </w:rPr>
      </w:pPr>
      <w:r w:rsidRPr="00733279">
        <w:rPr>
          <w:rFonts w:ascii="Times New Roman" w:hAnsi="Times New Roman" w:cs="Times New Roman"/>
          <w:sz w:val="24"/>
          <w:szCs w:val="24"/>
        </w:rPr>
        <w:t xml:space="preserve">8.Κεφ. 10: 309 –311, 315 –321 </w:t>
      </w:r>
    </w:p>
    <w:p w14:paraId="2444CA44" w14:textId="0503CA6B" w:rsidR="007C09DF" w:rsidRPr="00733279" w:rsidRDefault="00E61D88">
      <w:pPr>
        <w:rPr>
          <w:rFonts w:ascii="Times New Roman" w:hAnsi="Times New Roman" w:cs="Times New Roman"/>
          <w:sz w:val="24"/>
          <w:szCs w:val="24"/>
        </w:rPr>
      </w:pPr>
      <w:r w:rsidRPr="00733279">
        <w:rPr>
          <w:rFonts w:ascii="Times New Roman" w:hAnsi="Times New Roman" w:cs="Times New Roman"/>
          <w:sz w:val="24"/>
          <w:szCs w:val="24"/>
        </w:rPr>
        <w:t xml:space="preserve">Β. Από βιβλίο Α. Μπάλλα και Δ. </w:t>
      </w:r>
      <w:proofErr w:type="spellStart"/>
      <w:r w:rsidRPr="00733279">
        <w:rPr>
          <w:rFonts w:ascii="Times New Roman" w:hAnsi="Times New Roman" w:cs="Times New Roman"/>
          <w:sz w:val="24"/>
          <w:szCs w:val="24"/>
        </w:rPr>
        <w:t>Χέβα</w:t>
      </w:r>
      <w:proofErr w:type="spellEnd"/>
      <w:r w:rsidRPr="00733279">
        <w:rPr>
          <w:rFonts w:ascii="Times New Roman" w:hAnsi="Times New Roman" w:cs="Times New Roman"/>
          <w:sz w:val="24"/>
          <w:szCs w:val="24"/>
        </w:rPr>
        <w:t xml:space="preserve"> «Χρηματοοικονομική Λογιστική», Εκδόσεις Μπένου, 4ηΈκδοση, 2016:1.Κεφάλαιο 28</w:t>
      </w:r>
    </w:p>
    <w:p w14:paraId="3FB61956" w14:textId="47F6D1A2" w:rsidR="00E61D88" w:rsidRPr="00733279" w:rsidRDefault="00E61D88">
      <w:pPr>
        <w:rPr>
          <w:rFonts w:ascii="Times New Roman" w:hAnsi="Times New Roman" w:cs="Times New Roman"/>
          <w:sz w:val="24"/>
          <w:szCs w:val="24"/>
        </w:rPr>
      </w:pPr>
    </w:p>
    <w:p w14:paraId="601508A5" w14:textId="77777777" w:rsidR="00733279" w:rsidRPr="00733279" w:rsidRDefault="00E61D8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33279">
        <w:rPr>
          <w:rFonts w:ascii="Times New Roman" w:hAnsi="Times New Roman" w:cs="Times New Roman"/>
          <w:b/>
          <w:bCs/>
          <w:sz w:val="24"/>
          <w:szCs w:val="24"/>
        </w:rPr>
        <w:t>Ενδεικτικό Πρόγραμμα Παραδόσεων</w:t>
      </w:r>
      <w:r w:rsidR="00733279" w:rsidRPr="0073327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E6CD287" w14:textId="2C06E36A" w:rsidR="00733279" w:rsidRPr="00733279" w:rsidRDefault="00E61D88">
      <w:pPr>
        <w:rPr>
          <w:rFonts w:ascii="Times New Roman" w:hAnsi="Times New Roman" w:cs="Times New Roman"/>
          <w:sz w:val="24"/>
          <w:szCs w:val="24"/>
        </w:rPr>
      </w:pPr>
      <w:r w:rsidRPr="00733279">
        <w:rPr>
          <w:rFonts w:ascii="Times New Roman" w:hAnsi="Times New Roman" w:cs="Times New Roman"/>
          <w:sz w:val="24"/>
          <w:szCs w:val="24"/>
        </w:rPr>
        <w:t>1</w:t>
      </w:r>
      <w:r w:rsidRPr="00733279">
        <w:rPr>
          <w:rFonts w:ascii="Times New Roman" w:hAnsi="Times New Roman" w:cs="Times New Roman"/>
          <w:sz w:val="24"/>
          <w:szCs w:val="24"/>
          <w:vertAlign w:val="superscript"/>
        </w:rPr>
        <w:t>η</w:t>
      </w:r>
      <w:r w:rsidR="00733279" w:rsidRPr="00733279">
        <w:rPr>
          <w:rFonts w:ascii="Times New Roman" w:hAnsi="Times New Roman" w:cs="Times New Roman"/>
          <w:sz w:val="24"/>
          <w:szCs w:val="24"/>
        </w:rPr>
        <w:t xml:space="preserve">. </w:t>
      </w:r>
      <w:r w:rsidRPr="00733279">
        <w:rPr>
          <w:rFonts w:ascii="Times New Roman" w:hAnsi="Times New Roman" w:cs="Times New Roman"/>
          <w:sz w:val="24"/>
          <w:szCs w:val="24"/>
        </w:rPr>
        <w:t>Επιχειρηματικές Συνενώσεις (εξαγορές &amp; συγχωνεύσεις)</w:t>
      </w:r>
    </w:p>
    <w:p w14:paraId="0999891E" w14:textId="77777777" w:rsidR="00733279" w:rsidRPr="00733279" w:rsidRDefault="00E61D88">
      <w:pPr>
        <w:rPr>
          <w:rFonts w:ascii="Times New Roman" w:hAnsi="Times New Roman" w:cs="Times New Roman"/>
          <w:sz w:val="24"/>
          <w:szCs w:val="24"/>
        </w:rPr>
      </w:pPr>
      <w:r w:rsidRPr="00733279">
        <w:rPr>
          <w:rFonts w:ascii="Times New Roman" w:hAnsi="Times New Roman" w:cs="Times New Roman"/>
          <w:sz w:val="24"/>
          <w:szCs w:val="24"/>
        </w:rPr>
        <w:t>2</w:t>
      </w:r>
      <w:r w:rsidRPr="00733279">
        <w:rPr>
          <w:rFonts w:ascii="Times New Roman" w:hAnsi="Times New Roman" w:cs="Times New Roman"/>
          <w:sz w:val="24"/>
          <w:szCs w:val="24"/>
          <w:vertAlign w:val="superscript"/>
        </w:rPr>
        <w:t>η</w:t>
      </w:r>
      <w:r w:rsidR="00733279" w:rsidRPr="00733279">
        <w:rPr>
          <w:rFonts w:ascii="Times New Roman" w:hAnsi="Times New Roman" w:cs="Times New Roman"/>
          <w:sz w:val="24"/>
          <w:szCs w:val="24"/>
        </w:rPr>
        <w:t xml:space="preserve">. </w:t>
      </w:r>
      <w:r w:rsidRPr="00733279">
        <w:rPr>
          <w:rFonts w:ascii="Times New Roman" w:hAnsi="Times New Roman" w:cs="Times New Roman"/>
          <w:sz w:val="24"/>
          <w:szCs w:val="24"/>
        </w:rPr>
        <w:t>Επιχειρηματικές Συνενώσεις (</w:t>
      </w:r>
      <w:proofErr w:type="spellStart"/>
      <w:r w:rsidRPr="00733279">
        <w:rPr>
          <w:rFonts w:ascii="Times New Roman" w:hAnsi="Times New Roman" w:cs="Times New Roman"/>
          <w:sz w:val="24"/>
          <w:szCs w:val="24"/>
        </w:rPr>
        <w:t>εξαγορές&amp;συγχωνεύσεις</w:t>
      </w:r>
      <w:proofErr w:type="spellEnd"/>
      <w:r w:rsidRPr="00733279">
        <w:rPr>
          <w:rFonts w:ascii="Times New Roman" w:hAnsi="Times New Roman" w:cs="Times New Roman"/>
          <w:sz w:val="24"/>
          <w:szCs w:val="24"/>
        </w:rPr>
        <w:t>)</w:t>
      </w:r>
    </w:p>
    <w:p w14:paraId="0210403D" w14:textId="77777777" w:rsidR="00733279" w:rsidRPr="00733279" w:rsidRDefault="00E61D88">
      <w:pPr>
        <w:rPr>
          <w:rFonts w:ascii="Times New Roman" w:hAnsi="Times New Roman" w:cs="Times New Roman"/>
          <w:sz w:val="24"/>
          <w:szCs w:val="24"/>
        </w:rPr>
      </w:pPr>
      <w:r w:rsidRPr="00733279">
        <w:rPr>
          <w:rFonts w:ascii="Times New Roman" w:hAnsi="Times New Roman" w:cs="Times New Roman"/>
          <w:sz w:val="24"/>
          <w:szCs w:val="24"/>
        </w:rPr>
        <w:t>3</w:t>
      </w:r>
      <w:r w:rsidRPr="00733279">
        <w:rPr>
          <w:rFonts w:ascii="Times New Roman" w:hAnsi="Times New Roman" w:cs="Times New Roman"/>
          <w:sz w:val="24"/>
          <w:szCs w:val="24"/>
          <w:vertAlign w:val="superscript"/>
        </w:rPr>
        <w:t>η</w:t>
      </w:r>
      <w:r w:rsidR="00733279" w:rsidRPr="00733279">
        <w:rPr>
          <w:rFonts w:ascii="Times New Roman" w:hAnsi="Times New Roman" w:cs="Times New Roman"/>
          <w:sz w:val="24"/>
          <w:szCs w:val="24"/>
        </w:rPr>
        <w:t xml:space="preserve">. </w:t>
      </w:r>
      <w:r w:rsidRPr="00733279">
        <w:rPr>
          <w:rFonts w:ascii="Times New Roman" w:hAnsi="Times New Roman" w:cs="Times New Roman"/>
          <w:sz w:val="24"/>
          <w:szCs w:val="24"/>
        </w:rPr>
        <w:t>Ενοποιημένες Λογιστικές Καταστάσεις</w:t>
      </w:r>
    </w:p>
    <w:p w14:paraId="21914D36" w14:textId="77777777" w:rsidR="00733279" w:rsidRPr="00733279" w:rsidRDefault="00E61D88">
      <w:pPr>
        <w:rPr>
          <w:rFonts w:ascii="Times New Roman" w:hAnsi="Times New Roman" w:cs="Times New Roman"/>
          <w:sz w:val="24"/>
          <w:szCs w:val="24"/>
        </w:rPr>
      </w:pPr>
      <w:r w:rsidRPr="00733279">
        <w:rPr>
          <w:rFonts w:ascii="Times New Roman" w:hAnsi="Times New Roman" w:cs="Times New Roman"/>
          <w:sz w:val="24"/>
          <w:szCs w:val="24"/>
        </w:rPr>
        <w:t>4</w:t>
      </w:r>
      <w:r w:rsidRPr="00733279">
        <w:rPr>
          <w:rFonts w:ascii="Times New Roman" w:hAnsi="Times New Roman" w:cs="Times New Roman"/>
          <w:sz w:val="24"/>
          <w:szCs w:val="24"/>
          <w:vertAlign w:val="superscript"/>
        </w:rPr>
        <w:t>η</w:t>
      </w:r>
      <w:r w:rsidR="00733279" w:rsidRPr="00733279">
        <w:rPr>
          <w:rFonts w:ascii="Times New Roman" w:hAnsi="Times New Roman" w:cs="Times New Roman"/>
          <w:sz w:val="24"/>
          <w:szCs w:val="24"/>
        </w:rPr>
        <w:t xml:space="preserve">. </w:t>
      </w:r>
      <w:r w:rsidRPr="00733279">
        <w:rPr>
          <w:rFonts w:ascii="Times New Roman" w:hAnsi="Times New Roman" w:cs="Times New Roman"/>
          <w:sz w:val="24"/>
          <w:szCs w:val="24"/>
        </w:rPr>
        <w:t>Ενοποιημένες Λογιστικές Καταστάσεις</w:t>
      </w:r>
      <w:r w:rsidR="00733279" w:rsidRPr="0073327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5BD7A48" w14:textId="6108F758" w:rsidR="00733279" w:rsidRPr="00733279" w:rsidRDefault="00E61D88">
      <w:pPr>
        <w:rPr>
          <w:rFonts w:ascii="Times New Roman" w:hAnsi="Times New Roman" w:cs="Times New Roman"/>
          <w:sz w:val="24"/>
          <w:szCs w:val="24"/>
        </w:rPr>
      </w:pPr>
      <w:r w:rsidRPr="00733279">
        <w:rPr>
          <w:rFonts w:ascii="Times New Roman" w:hAnsi="Times New Roman" w:cs="Times New Roman"/>
          <w:sz w:val="24"/>
          <w:szCs w:val="24"/>
        </w:rPr>
        <w:t>5</w:t>
      </w:r>
      <w:r w:rsidRPr="00733279">
        <w:rPr>
          <w:rFonts w:ascii="Times New Roman" w:hAnsi="Times New Roman" w:cs="Times New Roman"/>
          <w:sz w:val="24"/>
          <w:szCs w:val="24"/>
          <w:vertAlign w:val="superscript"/>
        </w:rPr>
        <w:t>η</w:t>
      </w:r>
      <w:r w:rsidR="00733279" w:rsidRPr="00733279">
        <w:rPr>
          <w:rFonts w:ascii="Times New Roman" w:hAnsi="Times New Roman" w:cs="Times New Roman"/>
          <w:sz w:val="24"/>
          <w:szCs w:val="24"/>
        </w:rPr>
        <w:t xml:space="preserve">. </w:t>
      </w:r>
      <w:r w:rsidRPr="00733279">
        <w:rPr>
          <w:rFonts w:ascii="Times New Roman" w:hAnsi="Times New Roman" w:cs="Times New Roman"/>
          <w:sz w:val="24"/>
          <w:szCs w:val="24"/>
        </w:rPr>
        <w:t>Ενοποιημένες Λογιστικές Καταστάσεις</w:t>
      </w:r>
      <w:r w:rsidR="00733279" w:rsidRPr="00733279">
        <w:rPr>
          <w:rFonts w:ascii="Times New Roman" w:hAnsi="Times New Roman" w:cs="Times New Roman"/>
          <w:sz w:val="24"/>
          <w:szCs w:val="24"/>
        </w:rPr>
        <w:t>.</w:t>
      </w:r>
    </w:p>
    <w:p w14:paraId="7EC74B2C" w14:textId="77777777" w:rsidR="00733279" w:rsidRPr="00733279" w:rsidRDefault="00E61D88">
      <w:pPr>
        <w:rPr>
          <w:rFonts w:ascii="Times New Roman" w:hAnsi="Times New Roman" w:cs="Times New Roman"/>
          <w:sz w:val="24"/>
          <w:szCs w:val="24"/>
        </w:rPr>
      </w:pPr>
      <w:r w:rsidRPr="00733279">
        <w:rPr>
          <w:rFonts w:ascii="Times New Roman" w:hAnsi="Times New Roman" w:cs="Times New Roman"/>
          <w:sz w:val="24"/>
          <w:szCs w:val="24"/>
        </w:rPr>
        <w:t>6</w:t>
      </w:r>
      <w:r w:rsidRPr="00733279">
        <w:rPr>
          <w:rFonts w:ascii="Times New Roman" w:hAnsi="Times New Roman" w:cs="Times New Roman"/>
          <w:sz w:val="24"/>
          <w:szCs w:val="24"/>
          <w:vertAlign w:val="superscript"/>
        </w:rPr>
        <w:t>η</w:t>
      </w:r>
      <w:r w:rsidR="00733279" w:rsidRPr="00733279">
        <w:rPr>
          <w:rFonts w:ascii="Times New Roman" w:hAnsi="Times New Roman" w:cs="Times New Roman"/>
          <w:sz w:val="24"/>
          <w:szCs w:val="24"/>
        </w:rPr>
        <w:t xml:space="preserve">. </w:t>
      </w:r>
      <w:r w:rsidRPr="00733279">
        <w:rPr>
          <w:rFonts w:ascii="Times New Roman" w:hAnsi="Times New Roman" w:cs="Times New Roman"/>
          <w:sz w:val="24"/>
          <w:szCs w:val="24"/>
        </w:rPr>
        <w:t>Ενοποιημένες Λογιστικές Καταστάσεις</w:t>
      </w:r>
      <w:r w:rsidR="00733279" w:rsidRPr="00733279">
        <w:rPr>
          <w:rFonts w:ascii="Times New Roman" w:hAnsi="Times New Roman" w:cs="Times New Roman"/>
          <w:sz w:val="24"/>
          <w:szCs w:val="24"/>
        </w:rPr>
        <w:t>.</w:t>
      </w:r>
    </w:p>
    <w:p w14:paraId="73579352" w14:textId="77777777" w:rsidR="00733279" w:rsidRPr="00733279" w:rsidRDefault="00E61D88">
      <w:pPr>
        <w:rPr>
          <w:rFonts w:ascii="Times New Roman" w:hAnsi="Times New Roman" w:cs="Times New Roman"/>
          <w:sz w:val="24"/>
          <w:szCs w:val="24"/>
        </w:rPr>
      </w:pPr>
      <w:r w:rsidRPr="00733279">
        <w:rPr>
          <w:rFonts w:ascii="Times New Roman" w:hAnsi="Times New Roman" w:cs="Times New Roman"/>
          <w:sz w:val="24"/>
          <w:szCs w:val="24"/>
        </w:rPr>
        <w:t>7</w:t>
      </w:r>
      <w:r w:rsidRPr="00733279">
        <w:rPr>
          <w:rFonts w:ascii="Times New Roman" w:hAnsi="Times New Roman" w:cs="Times New Roman"/>
          <w:sz w:val="24"/>
          <w:szCs w:val="24"/>
          <w:vertAlign w:val="superscript"/>
        </w:rPr>
        <w:t>η</w:t>
      </w:r>
      <w:r w:rsidR="00733279" w:rsidRPr="00733279">
        <w:rPr>
          <w:rFonts w:ascii="Times New Roman" w:hAnsi="Times New Roman" w:cs="Times New Roman"/>
          <w:sz w:val="24"/>
          <w:szCs w:val="24"/>
        </w:rPr>
        <w:t>.</w:t>
      </w:r>
      <w:r w:rsidRPr="00733279">
        <w:rPr>
          <w:rFonts w:ascii="Times New Roman" w:hAnsi="Times New Roman" w:cs="Times New Roman"/>
          <w:sz w:val="24"/>
          <w:szCs w:val="24"/>
        </w:rPr>
        <w:t>Απομείωση Μονάδας Δημιουργίας Ταμιακών Ροών</w:t>
      </w:r>
    </w:p>
    <w:p w14:paraId="1EC8260B" w14:textId="77777777" w:rsidR="00733279" w:rsidRPr="00733279" w:rsidRDefault="00E61D88">
      <w:pPr>
        <w:rPr>
          <w:rFonts w:ascii="Times New Roman" w:hAnsi="Times New Roman" w:cs="Times New Roman"/>
          <w:sz w:val="24"/>
          <w:szCs w:val="24"/>
        </w:rPr>
      </w:pPr>
      <w:r w:rsidRPr="00733279">
        <w:rPr>
          <w:rFonts w:ascii="Times New Roman" w:hAnsi="Times New Roman" w:cs="Times New Roman"/>
          <w:sz w:val="24"/>
          <w:szCs w:val="24"/>
        </w:rPr>
        <w:t>8</w:t>
      </w:r>
      <w:r w:rsidRPr="00733279">
        <w:rPr>
          <w:rFonts w:ascii="Times New Roman" w:hAnsi="Times New Roman" w:cs="Times New Roman"/>
          <w:sz w:val="24"/>
          <w:szCs w:val="24"/>
          <w:vertAlign w:val="superscript"/>
        </w:rPr>
        <w:t>η</w:t>
      </w:r>
      <w:r w:rsidR="00733279" w:rsidRPr="0073327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33279">
        <w:rPr>
          <w:rFonts w:ascii="Times New Roman" w:hAnsi="Times New Roman" w:cs="Times New Roman"/>
          <w:sz w:val="24"/>
          <w:szCs w:val="24"/>
        </w:rPr>
        <w:t>Απομείωση</w:t>
      </w:r>
      <w:proofErr w:type="spellEnd"/>
      <w:r w:rsidRPr="00733279">
        <w:rPr>
          <w:rFonts w:ascii="Times New Roman" w:hAnsi="Times New Roman" w:cs="Times New Roman"/>
          <w:sz w:val="24"/>
          <w:szCs w:val="24"/>
        </w:rPr>
        <w:t xml:space="preserve"> Μονάδας Δημιουργίας Ταμιακών Ροών</w:t>
      </w:r>
      <w:r w:rsidR="00733279" w:rsidRPr="00733279">
        <w:rPr>
          <w:rFonts w:ascii="Times New Roman" w:hAnsi="Times New Roman" w:cs="Times New Roman"/>
          <w:sz w:val="24"/>
          <w:szCs w:val="24"/>
        </w:rPr>
        <w:t>.</w:t>
      </w:r>
    </w:p>
    <w:p w14:paraId="62D50213" w14:textId="193F17CB" w:rsidR="00E61D88" w:rsidRPr="00733279" w:rsidRDefault="00E61D88">
      <w:pPr>
        <w:rPr>
          <w:rFonts w:ascii="Times New Roman" w:hAnsi="Times New Roman" w:cs="Times New Roman"/>
          <w:sz w:val="24"/>
          <w:szCs w:val="24"/>
        </w:rPr>
      </w:pPr>
      <w:r w:rsidRPr="00733279">
        <w:rPr>
          <w:rFonts w:ascii="Times New Roman" w:hAnsi="Times New Roman" w:cs="Times New Roman"/>
          <w:sz w:val="24"/>
          <w:szCs w:val="24"/>
        </w:rPr>
        <w:t>9</w:t>
      </w:r>
      <w:r w:rsidRPr="00733279">
        <w:rPr>
          <w:rFonts w:ascii="Times New Roman" w:hAnsi="Times New Roman" w:cs="Times New Roman"/>
          <w:sz w:val="24"/>
          <w:szCs w:val="24"/>
          <w:vertAlign w:val="superscript"/>
        </w:rPr>
        <w:t>η</w:t>
      </w:r>
      <w:r w:rsidR="00733279" w:rsidRPr="00733279">
        <w:rPr>
          <w:rFonts w:ascii="Times New Roman" w:hAnsi="Times New Roman" w:cs="Times New Roman"/>
          <w:sz w:val="24"/>
          <w:szCs w:val="24"/>
        </w:rPr>
        <w:t xml:space="preserve">. </w:t>
      </w:r>
      <w:r w:rsidRPr="00733279">
        <w:rPr>
          <w:rFonts w:ascii="Times New Roman" w:hAnsi="Times New Roman" w:cs="Times New Roman"/>
          <w:sz w:val="24"/>
          <w:szCs w:val="24"/>
        </w:rPr>
        <w:t>Εξετάσει</w:t>
      </w:r>
      <w:r w:rsidR="00733279" w:rsidRPr="00733279">
        <w:rPr>
          <w:rFonts w:ascii="Times New Roman" w:hAnsi="Times New Roman" w:cs="Times New Roman"/>
          <w:sz w:val="24"/>
          <w:szCs w:val="24"/>
        </w:rPr>
        <w:t>ς</w:t>
      </w:r>
    </w:p>
    <w:sectPr w:rsidR="00E61D88" w:rsidRPr="0073327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C1037"/>
    <w:multiLevelType w:val="hybridMultilevel"/>
    <w:tmpl w:val="9DC0595A"/>
    <w:lvl w:ilvl="0" w:tplc="0408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980B47"/>
    <w:multiLevelType w:val="hybridMultilevel"/>
    <w:tmpl w:val="2280CE54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0753C3D"/>
    <w:multiLevelType w:val="hybridMultilevel"/>
    <w:tmpl w:val="83C80BB0"/>
    <w:lvl w:ilvl="0" w:tplc="0408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02E5F69"/>
    <w:multiLevelType w:val="hybridMultilevel"/>
    <w:tmpl w:val="1D7459A6"/>
    <w:lvl w:ilvl="0" w:tplc="5BAE925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360" w:hanging="360"/>
      </w:p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>
      <w:start w:val="1"/>
      <w:numFmt w:val="lowerRoman"/>
      <w:lvlText w:val="%3."/>
      <w:lvlJc w:val="right"/>
      <w:pPr>
        <w:ind w:left="1800" w:hanging="180"/>
      </w:pPr>
    </w:lvl>
    <w:lvl w:ilvl="3" w:tplc="0408000F">
      <w:start w:val="1"/>
      <w:numFmt w:val="decimal"/>
      <w:lvlText w:val="%4."/>
      <w:lvlJc w:val="left"/>
      <w:pPr>
        <w:ind w:left="2520" w:hanging="360"/>
      </w:pPr>
    </w:lvl>
    <w:lvl w:ilvl="4" w:tplc="04080019">
      <w:start w:val="1"/>
      <w:numFmt w:val="lowerLetter"/>
      <w:lvlText w:val="%5."/>
      <w:lvlJc w:val="left"/>
      <w:pPr>
        <w:ind w:left="3240" w:hanging="360"/>
      </w:pPr>
    </w:lvl>
    <w:lvl w:ilvl="5" w:tplc="0408001B">
      <w:start w:val="1"/>
      <w:numFmt w:val="lowerRoman"/>
      <w:lvlText w:val="%6."/>
      <w:lvlJc w:val="right"/>
      <w:pPr>
        <w:ind w:left="3960" w:hanging="180"/>
      </w:pPr>
    </w:lvl>
    <w:lvl w:ilvl="6" w:tplc="0408000F">
      <w:start w:val="1"/>
      <w:numFmt w:val="decimal"/>
      <w:lvlText w:val="%7."/>
      <w:lvlJc w:val="left"/>
      <w:pPr>
        <w:ind w:left="4680" w:hanging="360"/>
      </w:pPr>
    </w:lvl>
    <w:lvl w:ilvl="7" w:tplc="04080019">
      <w:start w:val="1"/>
      <w:numFmt w:val="lowerLetter"/>
      <w:lvlText w:val="%8."/>
      <w:lvlJc w:val="left"/>
      <w:pPr>
        <w:ind w:left="5400" w:hanging="360"/>
      </w:pPr>
    </w:lvl>
    <w:lvl w:ilvl="8" w:tplc="0408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CBC7AD1"/>
    <w:multiLevelType w:val="hybridMultilevel"/>
    <w:tmpl w:val="D33054C6"/>
    <w:lvl w:ilvl="0" w:tplc="0408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7963E67"/>
    <w:multiLevelType w:val="hybridMultilevel"/>
    <w:tmpl w:val="4BB4A852"/>
    <w:lvl w:ilvl="0" w:tplc="0408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D88"/>
    <w:rsid w:val="00733279"/>
    <w:rsid w:val="007C09DF"/>
    <w:rsid w:val="00D72E0B"/>
    <w:rsid w:val="00E61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E5951"/>
  <w15:chartTrackingRefBased/>
  <w15:docId w15:val="{854A7D53-1F22-4661-8D7A-A0FD6E7A6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733279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7332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tzovas@aueb.gr" TargetMode="External"/><Relationship Id="rId5" Type="http://schemas.openxmlformats.org/officeDocument/2006/relationships/hyperlink" Target="mailto:hevas@aueb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607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CHRISTOS TZOVAS</dc:creator>
  <cp:keywords/>
  <dc:description/>
  <cp:lastModifiedBy>CHRISTOS TZOVAS</cp:lastModifiedBy>
  <cp:revision>1</cp:revision>
  <dcterms:created xsi:type="dcterms:W3CDTF">2021-02-24T04:09:00Z</dcterms:created>
  <dcterms:modified xsi:type="dcterms:W3CDTF">2021-02-24T04:32:00Z</dcterms:modified>
</cp:coreProperties>
</file>