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27554" w14:textId="3D740138" w:rsidR="001F2D08" w:rsidRPr="002210CE" w:rsidRDefault="001B1152">
      <w:pPr>
        <w:rPr>
          <w:b/>
          <w:bCs/>
          <w:sz w:val="28"/>
          <w:szCs w:val="28"/>
        </w:rPr>
      </w:pPr>
      <w:r w:rsidRPr="002210CE">
        <w:rPr>
          <w:b/>
          <w:bCs/>
          <w:sz w:val="28"/>
          <w:szCs w:val="28"/>
        </w:rPr>
        <w:t xml:space="preserve">Multiple Choice </w:t>
      </w:r>
      <w:r w:rsidR="002210CE" w:rsidRPr="002210CE">
        <w:rPr>
          <w:b/>
          <w:bCs/>
          <w:sz w:val="28"/>
          <w:szCs w:val="28"/>
        </w:rPr>
        <w:t xml:space="preserve">Questions </w:t>
      </w:r>
      <w:r w:rsidRPr="002210CE">
        <w:rPr>
          <w:b/>
          <w:bCs/>
          <w:sz w:val="28"/>
          <w:szCs w:val="28"/>
        </w:rPr>
        <w:t>(Chapters 1 – 3):</w:t>
      </w:r>
    </w:p>
    <w:p w14:paraId="3E037A2C" w14:textId="1D5D1FC5" w:rsidR="001B1152" w:rsidRDefault="001B1152">
      <w:pPr>
        <w:rPr>
          <w:sz w:val="28"/>
          <w:szCs w:val="28"/>
        </w:rPr>
      </w:pPr>
    </w:p>
    <w:p w14:paraId="498E343E" w14:textId="0245E739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Generally, a corporation is owned by its: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I) managers; II) board of directors; III) shareholders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79"/>
      </w:tblGrid>
      <w:tr w:rsidR="001B1152" w14:paraId="0CB41CFE" w14:textId="77777777" w:rsidTr="00721B67">
        <w:tc>
          <w:tcPr>
            <w:tcW w:w="0" w:type="auto"/>
          </w:tcPr>
          <w:p w14:paraId="6F770C68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523E279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74C8F85D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723"/>
      </w:tblGrid>
      <w:tr w:rsidR="001B1152" w14:paraId="2FF2D18A" w14:textId="77777777" w:rsidTr="00721B67">
        <w:tc>
          <w:tcPr>
            <w:tcW w:w="0" w:type="auto"/>
          </w:tcPr>
          <w:p w14:paraId="5CECFB8C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0A7B1C21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and III</w:t>
            </w:r>
          </w:p>
        </w:tc>
      </w:tr>
    </w:tbl>
    <w:p w14:paraId="115D73C7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590"/>
      </w:tblGrid>
      <w:tr w:rsidR="001B1152" w14:paraId="10D90939" w14:textId="77777777" w:rsidTr="00721B67">
        <w:tc>
          <w:tcPr>
            <w:tcW w:w="0" w:type="auto"/>
          </w:tcPr>
          <w:p w14:paraId="492F4833" w14:textId="77777777" w:rsidR="001B1152" w:rsidRPr="00A1490B" w:rsidRDefault="001B1152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A1490B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C. </w:t>
            </w:r>
          </w:p>
        </w:tc>
        <w:tc>
          <w:tcPr>
            <w:tcW w:w="0" w:type="auto"/>
          </w:tcPr>
          <w:p w14:paraId="35F19B21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 only</w:t>
            </w:r>
          </w:p>
        </w:tc>
      </w:tr>
    </w:tbl>
    <w:p w14:paraId="71438714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945"/>
      </w:tblGrid>
      <w:tr w:rsidR="001B1152" w14:paraId="4A3E8DCE" w14:textId="77777777" w:rsidTr="00721B67">
        <w:tc>
          <w:tcPr>
            <w:tcW w:w="0" w:type="auto"/>
          </w:tcPr>
          <w:p w14:paraId="46A1ED05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D0EC23D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I, II, and III</w:t>
            </w:r>
          </w:p>
        </w:tc>
      </w:tr>
    </w:tbl>
    <w:p w14:paraId="18989C44" w14:textId="5463ED51" w:rsidR="001B1152" w:rsidRDefault="001B1152"/>
    <w:p w14:paraId="3A4D48B7" w14:textId="77777777" w:rsidR="002210CE" w:rsidRDefault="002210CE" w:rsidP="001B1152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05D62CFB" w14:textId="265F8A67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As a legal entity a corporation can perform the following functions EXCEPT: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I) borrow money; II) lend money; III) sue and be sued; IV) vote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034"/>
      </w:tblGrid>
      <w:tr w:rsidR="001B1152" w14:paraId="72EE098F" w14:textId="77777777" w:rsidTr="00721B67">
        <w:tc>
          <w:tcPr>
            <w:tcW w:w="0" w:type="auto"/>
          </w:tcPr>
          <w:p w14:paraId="048847DE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B39C957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 only</w:t>
            </w:r>
          </w:p>
        </w:tc>
      </w:tr>
    </w:tbl>
    <w:p w14:paraId="30F1B600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368"/>
      </w:tblGrid>
      <w:tr w:rsidR="001B1152" w14:paraId="079B84F6" w14:textId="77777777" w:rsidTr="00721B67">
        <w:tc>
          <w:tcPr>
            <w:tcW w:w="0" w:type="auto"/>
          </w:tcPr>
          <w:p w14:paraId="43DFEC00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006D9937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I, II, and III only</w:t>
            </w:r>
          </w:p>
        </w:tc>
      </w:tr>
    </w:tbl>
    <w:p w14:paraId="74488AC3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612"/>
      </w:tblGrid>
      <w:tr w:rsidR="001B1152" w14:paraId="053221DD" w14:textId="77777777" w:rsidTr="00721B67">
        <w:tc>
          <w:tcPr>
            <w:tcW w:w="0" w:type="auto"/>
          </w:tcPr>
          <w:p w14:paraId="1E00456E" w14:textId="77777777" w:rsidR="001B1152" w:rsidRPr="00A1490B" w:rsidRDefault="001B1152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A1490B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C. </w:t>
            </w:r>
          </w:p>
        </w:tc>
        <w:tc>
          <w:tcPr>
            <w:tcW w:w="0" w:type="auto"/>
          </w:tcPr>
          <w:p w14:paraId="0B743C18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IV only</w:t>
            </w:r>
          </w:p>
        </w:tc>
      </w:tr>
    </w:tbl>
    <w:p w14:paraId="6F49D726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246"/>
      </w:tblGrid>
      <w:tr w:rsidR="001B1152" w14:paraId="2C4873F0" w14:textId="77777777" w:rsidTr="00721B67">
        <w:tc>
          <w:tcPr>
            <w:tcW w:w="0" w:type="auto"/>
          </w:tcPr>
          <w:p w14:paraId="7ECFD206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05B92EE3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I, II, III, and IV</w:t>
            </w:r>
          </w:p>
        </w:tc>
      </w:tr>
    </w:tbl>
    <w:p w14:paraId="18942182" w14:textId="3E41AE14" w:rsidR="001B1152" w:rsidRDefault="001B1152"/>
    <w:p w14:paraId="003ECE1A" w14:textId="77777777" w:rsidR="002210CE" w:rsidRDefault="002210CE" w:rsidP="002210CE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4B54F562" w14:textId="41EB7045" w:rsidR="002210CE" w:rsidRDefault="002210CE" w:rsidP="002210C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3. Which of the following assets is tangible?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4119"/>
      </w:tblGrid>
      <w:tr w:rsidR="002210CE" w14:paraId="41703F3F" w14:textId="77777777" w:rsidTr="00721B67">
        <w:tc>
          <w:tcPr>
            <w:tcW w:w="0" w:type="auto"/>
          </w:tcPr>
          <w:p w14:paraId="15568067" w14:textId="77777777" w:rsidR="002210CE" w:rsidRPr="00A1490B" w:rsidRDefault="002210CE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A1490B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A. </w:t>
            </w:r>
          </w:p>
        </w:tc>
        <w:tc>
          <w:tcPr>
            <w:tcW w:w="0" w:type="auto"/>
          </w:tcPr>
          <w:p w14:paraId="3288B40E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Exxon-Mobil's corporate headquarters building</w:t>
            </w:r>
          </w:p>
        </w:tc>
      </w:tr>
    </w:tbl>
    <w:p w14:paraId="0A373CA4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540"/>
      </w:tblGrid>
      <w:tr w:rsidR="002210CE" w14:paraId="1D9AC896" w14:textId="77777777" w:rsidTr="00721B67">
        <w:tc>
          <w:tcPr>
            <w:tcW w:w="0" w:type="auto"/>
          </w:tcPr>
          <w:p w14:paraId="041E1083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06C1628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Apple Computer's trademark</w:t>
            </w:r>
          </w:p>
        </w:tc>
      </w:tr>
    </w:tbl>
    <w:p w14:paraId="560DE3FA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3940"/>
      </w:tblGrid>
      <w:tr w:rsidR="002210CE" w14:paraId="37C2BF5D" w14:textId="77777777" w:rsidTr="00721B67">
        <w:tc>
          <w:tcPr>
            <w:tcW w:w="0" w:type="auto"/>
          </w:tcPr>
          <w:p w14:paraId="6DEFE494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720FE26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Hewlett-Packard's most recent printer patent</w:t>
            </w:r>
          </w:p>
        </w:tc>
      </w:tr>
    </w:tbl>
    <w:p w14:paraId="4534182B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662"/>
      </w:tblGrid>
      <w:tr w:rsidR="002210CE" w14:paraId="368D935F" w14:textId="77777777" w:rsidTr="00721B67">
        <w:tc>
          <w:tcPr>
            <w:tcW w:w="0" w:type="auto"/>
          </w:tcPr>
          <w:p w14:paraId="7A900B19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0306CA5A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Microsoft's technical expertise</w:t>
            </w:r>
          </w:p>
        </w:tc>
      </w:tr>
    </w:tbl>
    <w:p w14:paraId="71A111AF" w14:textId="77777777" w:rsidR="001B1152" w:rsidRDefault="001B1152" w:rsidP="001B1152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14:paraId="294C987A" w14:textId="77777777" w:rsidR="002210CE" w:rsidRDefault="002210CE" w:rsidP="002210CE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6DAF3E3E" w14:textId="0475766B" w:rsidR="002210CE" w:rsidRDefault="002210CE" w:rsidP="002210C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4. Which of the following types of assets are intangible?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913"/>
      </w:tblGrid>
      <w:tr w:rsidR="002210CE" w14:paraId="4A4940B7" w14:textId="77777777" w:rsidTr="00721B67">
        <w:tc>
          <w:tcPr>
            <w:tcW w:w="0" w:type="auto"/>
          </w:tcPr>
          <w:p w14:paraId="76F3D4D8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03395A48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production machinery</w:t>
            </w:r>
          </w:p>
        </w:tc>
      </w:tr>
    </w:tbl>
    <w:p w14:paraId="77448E09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756"/>
      </w:tblGrid>
      <w:tr w:rsidR="002210CE" w14:paraId="532F2C85" w14:textId="77777777" w:rsidTr="00721B67">
        <w:tc>
          <w:tcPr>
            <w:tcW w:w="0" w:type="auto"/>
          </w:tcPr>
          <w:p w14:paraId="1C09F325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4C1A04B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factories</w:t>
            </w:r>
          </w:p>
        </w:tc>
      </w:tr>
    </w:tbl>
    <w:p w14:paraId="53CBCAE6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001"/>
      </w:tblGrid>
      <w:tr w:rsidR="002210CE" w14:paraId="603382A1" w14:textId="77777777" w:rsidTr="00721B67">
        <w:tc>
          <w:tcPr>
            <w:tcW w:w="0" w:type="auto"/>
          </w:tcPr>
          <w:p w14:paraId="4C33B890" w14:textId="77777777" w:rsidR="002210CE" w:rsidRPr="00A1490B" w:rsidRDefault="002210CE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A1490B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C. </w:t>
            </w:r>
          </w:p>
        </w:tc>
        <w:tc>
          <w:tcPr>
            <w:tcW w:w="0" w:type="auto"/>
          </w:tcPr>
          <w:p w14:paraId="773C5270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trademarks</w:t>
            </w:r>
          </w:p>
        </w:tc>
      </w:tr>
    </w:tbl>
    <w:p w14:paraId="332742B7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468"/>
      </w:tblGrid>
      <w:tr w:rsidR="002210CE" w14:paraId="014B082D" w14:textId="77777777" w:rsidTr="00721B67">
        <w:tc>
          <w:tcPr>
            <w:tcW w:w="0" w:type="auto"/>
          </w:tcPr>
          <w:p w14:paraId="0437335C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4BA11D5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office equipment</w:t>
            </w:r>
          </w:p>
        </w:tc>
      </w:tr>
    </w:tbl>
    <w:p w14:paraId="78BFF8D9" w14:textId="76C1A2E1" w:rsidR="001B1152" w:rsidRDefault="001B1152"/>
    <w:p w14:paraId="7B4338E1" w14:textId="22C1A95F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5.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Which of the following is not a financial asset?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290"/>
      </w:tblGrid>
      <w:tr w:rsidR="001B1152" w14:paraId="142E0C96" w14:textId="77777777" w:rsidTr="00721B67">
        <w:tc>
          <w:tcPr>
            <w:tcW w:w="0" w:type="auto"/>
          </w:tcPr>
          <w:p w14:paraId="5CE9FAF6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74D8683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common stock</w:t>
            </w:r>
          </w:p>
        </w:tc>
      </w:tr>
    </w:tbl>
    <w:p w14:paraId="45A5846C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968"/>
      </w:tblGrid>
      <w:tr w:rsidR="001B1152" w14:paraId="698B7E83" w14:textId="77777777" w:rsidTr="00721B67">
        <w:tc>
          <w:tcPr>
            <w:tcW w:w="0" w:type="auto"/>
          </w:tcPr>
          <w:p w14:paraId="79D60A55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23575CB0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bank loans</w:t>
            </w:r>
          </w:p>
        </w:tc>
      </w:tr>
    </w:tbl>
    <w:p w14:paraId="278158BC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334"/>
      </w:tblGrid>
      <w:tr w:rsidR="001B1152" w14:paraId="2E30E1CF" w14:textId="77777777" w:rsidTr="00721B67">
        <w:tc>
          <w:tcPr>
            <w:tcW w:w="0" w:type="auto"/>
          </w:tcPr>
          <w:p w14:paraId="2835E26A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63BC63D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preferred stock</w:t>
            </w:r>
          </w:p>
        </w:tc>
      </w:tr>
    </w:tbl>
    <w:p w14:paraId="24539F43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790"/>
      </w:tblGrid>
      <w:tr w:rsidR="001B1152" w14:paraId="7FC69083" w14:textId="77777777" w:rsidTr="00721B67">
        <w:tc>
          <w:tcPr>
            <w:tcW w:w="0" w:type="auto"/>
          </w:tcPr>
          <w:p w14:paraId="371197BF" w14:textId="77777777" w:rsidR="001B1152" w:rsidRPr="00A1490B" w:rsidRDefault="001B1152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A1490B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D. </w:t>
            </w:r>
          </w:p>
        </w:tc>
        <w:tc>
          <w:tcPr>
            <w:tcW w:w="0" w:type="auto"/>
          </w:tcPr>
          <w:p w14:paraId="38F73C06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buildings</w:t>
            </w:r>
          </w:p>
        </w:tc>
      </w:tr>
    </w:tbl>
    <w:p w14:paraId="7D9293F6" w14:textId="753DE644" w:rsidR="001B1152" w:rsidRDefault="001B1152"/>
    <w:p w14:paraId="739B77AC" w14:textId="77777777" w:rsidR="002210CE" w:rsidRDefault="002210CE" w:rsidP="002210CE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0B544AB4" w14:textId="7A824B9B" w:rsidR="002210CE" w:rsidRDefault="002210CE" w:rsidP="002210C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6. The financial goal of a corporation is to: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501"/>
      </w:tblGrid>
      <w:tr w:rsidR="002210CE" w14:paraId="0FF76631" w14:textId="77777777" w:rsidTr="00721B67">
        <w:tc>
          <w:tcPr>
            <w:tcW w:w="0" w:type="auto"/>
          </w:tcPr>
          <w:p w14:paraId="3BC285F3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30999BB6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maximize profits.</w:t>
            </w:r>
          </w:p>
        </w:tc>
      </w:tr>
    </w:tbl>
    <w:p w14:paraId="21182DCF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423"/>
      </w:tblGrid>
      <w:tr w:rsidR="002210CE" w14:paraId="0098098D" w14:textId="77777777" w:rsidTr="00721B67">
        <w:tc>
          <w:tcPr>
            <w:tcW w:w="0" w:type="auto"/>
          </w:tcPr>
          <w:p w14:paraId="37A22708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2C026A9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maximize sales.</w:t>
            </w:r>
          </w:p>
        </w:tc>
      </w:tr>
    </w:tbl>
    <w:p w14:paraId="63B305C4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4547"/>
      </w:tblGrid>
      <w:tr w:rsidR="002210CE" w14:paraId="5BB60A5F" w14:textId="77777777" w:rsidTr="00721B67">
        <w:tc>
          <w:tcPr>
            <w:tcW w:w="0" w:type="auto"/>
          </w:tcPr>
          <w:p w14:paraId="65F11C19" w14:textId="77777777" w:rsidR="002210CE" w:rsidRPr="00A1490B" w:rsidRDefault="002210CE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A1490B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C. </w:t>
            </w:r>
          </w:p>
        </w:tc>
        <w:tc>
          <w:tcPr>
            <w:tcW w:w="0" w:type="auto"/>
          </w:tcPr>
          <w:p w14:paraId="6DCFE5F6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maximize the value of the firm for the shareholders.</w:t>
            </w:r>
          </w:p>
        </w:tc>
      </w:tr>
    </w:tbl>
    <w:p w14:paraId="71B8D006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640"/>
      </w:tblGrid>
      <w:tr w:rsidR="002210CE" w14:paraId="1B35E52D" w14:textId="77777777" w:rsidTr="00721B67">
        <w:tc>
          <w:tcPr>
            <w:tcW w:w="0" w:type="auto"/>
          </w:tcPr>
          <w:p w14:paraId="5A117D80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6C087323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maximize managers' benefits.</w:t>
            </w:r>
          </w:p>
        </w:tc>
      </w:tr>
    </w:tbl>
    <w:p w14:paraId="02E7DE79" w14:textId="77777777" w:rsidR="001B1152" w:rsidRDefault="001B1152" w:rsidP="001B1152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14:paraId="0DA0D94B" w14:textId="77777777" w:rsidR="002210CE" w:rsidRDefault="002210CE" w:rsidP="002210CE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68EA1A51" w14:textId="2E4AFB8B" w:rsidR="002210CE" w:rsidRDefault="002210CE" w:rsidP="002210C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7. The firm's purchase of real assets is also referred to as the: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257"/>
      </w:tblGrid>
      <w:tr w:rsidR="002210CE" w14:paraId="3B7D8E26" w14:textId="77777777" w:rsidTr="00721B67">
        <w:tc>
          <w:tcPr>
            <w:tcW w:w="0" w:type="auto"/>
          </w:tcPr>
          <w:p w14:paraId="78008344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6B8D2D8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capital structure decision.</w:t>
            </w:r>
          </w:p>
        </w:tc>
      </w:tr>
    </w:tbl>
    <w:p w14:paraId="5AC30DF0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268"/>
      </w:tblGrid>
      <w:tr w:rsidR="002210CE" w14:paraId="21DE667F" w14:textId="77777777" w:rsidTr="00721B67">
        <w:tc>
          <w:tcPr>
            <w:tcW w:w="0" w:type="auto"/>
          </w:tcPr>
          <w:p w14:paraId="07FA8AA1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1A4FF2E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CFO decision.</w:t>
            </w:r>
          </w:p>
        </w:tc>
      </w:tr>
    </w:tbl>
    <w:p w14:paraId="6C0EE75B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646"/>
      </w:tblGrid>
      <w:tr w:rsidR="002210CE" w14:paraId="25BC140A" w14:textId="77777777" w:rsidTr="00721B67">
        <w:tc>
          <w:tcPr>
            <w:tcW w:w="0" w:type="auto"/>
          </w:tcPr>
          <w:p w14:paraId="12CE8A5E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89EF8D0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financing decision.</w:t>
            </w:r>
          </w:p>
        </w:tc>
      </w:tr>
    </w:tbl>
    <w:p w14:paraId="3B597A42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813"/>
      </w:tblGrid>
      <w:tr w:rsidR="002210CE" w14:paraId="6A9397BC" w14:textId="77777777" w:rsidTr="00721B67">
        <w:tc>
          <w:tcPr>
            <w:tcW w:w="0" w:type="auto"/>
          </w:tcPr>
          <w:p w14:paraId="72B3F969" w14:textId="77777777" w:rsidR="002210CE" w:rsidRPr="00A1490B" w:rsidRDefault="002210CE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A1490B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D. </w:t>
            </w:r>
          </w:p>
        </w:tc>
        <w:tc>
          <w:tcPr>
            <w:tcW w:w="0" w:type="auto"/>
          </w:tcPr>
          <w:p w14:paraId="7D741D43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investment decision.</w:t>
            </w:r>
          </w:p>
        </w:tc>
      </w:tr>
    </w:tbl>
    <w:p w14:paraId="62B7AAAC" w14:textId="70AF0943" w:rsidR="001B1152" w:rsidRDefault="001B1152"/>
    <w:p w14:paraId="5ADA7D4D" w14:textId="77777777" w:rsidR="002210CE" w:rsidRDefault="002210CE" w:rsidP="001B1152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45FB913E" w14:textId="6EBCC4E5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8.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The sale of financial assets by a corporation is also referred to as the: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358"/>
      </w:tblGrid>
      <w:tr w:rsidR="001B1152" w14:paraId="59462952" w14:textId="77777777" w:rsidTr="00721B67">
        <w:tc>
          <w:tcPr>
            <w:tcW w:w="0" w:type="auto"/>
          </w:tcPr>
          <w:p w14:paraId="5EFFD9FA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85A3F96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capital budgeting decision.</w:t>
            </w:r>
          </w:p>
        </w:tc>
      </w:tr>
    </w:tbl>
    <w:p w14:paraId="73AC01BB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268"/>
      </w:tblGrid>
      <w:tr w:rsidR="001B1152" w14:paraId="78931BD4" w14:textId="77777777" w:rsidTr="00721B67">
        <w:tc>
          <w:tcPr>
            <w:tcW w:w="0" w:type="auto"/>
          </w:tcPr>
          <w:p w14:paraId="28CB660F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E17227F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CFO decision.</w:t>
            </w:r>
          </w:p>
        </w:tc>
      </w:tr>
    </w:tbl>
    <w:p w14:paraId="3E9F8EF9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646"/>
      </w:tblGrid>
      <w:tr w:rsidR="001B1152" w14:paraId="0CA75C65" w14:textId="77777777" w:rsidTr="00721B67">
        <w:tc>
          <w:tcPr>
            <w:tcW w:w="0" w:type="auto"/>
          </w:tcPr>
          <w:p w14:paraId="0A3CC326" w14:textId="77777777" w:rsidR="001B1152" w:rsidRPr="00A1490B" w:rsidRDefault="001B1152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A1490B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C. </w:t>
            </w:r>
          </w:p>
        </w:tc>
        <w:tc>
          <w:tcPr>
            <w:tcW w:w="0" w:type="auto"/>
          </w:tcPr>
          <w:p w14:paraId="5817305E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financing decision.</w:t>
            </w:r>
          </w:p>
        </w:tc>
      </w:tr>
    </w:tbl>
    <w:p w14:paraId="0B9044CB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813"/>
      </w:tblGrid>
      <w:tr w:rsidR="001B1152" w14:paraId="44901589" w14:textId="77777777" w:rsidTr="00721B67">
        <w:tc>
          <w:tcPr>
            <w:tcW w:w="0" w:type="auto"/>
          </w:tcPr>
          <w:p w14:paraId="38ABD8C4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3A7B9CF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investment decision.</w:t>
            </w:r>
          </w:p>
        </w:tc>
      </w:tr>
    </w:tbl>
    <w:p w14:paraId="060341AF" w14:textId="517CE137" w:rsidR="001B1152" w:rsidRDefault="001B1152"/>
    <w:p w14:paraId="232C42A4" w14:textId="0B05D369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9.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Present value is defined as: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6671"/>
      </w:tblGrid>
      <w:tr w:rsidR="001B1152" w14:paraId="0CB460D6" w14:textId="77777777" w:rsidTr="00721B67">
        <w:tc>
          <w:tcPr>
            <w:tcW w:w="0" w:type="auto"/>
          </w:tcPr>
          <w:p w14:paraId="74054120" w14:textId="77777777" w:rsidR="001B1152" w:rsidRPr="00A1490B" w:rsidRDefault="001B1152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A1490B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A. </w:t>
            </w:r>
          </w:p>
        </w:tc>
        <w:tc>
          <w:tcPr>
            <w:tcW w:w="0" w:type="auto"/>
          </w:tcPr>
          <w:p w14:paraId="08A067A2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future cash flows discounted to the present by an appropriate discount rate.</w:t>
            </w:r>
          </w:p>
        </w:tc>
      </w:tr>
    </w:tbl>
    <w:p w14:paraId="7EF3A0F2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479"/>
      </w:tblGrid>
      <w:tr w:rsidR="001B1152" w14:paraId="3B303A02" w14:textId="77777777" w:rsidTr="00721B67">
        <w:tc>
          <w:tcPr>
            <w:tcW w:w="0" w:type="auto"/>
          </w:tcPr>
          <w:p w14:paraId="63724E63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3360A27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inverse of future cash flows.</w:t>
            </w:r>
          </w:p>
        </w:tc>
      </w:tr>
    </w:tbl>
    <w:p w14:paraId="442E2F46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4203"/>
      </w:tblGrid>
      <w:tr w:rsidR="001B1152" w14:paraId="19D1C54B" w14:textId="77777777" w:rsidTr="00721B67">
        <w:tc>
          <w:tcPr>
            <w:tcW w:w="0" w:type="auto"/>
          </w:tcPr>
          <w:p w14:paraId="3AD87462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CF5B948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present cash flows compounded into the future.</w:t>
            </w:r>
          </w:p>
        </w:tc>
      </w:tr>
    </w:tbl>
    <w:p w14:paraId="1F8A8253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4244"/>
      </w:tblGrid>
      <w:tr w:rsidR="001B1152" w14:paraId="5B17CDD6" w14:textId="77777777" w:rsidTr="00721B67">
        <w:tc>
          <w:tcPr>
            <w:tcW w:w="0" w:type="auto"/>
          </w:tcPr>
          <w:p w14:paraId="1FB666D9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3944B41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future cash flows multiplied by the factor (1 + </w:t>
            </w:r>
            <w:proofErr w:type="gramStart"/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r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  <w:vertAlign w:val="superscript"/>
              </w:rPr>
              <w:t>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.</w:t>
            </w:r>
            <w:proofErr w:type="gramEnd"/>
          </w:p>
        </w:tc>
      </w:tr>
    </w:tbl>
    <w:p w14:paraId="3ED8EDEC" w14:textId="0165B555" w:rsidR="001B1152" w:rsidRDefault="001B1152"/>
    <w:p w14:paraId="46F84D95" w14:textId="77777777" w:rsidR="002210CE" w:rsidRDefault="002210CE" w:rsidP="001B1152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745A62E5" w14:textId="0CFC5291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10.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If the present value of a cash flow generated by an initial investment of $200,000 is $250,000, what is the NPV of the project?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835"/>
      </w:tblGrid>
      <w:tr w:rsidR="001B1152" w14:paraId="6BB2CDCF" w14:textId="77777777" w:rsidTr="00721B67">
        <w:tc>
          <w:tcPr>
            <w:tcW w:w="0" w:type="auto"/>
          </w:tcPr>
          <w:p w14:paraId="4A90CEC5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305944D8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$250,000</w:t>
            </w:r>
          </w:p>
        </w:tc>
      </w:tr>
    </w:tbl>
    <w:p w14:paraId="458E7902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723"/>
      </w:tblGrid>
      <w:tr w:rsidR="001B1152" w14:paraId="086B06E8" w14:textId="77777777" w:rsidTr="00721B67">
        <w:tc>
          <w:tcPr>
            <w:tcW w:w="0" w:type="auto"/>
          </w:tcPr>
          <w:p w14:paraId="05C5107B" w14:textId="77777777" w:rsidR="001B1152" w:rsidRPr="00A1490B" w:rsidRDefault="001B1152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A1490B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B. </w:t>
            </w:r>
          </w:p>
        </w:tc>
        <w:tc>
          <w:tcPr>
            <w:tcW w:w="0" w:type="auto"/>
          </w:tcPr>
          <w:p w14:paraId="7415EE7C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$50,000</w:t>
            </w:r>
          </w:p>
        </w:tc>
      </w:tr>
    </w:tbl>
    <w:p w14:paraId="0CF4AF80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835"/>
      </w:tblGrid>
      <w:tr w:rsidR="001B1152" w14:paraId="1C1AC2C0" w14:textId="77777777" w:rsidTr="00721B67">
        <w:tc>
          <w:tcPr>
            <w:tcW w:w="0" w:type="auto"/>
          </w:tcPr>
          <w:p w14:paraId="21FD8457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5CAB1FC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$200,000</w:t>
            </w:r>
          </w:p>
        </w:tc>
      </w:tr>
    </w:tbl>
    <w:p w14:paraId="49AE0E0D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790"/>
      </w:tblGrid>
      <w:tr w:rsidR="001B1152" w14:paraId="7A1E7452" w14:textId="77777777" w:rsidTr="00721B67">
        <w:tc>
          <w:tcPr>
            <w:tcW w:w="0" w:type="auto"/>
          </w:tcPr>
          <w:p w14:paraId="355DDB72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6CB86C45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-$50,000</w:t>
            </w:r>
          </w:p>
        </w:tc>
      </w:tr>
    </w:tbl>
    <w:p w14:paraId="35EA30AE" w14:textId="52185794" w:rsidR="001B1152" w:rsidRDefault="001B1152"/>
    <w:p w14:paraId="2AF0BB3A" w14:textId="77777777" w:rsidR="002210CE" w:rsidRDefault="002210CE" w:rsidP="002210CE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73B7D9CE" w14:textId="3EC51CDA" w:rsidR="002210CE" w:rsidRDefault="002210CE" w:rsidP="002210C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11. Which of the following statements regarding the NPV rule and the rate of return rule is false?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707"/>
      </w:tblGrid>
      <w:tr w:rsidR="002210CE" w14:paraId="21FD49B0" w14:textId="77777777" w:rsidTr="00721B67">
        <w:tc>
          <w:tcPr>
            <w:tcW w:w="0" w:type="auto"/>
          </w:tcPr>
          <w:p w14:paraId="6F2BA5B9" w14:textId="77777777" w:rsidR="002210CE" w:rsidRPr="000D43BE" w:rsidRDefault="002210CE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0D43B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A. </w:t>
            </w:r>
          </w:p>
        </w:tc>
        <w:tc>
          <w:tcPr>
            <w:tcW w:w="0" w:type="auto"/>
          </w:tcPr>
          <w:p w14:paraId="7881AE01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Accept a project if its NPV &gt; 0.</w:t>
            </w:r>
          </w:p>
        </w:tc>
      </w:tr>
    </w:tbl>
    <w:p w14:paraId="0D009904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741"/>
      </w:tblGrid>
      <w:tr w:rsidR="002210CE" w14:paraId="4003875E" w14:textId="77777777" w:rsidTr="00721B67">
        <w:tc>
          <w:tcPr>
            <w:tcW w:w="0" w:type="auto"/>
          </w:tcPr>
          <w:p w14:paraId="6AFAEB25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71BC93A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Reject a project if the NPV &lt; 0.</w:t>
            </w:r>
          </w:p>
        </w:tc>
      </w:tr>
    </w:tbl>
    <w:p w14:paraId="626CFE0F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3441"/>
      </w:tblGrid>
      <w:tr w:rsidR="002210CE" w14:paraId="2823A2DB" w14:textId="77777777" w:rsidTr="00721B67">
        <w:tc>
          <w:tcPr>
            <w:tcW w:w="0" w:type="auto"/>
          </w:tcPr>
          <w:p w14:paraId="0A5B6849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6FBC5C08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Accept a project if its rate of return &gt; 0.</w:t>
            </w:r>
          </w:p>
        </w:tc>
      </w:tr>
    </w:tbl>
    <w:p w14:paraId="7A2B8073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5598"/>
      </w:tblGrid>
      <w:tr w:rsidR="002210CE" w14:paraId="1AA3D94A" w14:textId="77777777" w:rsidTr="00721B67">
        <w:tc>
          <w:tcPr>
            <w:tcW w:w="0" w:type="auto"/>
          </w:tcPr>
          <w:p w14:paraId="71EBB442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7A6F4B2C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Accept a project if its rate of return &gt; opportunity cost of capital.</w:t>
            </w:r>
          </w:p>
        </w:tc>
      </w:tr>
    </w:tbl>
    <w:p w14:paraId="0AE4A2C2" w14:textId="3E5E70BB" w:rsidR="001B1152" w:rsidRDefault="001B1152"/>
    <w:p w14:paraId="17A27313" w14:textId="77777777" w:rsidR="002210CE" w:rsidRDefault="002210CE" w:rsidP="001B1152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4B130F2E" w14:textId="704B665A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12.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The opportunity cost of capital for a risky project is: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8061"/>
      </w:tblGrid>
      <w:tr w:rsidR="001B1152" w14:paraId="2B129A68" w14:textId="77777777" w:rsidTr="00721B67">
        <w:tc>
          <w:tcPr>
            <w:tcW w:w="0" w:type="auto"/>
          </w:tcPr>
          <w:p w14:paraId="353A2A22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36F2CB3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rate of return on a government security having the same maturity as the project.</w:t>
            </w:r>
          </w:p>
        </w:tc>
      </w:tr>
    </w:tbl>
    <w:p w14:paraId="03BA5749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6648"/>
      </w:tblGrid>
      <w:tr w:rsidR="001B1152" w14:paraId="27FF1FBA" w14:textId="77777777" w:rsidTr="00721B67">
        <w:tc>
          <w:tcPr>
            <w:tcW w:w="0" w:type="auto"/>
          </w:tcPr>
          <w:p w14:paraId="1EB33448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5BE980CD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rate of return on a well-diversified portfolio of common stocks.</w:t>
            </w:r>
          </w:p>
        </w:tc>
      </w:tr>
    </w:tbl>
    <w:p w14:paraId="0170E197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6070"/>
      </w:tblGrid>
      <w:tr w:rsidR="001B1152" w14:paraId="7C671485" w14:textId="77777777" w:rsidTr="00721B67">
        <w:tc>
          <w:tcPr>
            <w:tcW w:w="0" w:type="auto"/>
          </w:tcPr>
          <w:p w14:paraId="628B081D" w14:textId="77777777" w:rsidR="001B1152" w:rsidRPr="000D43BE" w:rsidRDefault="001B1152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0D43B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C. </w:t>
            </w:r>
          </w:p>
        </w:tc>
        <w:tc>
          <w:tcPr>
            <w:tcW w:w="0" w:type="auto"/>
          </w:tcPr>
          <w:p w14:paraId="0AC32B76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rate of return on a security of similar risk as the project.</w:t>
            </w:r>
          </w:p>
        </w:tc>
      </w:tr>
    </w:tbl>
    <w:p w14:paraId="198B3D89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4803"/>
      </w:tblGrid>
      <w:tr w:rsidR="001B1152" w14:paraId="365B01C9" w14:textId="77777777" w:rsidTr="00721B67">
        <w:tc>
          <w:tcPr>
            <w:tcW w:w="0" w:type="auto"/>
          </w:tcPr>
          <w:p w14:paraId="0DC47721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51AF5F8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expected rate of return on a typical bond portfolio.</w:t>
            </w:r>
          </w:p>
        </w:tc>
      </w:tr>
    </w:tbl>
    <w:p w14:paraId="48179099" w14:textId="76455206" w:rsidR="001B1152" w:rsidRDefault="001B1152"/>
    <w:p w14:paraId="387CC32D" w14:textId="69385D89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13.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A perpetuity is defined as a sequence of: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7482"/>
      </w:tblGrid>
      <w:tr w:rsidR="001B1152" w14:paraId="707F6FEC" w14:textId="77777777" w:rsidTr="00721B67">
        <w:tc>
          <w:tcPr>
            <w:tcW w:w="0" w:type="auto"/>
          </w:tcPr>
          <w:p w14:paraId="255879E7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E49639D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equal cash flows occurring at equal intervals of time for a specific number of periods.</w:t>
            </w:r>
          </w:p>
        </w:tc>
      </w:tr>
    </w:tbl>
    <w:p w14:paraId="63F5B488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5314"/>
      </w:tblGrid>
      <w:tr w:rsidR="001B1152" w14:paraId="5E9AA3E9" w14:textId="77777777" w:rsidTr="00721B67">
        <w:tc>
          <w:tcPr>
            <w:tcW w:w="0" w:type="auto"/>
          </w:tcPr>
          <w:p w14:paraId="641BB2BA" w14:textId="77777777" w:rsidR="001B1152" w:rsidRPr="000D43BE" w:rsidRDefault="001B1152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0D43B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B. </w:t>
            </w:r>
          </w:p>
        </w:tc>
        <w:tc>
          <w:tcPr>
            <w:tcW w:w="0" w:type="auto"/>
          </w:tcPr>
          <w:p w14:paraId="15A463F0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equal cash flows occurring at equal intervals of time forever.</w:t>
            </w:r>
          </w:p>
        </w:tc>
      </w:tr>
    </w:tbl>
    <w:p w14:paraId="6D8F048C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5537"/>
      </w:tblGrid>
      <w:tr w:rsidR="001B1152" w14:paraId="54B9CD6D" w14:textId="77777777" w:rsidTr="00721B67">
        <w:tc>
          <w:tcPr>
            <w:tcW w:w="0" w:type="auto"/>
          </w:tcPr>
          <w:p w14:paraId="22AE6613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78E9A15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unequal cash flows occurring at equal intervals of time forever.</w:t>
            </w:r>
          </w:p>
        </w:tc>
      </w:tr>
    </w:tbl>
    <w:p w14:paraId="770AB878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7704"/>
      </w:tblGrid>
      <w:tr w:rsidR="001B1152" w14:paraId="53151141" w14:textId="77777777" w:rsidTr="00721B67">
        <w:tc>
          <w:tcPr>
            <w:tcW w:w="0" w:type="auto"/>
          </w:tcPr>
          <w:p w14:paraId="7153C6AE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5FA016A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unequal cash flows occurring at equal intervals of time for a specific number of periods.</w:t>
            </w:r>
          </w:p>
        </w:tc>
      </w:tr>
    </w:tbl>
    <w:p w14:paraId="5C68B88C" w14:textId="77CD1200" w:rsidR="001B1152" w:rsidRDefault="001B1152"/>
    <w:p w14:paraId="0924C01A" w14:textId="77777777" w:rsidR="002210CE" w:rsidRDefault="002210CE" w:rsidP="002210CE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3129B80E" w14:textId="4E25546D" w:rsidR="002210CE" w:rsidRDefault="002210CE" w:rsidP="002210C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14. You would like to have enough money saved after your retirement such that you and your heirs can receive $100,000 per year in perpetuity. How much would you need to have saved at the time of your retirement </w:t>
      </w:r>
      <w:proofErr w:type="gramStart"/>
      <w:r>
        <w:rPr>
          <w:rFonts w:ascii="Arial Unicode MS" w:eastAsia="Arial Unicode MS" w:hAnsi="Arial Unicode MS" w:cs="Arial Unicode MS"/>
          <w:color w:val="000000"/>
          <w:sz w:val="20"/>
        </w:rPr>
        <w:t>in order to</w:t>
      </w:r>
      <w:proofErr w:type="gramEnd"/>
      <w:r>
        <w:rPr>
          <w:rFonts w:ascii="Arial Unicode MS" w:eastAsia="Arial Unicode MS" w:hAnsi="Arial Unicode MS" w:cs="Arial Unicode MS"/>
          <w:color w:val="000000"/>
          <w:sz w:val="20"/>
        </w:rPr>
        <w:t xml:space="preserve"> achieve this goal? (Assume that the perpetuity payments start one year after the date of your retirement. The annual interest rate is 12.5%.)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001"/>
      </w:tblGrid>
      <w:tr w:rsidR="002210CE" w14:paraId="6AFD11E1" w14:textId="77777777" w:rsidTr="00721B67">
        <w:tc>
          <w:tcPr>
            <w:tcW w:w="0" w:type="auto"/>
          </w:tcPr>
          <w:p w14:paraId="2886B50C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52DC5D88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$1,000,000</w:t>
            </w:r>
          </w:p>
        </w:tc>
      </w:tr>
    </w:tbl>
    <w:p w14:paraId="09A3DF06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1113"/>
      </w:tblGrid>
      <w:tr w:rsidR="002210CE" w14:paraId="0B533C71" w14:textId="77777777" w:rsidTr="00721B67">
        <w:tc>
          <w:tcPr>
            <w:tcW w:w="0" w:type="auto"/>
          </w:tcPr>
          <w:p w14:paraId="6EAFAD70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49D8DBB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$10,000,000</w:t>
            </w:r>
          </w:p>
        </w:tc>
      </w:tr>
    </w:tbl>
    <w:p w14:paraId="1342780C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835"/>
      </w:tblGrid>
      <w:tr w:rsidR="002210CE" w14:paraId="2CF3A5FD" w14:textId="77777777" w:rsidTr="00721B67">
        <w:tc>
          <w:tcPr>
            <w:tcW w:w="0" w:type="auto"/>
          </w:tcPr>
          <w:p w14:paraId="7804124A" w14:textId="77777777" w:rsidR="002210CE" w:rsidRPr="000D43BE" w:rsidRDefault="002210CE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0D43B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C. </w:t>
            </w:r>
          </w:p>
        </w:tc>
        <w:tc>
          <w:tcPr>
            <w:tcW w:w="0" w:type="auto"/>
          </w:tcPr>
          <w:p w14:paraId="4F3E87FC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$800,000</w:t>
            </w:r>
          </w:p>
        </w:tc>
      </w:tr>
    </w:tbl>
    <w:p w14:paraId="1A33B3C7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001"/>
      </w:tblGrid>
      <w:tr w:rsidR="002210CE" w14:paraId="0DC5B0B8" w14:textId="77777777" w:rsidTr="00721B67">
        <w:tc>
          <w:tcPr>
            <w:tcW w:w="0" w:type="auto"/>
          </w:tcPr>
          <w:p w14:paraId="4C849D1A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68BD70C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$1,125,000</w:t>
            </w:r>
          </w:p>
        </w:tc>
      </w:tr>
    </w:tbl>
    <w:p w14:paraId="1FBAB9B0" w14:textId="5A698411" w:rsidR="000D43BE" w:rsidRDefault="000D43BE">
      <w:r w:rsidRPr="000D43BE">
        <w:rPr>
          <w:rFonts w:ascii="Arial Unicode MS" w:eastAsia="Arial Unicode MS" w:hAnsi="Arial Unicode MS" w:cs="Arial Unicode MS"/>
          <w:i/>
          <w:iCs/>
          <w:color w:val="000000"/>
          <w:sz w:val="20"/>
        </w:rPr>
        <w:t>PV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= 100,000 / 12.5% = 800,000.</w:t>
      </w:r>
    </w:p>
    <w:p w14:paraId="792B0755" w14:textId="77777777" w:rsidR="002210CE" w:rsidRDefault="002210CE" w:rsidP="001B1152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11569A70" w14:textId="61EA6B80" w:rsidR="001B1152" w:rsidRDefault="002210CE" w:rsidP="001B1152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15. </w:t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An annuity is defined as a set of: </w:t>
      </w:r>
      <w:r w:rsidR="001B1152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1B1152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6548"/>
      </w:tblGrid>
      <w:tr w:rsidR="001B1152" w14:paraId="3194CCB9" w14:textId="77777777" w:rsidTr="00721B67">
        <w:tc>
          <w:tcPr>
            <w:tcW w:w="0" w:type="auto"/>
          </w:tcPr>
          <w:p w14:paraId="426F63F9" w14:textId="77777777" w:rsidR="001B1152" w:rsidRPr="000D43BE" w:rsidRDefault="001B1152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0D43B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A. </w:t>
            </w:r>
          </w:p>
        </w:tc>
        <w:tc>
          <w:tcPr>
            <w:tcW w:w="0" w:type="auto"/>
          </w:tcPr>
          <w:p w14:paraId="465B2485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equal cash flows occurring at equal intervals of time for a specified period.</w:t>
            </w:r>
          </w:p>
        </w:tc>
      </w:tr>
    </w:tbl>
    <w:p w14:paraId="347E96D8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5314"/>
      </w:tblGrid>
      <w:tr w:rsidR="001B1152" w14:paraId="0302D57F" w14:textId="77777777" w:rsidTr="00721B67">
        <w:tc>
          <w:tcPr>
            <w:tcW w:w="0" w:type="auto"/>
          </w:tcPr>
          <w:p w14:paraId="776DBACD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7A43E9D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equal cash flows occurring at equal intervals of time forever.</w:t>
            </w:r>
          </w:p>
        </w:tc>
      </w:tr>
    </w:tbl>
    <w:p w14:paraId="1EC50F0E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5537"/>
      </w:tblGrid>
      <w:tr w:rsidR="001B1152" w14:paraId="0E463644" w14:textId="77777777" w:rsidTr="00721B67">
        <w:tc>
          <w:tcPr>
            <w:tcW w:w="0" w:type="auto"/>
          </w:tcPr>
          <w:p w14:paraId="08DF3C1F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771225EF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unequal cash flows occurring at equal intervals of time forever.</w:t>
            </w:r>
          </w:p>
        </w:tc>
      </w:tr>
    </w:tbl>
    <w:p w14:paraId="369C8CAB" w14:textId="77777777" w:rsidR="001B1152" w:rsidRDefault="001B1152" w:rsidP="001B1152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6771"/>
      </w:tblGrid>
      <w:tr w:rsidR="001B1152" w14:paraId="6E9592E2" w14:textId="77777777" w:rsidTr="00721B67">
        <w:tc>
          <w:tcPr>
            <w:tcW w:w="0" w:type="auto"/>
          </w:tcPr>
          <w:p w14:paraId="2ECD5E47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7A6A1B0" w14:textId="77777777" w:rsidR="001B1152" w:rsidRDefault="001B1152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unequal cash flows occurring at equal intervals of time for a specified period.</w:t>
            </w:r>
          </w:p>
        </w:tc>
      </w:tr>
    </w:tbl>
    <w:p w14:paraId="38042044" w14:textId="50A644BA" w:rsidR="001B1152" w:rsidRDefault="001B1152"/>
    <w:p w14:paraId="73F5F6F8" w14:textId="02C52F0F" w:rsidR="002210CE" w:rsidRDefault="002210CE" w:rsidP="002210C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>16. You are considering investing in a retirement fund that requires you to deposit $5,000 per year, and you want to know how much the fund will be worth when you retire. What financial technique should you use to calculate this value?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902"/>
      </w:tblGrid>
      <w:tr w:rsidR="002210CE" w14:paraId="2B7E6E32" w14:textId="77777777" w:rsidTr="00721B67">
        <w:tc>
          <w:tcPr>
            <w:tcW w:w="0" w:type="auto"/>
          </w:tcPr>
          <w:p w14:paraId="3E107EDB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9DF6DA7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Future value of a single payment</w:t>
            </w:r>
          </w:p>
        </w:tc>
      </w:tr>
    </w:tbl>
    <w:p w14:paraId="2C56356E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313"/>
      </w:tblGrid>
      <w:tr w:rsidR="002210CE" w14:paraId="3DD9C71D" w14:textId="77777777" w:rsidTr="00721B67">
        <w:tc>
          <w:tcPr>
            <w:tcW w:w="0" w:type="auto"/>
          </w:tcPr>
          <w:p w14:paraId="024C7875" w14:textId="77777777" w:rsidR="002210CE" w:rsidRPr="000D43BE" w:rsidRDefault="002210CE" w:rsidP="00721B67">
            <w:pPr>
              <w:keepNext/>
              <w:keepLines/>
              <w:spacing w:after="0"/>
              <w:rPr>
                <w:b/>
                <w:bCs/>
                <w:u w:val="single"/>
              </w:rPr>
            </w:pPr>
            <w:r w:rsidRPr="000D43B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u w:val="single"/>
              </w:rPr>
              <w:t>B. </w:t>
            </w:r>
          </w:p>
        </w:tc>
        <w:tc>
          <w:tcPr>
            <w:tcW w:w="0" w:type="auto"/>
          </w:tcPr>
          <w:p w14:paraId="4AB5DC85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Future value of an annuity</w:t>
            </w:r>
          </w:p>
        </w:tc>
      </w:tr>
    </w:tbl>
    <w:p w14:paraId="66B88A7C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424"/>
      </w:tblGrid>
      <w:tr w:rsidR="002210CE" w14:paraId="110581F6" w14:textId="77777777" w:rsidTr="00721B67">
        <w:tc>
          <w:tcPr>
            <w:tcW w:w="0" w:type="auto"/>
          </w:tcPr>
          <w:p w14:paraId="50A5A6EA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7E01401D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Present value of an annuity</w:t>
            </w:r>
          </w:p>
        </w:tc>
      </w:tr>
    </w:tbl>
    <w:p w14:paraId="1B5783B9" w14:textId="77777777" w:rsidR="002210CE" w:rsidRDefault="002210CE" w:rsidP="002210C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2546"/>
      </w:tblGrid>
      <w:tr w:rsidR="002210CE" w14:paraId="18C69C08" w14:textId="77777777" w:rsidTr="00721B67">
        <w:tc>
          <w:tcPr>
            <w:tcW w:w="0" w:type="auto"/>
          </w:tcPr>
          <w:p w14:paraId="07652362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E0B0B8A" w14:textId="77777777" w:rsidR="002210CE" w:rsidRDefault="002210CE" w:rsidP="00721B67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Present value of a perpetuity</w:t>
            </w:r>
          </w:p>
        </w:tc>
      </w:tr>
    </w:tbl>
    <w:p w14:paraId="15A77834" w14:textId="77777777" w:rsidR="002210CE" w:rsidRPr="001B1152" w:rsidRDefault="002210CE"/>
    <w:sectPr w:rsidR="002210CE" w:rsidRPr="001B1152" w:rsidSect="00C57E7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DB1A5" w14:textId="77777777" w:rsidR="002210CE" w:rsidRDefault="002210CE" w:rsidP="002210CE">
      <w:pPr>
        <w:spacing w:after="0" w:line="240" w:lineRule="auto"/>
      </w:pPr>
      <w:r>
        <w:separator/>
      </w:r>
    </w:p>
  </w:endnote>
  <w:endnote w:type="continuationSeparator" w:id="0">
    <w:p w14:paraId="60C8099B" w14:textId="77777777" w:rsidR="002210CE" w:rsidRDefault="002210CE" w:rsidP="0022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9769069"/>
      <w:docPartObj>
        <w:docPartGallery w:val="Page Numbers (Bottom of Page)"/>
        <w:docPartUnique/>
      </w:docPartObj>
    </w:sdtPr>
    <w:sdtEndPr/>
    <w:sdtContent>
      <w:p w14:paraId="76B94693" w14:textId="63E26EEB" w:rsidR="002210CE" w:rsidRDefault="002210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4F74DFCE" w14:textId="77777777" w:rsidR="002210CE" w:rsidRDefault="002210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AF94A" w14:textId="77777777" w:rsidR="002210CE" w:rsidRDefault="002210CE" w:rsidP="002210CE">
      <w:pPr>
        <w:spacing w:after="0" w:line="240" w:lineRule="auto"/>
      </w:pPr>
      <w:r>
        <w:separator/>
      </w:r>
    </w:p>
  </w:footnote>
  <w:footnote w:type="continuationSeparator" w:id="0">
    <w:p w14:paraId="22DF63CB" w14:textId="77777777" w:rsidR="002210CE" w:rsidRDefault="002210CE" w:rsidP="00221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52"/>
    <w:rsid w:val="000D43BE"/>
    <w:rsid w:val="001B1152"/>
    <w:rsid w:val="001F2D08"/>
    <w:rsid w:val="002210CE"/>
    <w:rsid w:val="00A1490B"/>
    <w:rsid w:val="00C57E7B"/>
    <w:rsid w:val="00F4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53A1"/>
  <w15:chartTrackingRefBased/>
  <w15:docId w15:val="{C190B306-824F-4B90-8EFB-1BB67CDC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10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10CE"/>
  </w:style>
  <w:style w:type="paragraph" w:styleId="a4">
    <w:name w:val="footer"/>
    <w:basedOn w:val="a"/>
    <w:link w:val="Char0"/>
    <w:uiPriority w:val="99"/>
    <w:unhideWhenUsed/>
    <w:rsid w:val="002210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rompolis@aueb.gr</dc:creator>
  <cp:keywords/>
  <dc:description/>
  <cp:lastModifiedBy>LEONIDAS ROBOLIS</cp:lastModifiedBy>
  <cp:revision>2</cp:revision>
  <dcterms:created xsi:type="dcterms:W3CDTF">2021-01-11T19:47:00Z</dcterms:created>
  <dcterms:modified xsi:type="dcterms:W3CDTF">2021-01-11T19:47:00Z</dcterms:modified>
</cp:coreProperties>
</file>