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B6A" w:rsidRPr="009E0383" w:rsidRDefault="008E3B6A" w:rsidP="00802DE1">
      <w:pPr>
        <w:pStyle w:val="BodyText"/>
        <w:spacing w:line="240" w:lineRule="auto"/>
        <w:ind w:left="510" w:right="510"/>
        <w:jc w:val="center"/>
        <w:rPr>
          <w:rFonts w:ascii="Times New Roman" w:hAnsi="Times New Roman" w:cs="Times New Roman"/>
        </w:rPr>
      </w:pPr>
    </w:p>
    <w:p w:rsidR="008E3B6A" w:rsidRPr="009E0383" w:rsidRDefault="008E3B6A" w:rsidP="00802DE1">
      <w:pPr>
        <w:pStyle w:val="BodyText"/>
        <w:spacing w:line="240" w:lineRule="auto"/>
        <w:ind w:left="510" w:right="510"/>
        <w:jc w:val="center"/>
        <w:rPr>
          <w:rFonts w:ascii="Times New Roman" w:hAnsi="Times New Roman" w:cs="Times New Roman"/>
        </w:rPr>
      </w:pPr>
    </w:p>
    <w:p w:rsidR="008E3B6A" w:rsidRPr="009E0383" w:rsidRDefault="008E3B6A" w:rsidP="00802DE1">
      <w:pPr>
        <w:pStyle w:val="BodyText"/>
        <w:spacing w:line="240" w:lineRule="auto"/>
        <w:ind w:left="510" w:right="510"/>
        <w:jc w:val="center"/>
        <w:rPr>
          <w:rFonts w:ascii="Times New Roman" w:hAnsi="Times New Roman" w:cs="Times New Roman"/>
        </w:rPr>
      </w:pPr>
    </w:p>
    <w:p w:rsidR="008E3B6A" w:rsidRPr="00AD51B6" w:rsidRDefault="008E3B6A" w:rsidP="00802DE1">
      <w:pPr>
        <w:pStyle w:val="BodyText"/>
        <w:spacing w:line="240" w:lineRule="auto"/>
        <w:ind w:left="510" w:right="510"/>
        <w:jc w:val="center"/>
        <w:rPr>
          <w:rFonts w:ascii="Times New Roman" w:hAnsi="Times New Roman" w:cs="Times New Roman"/>
          <w:sz w:val="36"/>
          <w:szCs w:val="36"/>
        </w:rPr>
      </w:pPr>
      <w:r w:rsidRPr="00AD51B6">
        <w:rPr>
          <w:rFonts w:ascii="Times New Roman" w:hAnsi="Times New Roman" w:cs="Times New Roman"/>
          <w:sz w:val="36"/>
          <w:szCs w:val="36"/>
        </w:rPr>
        <w:t>ΕΡΕΥΝΑ ΣΤΙΣ ΠΡΑΚΤΙΚΕΣ ΔΙΟΙΚΗΣΗΣ ΑΝΘΡΩΠΙΝΟΥ ΔΥΝΑΜΙΚΟΥ ΣΤΗΝ ΕΛΛΑΔΑ</w:t>
      </w:r>
    </w:p>
    <w:p w:rsidR="008E3B6A" w:rsidRPr="00AD51B6" w:rsidRDefault="008E3B6A" w:rsidP="00802DE1">
      <w:pPr>
        <w:pStyle w:val="BodyText"/>
        <w:spacing w:line="240" w:lineRule="auto"/>
        <w:ind w:left="510" w:right="510"/>
        <w:jc w:val="center"/>
        <w:rPr>
          <w:rFonts w:ascii="Times New Roman" w:hAnsi="Times New Roman" w:cs="Times New Roman"/>
          <w:sz w:val="36"/>
          <w:szCs w:val="36"/>
        </w:rPr>
      </w:pPr>
    </w:p>
    <w:p w:rsidR="008E3B6A" w:rsidRPr="00AD51B6" w:rsidRDefault="008E3B6A" w:rsidP="00802DE1">
      <w:pPr>
        <w:pStyle w:val="BodyText"/>
        <w:spacing w:line="240" w:lineRule="auto"/>
        <w:ind w:left="510" w:right="510"/>
        <w:jc w:val="center"/>
        <w:rPr>
          <w:rFonts w:ascii="Times New Roman" w:hAnsi="Times New Roman" w:cs="Times New Roman"/>
          <w:sz w:val="36"/>
          <w:szCs w:val="36"/>
        </w:rPr>
      </w:pPr>
      <w:r w:rsidRPr="00AD51B6">
        <w:rPr>
          <w:rFonts w:ascii="Times New Roman" w:hAnsi="Times New Roman" w:cs="Times New Roman"/>
          <w:sz w:val="36"/>
          <w:szCs w:val="36"/>
        </w:rPr>
        <w:t>«ΤΙ ΑΛΛΑΞΕ ΜΕΣΑ ΣΤΑ ΤΕΛΕΥΤΑΙΑ 15 ΧΡΟΝΙΑΣΤΗ ΔΙΟΙΚΗΣΗ ΑΝΘΡΩΠΙΝΟΥ ΔΥΝΑΜΙΚΟΥΣΤΗ ΧΩΡΑ ΜΑΣ ΚΑΙ  ΠΟΙΑ Η ΘΕΣΗ ΤΗΣ ΕΛΛΑΔΑΣ ΣΥΓΚΡΙΤΙΚΑ ΜΕ ΤΗΝ ΥΠΟΛΟΙΠΗ ΕΥΡΩΠΗ»</w:t>
      </w:r>
    </w:p>
    <w:p w:rsidR="008E3B6A" w:rsidRPr="00AD51B6" w:rsidRDefault="008E3B6A" w:rsidP="00802DE1">
      <w:pPr>
        <w:pStyle w:val="BodyText"/>
        <w:spacing w:line="240" w:lineRule="auto"/>
        <w:ind w:left="510" w:right="510"/>
        <w:jc w:val="center"/>
        <w:rPr>
          <w:rFonts w:ascii="Times New Roman" w:hAnsi="Times New Roman" w:cs="Times New Roman"/>
        </w:rPr>
      </w:pPr>
    </w:p>
    <w:p w:rsidR="008E3B6A" w:rsidRPr="00AD51B6" w:rsidRDefault="008E3B6A" w:rsidP="00802DE1">
      <w:pPr>
        <w:pStyle w:val="BodyText"/>
        <w:spacing w:line="240" w:lineRule="auto"/>
        <w:ind w:left="510" w:right="510"/>
        <w:jc w:val="center"/>
        <w:rPr>
          <w:rFonts w:ascii="Times New Roman" w:hAnsi="Times New Roman" w:cs="Times New Roman"/>
        </w:rPr>
      </w:pPr>
    </w:p>
    <w:p w:rsidR="008E3B6A" w:rsidRPr="00AD51B6" w:rsidRDefault="008E3B6A" w:rsidP="00802DE1">
      <w:pPr>
        <w:pStyle w:val="BodyText"/>
        <w:spacing w:line="240" w:lineRule="auto"/>
        <w:ind w:left="510" w:right="510"/>
        <w:jc w:val="center"/>
        <w:rPr>
          <w:rFonts w:ascii="Times New Roman" w:hAnsi="Times New Roman" w:cs="Times New Roman"/>
          <w:sz w:val="32"/>
          <w:szCs w:val="32"/>
        </w:rPr>
      </w:pPr>
      <w:r w:rsidRPr="00AD51B6">
        <w:rPr>
          <w:rFonts w:ascii="Times New Roman" w:hAnsi="Times New Roman" w:cs="Times New Roman"/>
          <w:sz w:val="32"/>
          <w:szCs w:val="32"/>
        </w:rPr>
        <w:t>ΕΚΘΕΣΗ ΑΠΟΤΕΛΕΣΜΑΤΩΝ</w:t>
      </w:r>
    </w:p>
    <w:p w:rsidR="008E3B6A" w:rsidRPr="00AD51B6" w:rsidRDefault="008E3B6A" w:rsidP="00802DE1">
      <w:pPr>
        <w:pStyle w:val="BodyText"/>
        <w:spacing w:line="240" w:lineRule="auto"/>
        <w:ind w:left="510" w:right="510"/>
        <w:jc w:val="center"/>
        <w:rPr>
          <w:rFonts w:ascii="Times New Roman" w:hAnsi="Times New Roman" w:cs="Times New Roman"/>
          <w:b/>
          <w:bCs/>
          <w:sz w:val="32"/>
          <w:szCs w:val="32"/>
        </w:rPr>
      </w:pPr>
      <w:r w:rsidRPr="00AD51B6">
        <w:rPr>
          <w:rFonts w:ascii="Times New Roman" w:hAnsi="Times New Roman" w:cs="Times New Roman"/>
          <w:b/>
          <w:bCs/>
          <w:sz w:val="32"/>
          <w:szCs w:val="32"/>
        </w:rPr>
        <w:t>Research Project CRANET</w:t>
      </w:r>
    </w:p>
    <w:p w:rsidR="008E3B6A" w:rsidRPr="00AD51B6" w:rsidRDefault="008E3B6A" w:rsidP="00802DE1">
      <w:pPr>
        <w:pStyle w:val="BodyText"/>
        <w:spacing w:line="240" w:lineRule="auto"/>
        <w:ind w:left="510" w:right="510"/>
        <w:jc w:val="center"/>
        <w:rPr>
          <w:rFonts w:ascii="Times New Roman" w:hAnsi="Times New Roman" w:cs="Times New Roman"/>
          <w:b/>
          <w:bCs/>
          <w:sz w:val="32"/>
          <w:szCs w:val="32"/>
        </w:rPr>
      </w:pPr>
    </w:p>
    <w:p w:rsidR="008E3B6A" w:rsidRPr="00AD51B6" w:rsidRDefault="008E3B6A" w:rsidP="00802DE1">
      <w:pPr>
        <w:pStyle w:val="BodyText"/>
        <w:spacing w:line="240" w:lineRule="auto"/>
        <w:ind w:left="510" w:right="510"/>
        <w:jc w:val="center"/>
        <w:rPr>
          <w:rFonts w:ascii="Times New Roman" w:hAnsi="Times New Roman" w:cs="Times New Roman"/>
          <w:sz w:val="32"/>
          <w:szCs w:val="32"/>
        </w:rPr>
      </w:pPr>
      <w:r w:rsidRPr="00AD51B6">
        <w:rPr>
          <w:rFonts w:ascii="Times New Roman" w:hAnsi="Times New Roman" w:cs="Times New Roman"/>
          <w:sz w:val="32"/>
          <w:szCs w:val="32"/>
        </w:rPr>
        <w:t>Νάνσυ Παπαλεξανδρή,</w:t>
      </w:r>
    </w:p>
    <w:p w:rsidR="008E3B6A" w:rsidRPr="00AD51B6" w:rsidRDefault="008E3B6A" w:rsidP="006B16EC">
      <w:pPr>
        <w:pStyle w:val="BodyText"/>
        <w:spacing w:line="240" w:lineRule="auto"/>
        <w:ind w:left="510" w:right="510"/>
        <w:jc w:val="center"/>
        <w:rPr>
          <w:rFonts w:ascii="Times New Roman" w:hAnsi="Times New Roman" w:cs="Times New Roman"/>
          <w:sz w:val="32"/>
          <w:szCs w:val="32"/>
        </w:rPr>
      </w:pPr>
      <w:r w:rsidRPr="00AD51B6">
        <w:rPr>
          <w:rFonts w:ascii="Times New Roman" w:hAnsi="Times New Roman" w:cs="Times New Roman"/>
          <w:sz w:val="32"/>
          <w:szCs w:val="32"/>
        </w:rPr>
        <w:t>Ελεάννα Γαλανάκη,</w:t>
      </w:r>
    </w:p>
    <w:p w:rsidR="008E3B6A" w:rsidRPr="00AD51B6" w:rsidRDefault="008E3B6A" w:rsidP="006B16EC">
      <w:pPr>
        <w:pStyle w:val="BodyText"/>
        <w:spacing w:line="240" w:lineRule="auto"/>
        <w:ind w:left="510" w:right="510"/>
        <w:jc w:val="center"/>
        <w:rPr>
          <w:rFonts w:ascii="Times New Roman" w:hAnsi="Times New Roman" w:cs="Times New Roman"/>
          <w:sz w:val="32"/>
          <w:szCs w:val="32"/>
        </w:rPr>
      </w:pPr>
      <w:r w:rsidRPr="00AD51B6">
        <w:rPr>
          <w:rFonts w:ascii="Times New Roman" w:hAnsi="Times New Roman" w:cs="Times New Roman"/>
          <w:sz w:val="32"/>
          <w:szCs w:val="32"/>
        </w:rPr>
        <w:t>Λήδα Παναγιωτοπούλου</w:t>
      </w:r>
    </w:p>
    <w:p w:rsidR="008E3B6A" w:rsidRPr="00AD51B6" w:rsidRDefault="008E3B6A" w:rsidP="00802DE1">
      <w:pPr>
        <w:pStyle w:val="BodyText"/>
        <w:spacing w:line="240" w:lineRule="auto"/>
        <w:ind w:left="510" w:right="510"/>
        <w:jc w:val="center"/>
        <w:rPr>
          <w:rFonts w:ascii="Times New Roman" w:hAnsi="Times New Roman" w:cs="Times New Roman"/>
          <w:b/>
          <w:bCs/>
          <w:sz w:val="32"/>
          <w:szCs w:val="32"/>
        </w:rPr>
      </w:pPr>
    </w:p>
    <w:p w:rsidR="008E3B6A" w:rsidRPr="00AD51B6" w:rsidRDefault="008E3B6A" w:rsidP="00802DE1">
      <w:pPr>
        <w:pStyle w:val="BodyText"/>
        <w:spacing w:line="240" w:lineRule="auto"/>
        <w:ind w:left="510" w:right="510"/>
        <w:jc w:val="center"/>
        <w:rPr>
          <w:rFonts w:ascii="Times New Roman" w:hAnsi="Times New Roman" w:cs="Times New Roman"/>
          <w:b/>
          <w:bCs/>
        </w:rPr>
      </w:pPr>
    </w:p>
    <w:p w:rsidR="008E3B6A" w:rsidRPr="00AD51B6" w:rsidRDefault="008E3B6A" w:rsidP="00802DE1">
      <w:pPr>
        <w:pStyle w:val="BodyText"/>
        <w:spacing w:line="240" w:lineRule="auto"/>
        <w:ind w:left="510" w:right="510"/>
        <w:jc w:val="center"/>
        <w:rPr>
          <w:rFonts w:ascii="Times New Roman" w:hAnsi="Times New Roman" w:cs="Times New Roman"/>
          <w:b/>
          <w:bCs/>
        </w:rPr>
      </w:pPr>
    </w:p>
    <w:p w:rsidR="008E3B6A" w:rsidRPr="00AD51B6" w:rsidRDefault="008E3B6A" w:rsidP="00802DE1">
      <w:pPr>
        <w:pStyle w:val="BodyText"/>
        <w:spacing w:line="240" w:lineRule="auto"/>
        <w:ind w:left="510" w:right="510"/>
        <w:jc w:val="center"/>
        <w:rPr>
          <w:rFonts w:ascii="Times New Roman" w:hAnsi="Times New Roman" w:cs="Times New Roman"/>
          <w:b/>
          <w:bCs/>
        </w:rPr>
      </w:pPr>
    </w:p>
    <w:p w:rsidR="008E3B6A" w:rsidRPr="00AD51B6" w:rsidRDefault="008E3B6A" w:rsidP="00802DE1">
      <w:pPr>
        <w:pStyle w:val="BodyText"/>
        <w:spacing w:line="240" w:lineRule="auto"/>
        <w:ind w:left="510" w:right="510"/>
        <w:jc w:val="center"/>
        <w:rPr>
          <w:rFonts w:ascii="Times New Roman" w:hAnsi="Times New Roman" w:cs="Times New Roman"/>
          <w:b/>
          <w:bCs/>
        </w:rPr>
      </w:pPr>
    </w:p>
    <w:p w:rsidR="008E3B6A" w:rsidRPr="00AD51B6" w:rsidRDefault="008E3B6A" w:rsidP="00802DE1">
      <w:pPr>
        <w:pStyle w:val="BodyText"/>
        <w:spacing w:line="240" w:lineRule="auto"/>
        <w:ind w:left="510" w:right="510"/>
        <w:jc w:val="center"/>
        <w:rPr>
          <w:rFonts w:ascii="Times New Roman" w:hAnsi="Times New Roman" w:cs="Times New Roman"/>
          <w:b/>
          <w:bCs/>
        </w:rPr>
      </w:pPr>
    </w:p>
    <w:p w:rsidR="008E3B6A" w:rsidRPr="00AD51B6" w:rsidRDefault="008E3B6A" w:rsidP="00802DE1">
      <w:pPr>
        <w:pStyle w:val="BodyText"/>
        <w:spacing w:line="240" w:lineRule="auto"/>
        <w:ind w:left="510" w:right="510"/>
        <w:jc w:val="center"/>
        <w:rPr>
          <w:rFonts w:ascii="Times New Roman" w:hAnsi="Times New Roman" w:cs="Times New Roman"/>
          <w:b/>
          <w:bCs/>
        </w:rPr>
      </w:pPr>
    </w:p>
    <w:p w:rsidR="008E3B6A" w:rsidRPr="00AD51B6" w:rsidRDefault="008E3B6A" w:rsidP="00802DE1">
      <w:pPr>
        <w:pStyle w:val="BodyText"/>
        <w:spacing w:line="240" w:lineRule="auto"/>
        <w:ind w:left="510" w:right="510"/>
        <w:jc w:val="center"/>
        <w:rPr>
          <w:rFonts w:ascii="Times New Roman" w:hAnsi="Times New Roman" w:cs="Times New Roman"/>
          <w:b/>
          <w:bCs/>
        </w:rPr>
      </w:pPr>
      <w:r w:rsidRPr="00AD51B6">
        <w:rPr>
          <w:rFonts w:ascii="Times New Roman" w:hAnsi="Times New Roman" w:cs="Times New Roman"/>
          <w:b/>
          <w:bCs/>
        </w:rPr>
        <w:t>Αθήνα, 2012</w:t>
      </w:r>
    </w:p>
    <w:p w:rsidR="008E3B6A" w:rsidRPr="00AD51B6" w:rsidRDefault="008E3B6A" w:rsidP="00802DE1">
      <w:pPr>
        <w:pStyle w:val="BodyText"/>
        <w:spacing w:line="240" w:lineRule="auto"/>
        <w:ind w:left="510" w:right="510"/>
        <w:jc w:val="center"/>
        <w:rPr>
          <w:rFonts w:ascii="Times New Roman" w:hAnsi="Times New Roman" w:cs="Times New Roman"/>
        </w:rPr>
      </w:pPr>
      <w:r w:rsidRPr="00AD51B6">
        <w:rPr>
          <w:rFonts w:ascii="Times New Roman" w:hAnsi="Times New Roman" w:cs="Times New Roman"/>
        </w:rPr>
        <w:t>ΟΙΚΟΝΟΜΙΚΟ ΠΑΝΕΠΙΣΤΗΜΙΟ ΑΘΗΝΩΝ</w:t>
      </w:r>
    </w:p>
    <w:p w:rsidR="008E3B6A" w:rsidRPr="00AD51B6" w:rsidRDefault="008E3B6A" w:rsidP="00E06988">
      <w:pPr>
        <w:pStyle w:val="BodyText"/>
        <w:spacing w:line="240" w:lineRule="auto"/>
        <w:ind w:left="510" w:right="510"/>
        <w:jc w:val="left"/>
        <w:rPr>
          <w:rFonts w:ascii="Times New Roman" w:hAnsi="Times New Roman" w:cs="Times New Roman"/>
          <w:b/>
          <w:bCs/>
        </w:rPr>
      </w:pPr>
      <w:r w:rsidRPr="00AD51B6">
        <w:rPr>
          <w:rFonts w:ascii="Times New Roman" w:hAnsi="Times New Roman" w:cs="Times New Roman"/>
        </w:rPr>
        <w:br w:type="page"/>
      </w:r>
    </w:p>
    <w:p w:rsidR="008E3B6A" w:rsidRPr="00AD51B6" w:rsidRDefault="008E3B6A">
      <w:pPr>
        <w:pStyle w:val="TOCHeading"/>
        <w:rPr>
          <w:lang w:val="el-GR"/>
        </w:rPr>
      </w:pPr>
      <w:r w:rsidRPr="00AD51B6">
        <w:rPr>
          <w:lang w:val="el-GR"/>
        </w:rPr>
        <w:t>Περιεχόμενα</w:t>
      </w:r>
    </w:p>
    <w:p w:rsidR="008E3B6A" w:rsidRPr="00AD51B6" w:rsidRDefault="008E3B6A">
      <w:pPr>
        <w:pStyle w:val="TOC1"/>
        <w:tabs>
          <w:tab w:val="right" w:leader="dot" w:pos="10456"/>
        </w:tabs>
        <w:rPr>
          <w:rFonts w:ascii="Calibri" w:hAnsi="Calibri" w:cs="Calibri"/>
          <w:b w:val="0"/>
          <w:bCs w:val="0"/>
          <w:caps w:val="0"/>
          <w:noProof/>
          <w:sz w:val="22"/>
          <w:szCs w:val="22"/>
        </w:rPr>
      </w:pPr>
      <w:r w:rsidRPr="00AD51B6">
        <w:rPr>
          <w:rFonts w:ascii="Times New Roman" w:hAnsi="Times New Roman" w:cs="Times New Roman"/>
          <w:lang w:val="el-GR"/>
        </w:rPr>
        <w:fldChar w:fldCharType="begin"/>
      </w:r>
      <w:r w:rsidRPr="00AD51B6">
        <w:rPr>
          <w:rFonts w:ascii="Times New Roman" w:hAnsi="Times New Roman" w:cs="Times New Roman"/>
          <w:lang w:val="el-GR"/>
        </w:rPr>
        <w:instrText xml:space="preserve"> TOC \o "1-3" \h \z \u </w:instrText>
      </w:r>
      <w:r w:rsidRPr="00AD51B6">
        <w:rPr>
          <w:rFonts w:ascii="Times New Roman" w:hAnsi="Times New Roman" w:cs="Times New Roman"/>
          <w:lang w:val="el-GR"/>
        </w:rPr>
        <w:fldChar w:fldCharType="separate"/>
      </w:r>
      <w:hyperlink w:anchor="_Toc321902435" w:history="1">
        <w:r w:rsidRPr="00AD51B6">
          <w:rPr>
            <w:rStyle w:val="Hyperlink"/>
            <w:rFonts w:ascii="Times New Roman" w:hAnsi="Times New Roman" w:cs="Times New Roman"/>
            <w:noProof/>
            <w:kern w:val="32"/>
          </w:rPr>
          <w:t>ΕΥΡΕΤΗΡΙΟ ΔΙΑΓΡΑΜΜΑΤΩΝ</w:t>
        </w:r>
        <w:r w:rsidRPr="00AD51B6">
          <w:rPr>
            <w:noProof/>
            <w:webHidden/>
          </w:rPr>
          <w:tab/>
        </w:r>
        <w:r w:rsidRPr="00AD51B6">
          <w:rPr>
            <w:noProof/>
            <w:webHidden/>
          </w:rPr>
          <w:fldChar w:fldCharType="begin"/>
        </w:r>
        <w:r w:rsidRPr="00AD51B6">
          <w:rPr>
            <w:noProof/>
            <w:webHidden/>
          </w:rPr>
          <w:instrText xml:space="preserve"> PAGEREF _Toc321902435 \h </w:instrText>
        </w:r>
        <w:r w:rsidRPr="00AD51B6">
          <w:rPr>
            <w:noProof/>
            <w:webHidden/>
          </w:rPr>
        </w:r>
        <w:r w:rsidRPr="00AD51B6">
          <w:rPr>
            <w:noProof/>
            <w:webHidden/>
          </w:rPr>
          <w:fldChar w:fldCharType="separate"/>
        </w:r>
        <w:r w:rsidRPr="00AD51B6">
          <w:rPr>
            <w:noProof/>
            <w:webHidden/>
          </w:rPr>
          <w:t>5</w:t>
        </w:r>
        <w:r w:rsidRPr="00AD51B6">
          <w:rPr>
            <w:noProof/>
            <w:webHidden/>
          </w:rPr>
          <w:fldChar w:fldCharType="end"/>
        </w:r>
      </w:hyperlink>
    </w:p>
    <w:p w:rsidR="008E3B6A" w:rsidRPr="00AD51B6" w:rsidRDefault="008E3B6A">
      <w:pPr>
        <w:pStyle w:val="TOC1"/>
        <w:tabs>
          <w:tab w:val="right" w:leader="dot" w:pos="10456"/>
        </w:tabs>
        <w:rPr>
          <w:rFonts w:ascii="Calibri" w:hAnsi="Calibri" w:cs="Calibri"/>
          <w:b w:val="0"/>
          <w:bCs w:val="0"/>
          <w:caps w:val="0"/>
          <w:noProof/>
          <w:sz w:val="22"/>
          <w:szCs w:val="22"/>
        </w:rPr>
      </w:pPr>
      <w:hyperlink w:anchor="_Toc321902436" w:history="1">
        <w:r w:rsidRPr="00AD51B6">
          <w:rPr>
            <w:rStyle w:val="Hyperlink"/>
            <w:rFonts w:ascii="Times New Roman" w:hAnsi="Times New Roman" w:cs="Times New Roman"/>
            <w:noProof/>
            <w:kern w:val="32"/>
          </w:rPr>
          <w:t>ΕΥΡΕΤΗΡΙΟ ΠΙΝΑΚΩΝ</w:t>
        </w:r>
        <w:r w:rsidRPr="00AD51B6">
          <w:rPr>
            <w:noProof/>
            <w:webHidden/>
          </w:rPr>
          <w:tab/>
        </w:r>
        <w:r w:rsidRPr="00AD51B6">
          <w:rPr>
            <w:noProof/>
            <w:webHidden/>
          </w:rPr>
          <w:fldChar w:fldCharType="begin"/>
        </w:r>
        <w:r w:rsidRPr="00AD51B6">
          <w:rPr>
            <w:noProof/>
            <w:webHidden/>
          </w:rPr>
          <w:instrText xml:space="preserve"> PAGEREF _Toc321902436 \h </w:instrText>
        </w:r>
        <w:r w:rsidRPr="00AD51B6">
          <w:rPr>
            <w:noProof/>
            <w:webHidden/>
          </w:rPr>
        </w:r>
        <w:r w:rsidRPr="00AD51B6">
          <w:rPr>
            <w:noProof/>
            <w:webHidden/>
          </w:rPr>
          <w:fldChar w:fldCharType="separate"/>
        </w:r>
        <w:r w:rsidRPr="00AD51B6">
          <w:rPr>
            <w:noProof/>
            <w:webHidden/>
          </w:rPr>
          <w:t>8</w:t>
        </w:r>
        <w:r w:rsidRPr="00AD51B6">
          <w:rPr>
            <w:noProof/>
            <w:webHidden/>
          </w:rPr>
          <w:fldChar w:fldCharType="end"/>
        </w:r>
      </w:hyperlink>
    </w:p>
    <w:p w:rsidR="008E3B6A" w:rsidRPr="00AD51B6" w:rsidRDefault="008E3B6A">
      <w:pPr>
        <w:pStyle w:val="TOC1"/>
        <w:tabs>
          <w:tab w:val="right" w:leader="dot" w:pos="10456"/>
        </w:tabs>
        <w:rPr>
          <w:rFonts w:ascii="Calibri" w:hAnsi="Calibri" w:cs="Calibri"/>
          <w:b w:val="0"/>
          <w:bCs w:val="0"/>
          <w:caps w:val="0"/>
          <w:noProof/>
          <w:sz w:val="22"/>
          <w:szCs w:val="22"/>
        </w:rPr>
      </w:pPr>
      <w:hyperlink w:anchor="_Toc321902437" w:history="1">
        <w:r w:rsidRPr="00AD51B6">
          <w:rPr>
            <w:rStyle w:val="Hyperlink"/>
            <w:noProof/>
            <w:lang w:val="el-GR"/>
          </w:rPr>
          <w:t>ΠΡΟΛΟΓΟΣ</w:t>
        </w:r>
        <w:r w:rsidRPr="00AD51B6">
          <w:rPr>
            <w:noProof/>
            <w:webHidden/>
          </w:rPr>
          <w:tab/>
        </w:r>
        <w:r w:rsidRPr="00AD51B6">
          <w:rPr>
            <w:noProof/>
            <w:webHidden/>
          </w:rPr>
          <w:fldChar w:fldCharType="begin"/>
        </w:r>
        <w:r w:rsidRPr="00AD51B6">
          <w:rPr>
            <w:noProof/>
            <w:webHidden/>
          </w:rPr>
          <w:instrText xml:space="preserve"> PAGEREF _Toc321902437 \h </w:instrText>
        </w:r>
        <w:r w:rsidRPr="00AD51B6">
          <w:rPr>
            <w:noProof/>
            <w:webHidden/>
          </w:rPr>
        </w:r>
        <w:r w:rsidRPr="00AD51B6">
          <w:rPr>
            <w:noProof/>
            <w:webHidden/>
          </w:rPr>
          <w:fldChar w:fldCharType="separate"/>
        </w:r>
        <w:r w:rsidRPr="00AD51B6">
          <w:rPr>
            <w:noProof/>
            <w:webHidden/>
          </w:rPr>
          <w:t>11</w:t>
        </w:r>
        <w:r w:rsidRPr="00AD51B6">
          <w:rPr>
            <w:noProof/>
            <w:webHidden/>
          </w:rPr>
          <w:fldChar w:fldCharType="end"/>
        </w:r>
      </w:hyperlink>
    </w:p>
    <w:p w:rsidR="008E3B6A" w:rsidRPr="00AD51B6" w:rsidRDefault="008E3B6A">
      <w:pPr>
        <w:pStyle w:val="TOC1"/>
        <w:tabs>
          <w:tab w:val="right" w:leader="dot" w:pos="10456"/>
        </w:tabs>
        <w:rPr>
          <w:rFonts w:ascii="Calibri" w:hAnsi="Calibri" w:cs="Calibri"/>
          <w:b w:val="0"/>
          <w:bCs w:val="0"/>
          <w:caps w:val="0"/>
          <w:noProof/>
          <w:sz w:val="22"/>
          <w:szCs w:val="22"/>
        </w:rPr>
      </w:pPr>
      <w:hyperlink w:anchor="_Toc321902438" w:history="1">
        <w:r w:rsidRPr="00AD51B6">
          <w:rPr>
            <w:rStyle w:val="Hyperlink"/>
            <w:noProof/>
            <w:lang w:val="el-GR"/>
          </w:rPr>
          <w:t>ΕΙΣΑΓΩΓΗ</w:t>
        </w:r>
        <w:r w:rsidRPr="00AD51B6">
          <w:rPr>
            <w:noProof/>
            <w:webHidden/>
          </w:rPr>
          <w:tab/>
        </w:r>
        <w:r w:rsidRPr="00AD51B6">
          <w:rPr>
            <w:noProof/>
            <w:webHidden/>
          </w:rPr>
          <w:fldChar w:fldCharType="begin"/>
        </w:r>
        <w:r w:rsidRPr="00AD51B6">
          <w:rPr>
            <w:noProof/>
            <w:webHidden/>
          </w:rPr>
          <w:instrText xml:space="preserve"> PAGEREF _Toc321902438 \h </w:instrText>
        </w:r>
        <w:r w:rsidRPr="00AD51B6">
          <w:rPr>
            <w:noProof/>
            <w:webHidden/>
          </w:rPr>
        </w:r>
        <w:r w:rsidRPr="00AD51B6">
          <w:rPr>
            <w:noProof/>
            <w:webHidden/>
          </w:rPr>
          <w:fldChar w:fldCharType="separate"/>
        </w:r>
        <w:r w:rsidRPr="00AD51B6">
          <w:rPr>
            <w:noProof/>
            <w:webHidden/>
          </w:rPr>
          <w:t>13</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39" w:history="1">
        <w:r w:rsidRPr="00AD51B6">
          <w:rPr>
            <w:rStyle w:val="Hyperlink"/>
            <w:noProof/>
            <w:lang w:val="el-GR"/>
          </w:rPr>
          <w:t>Η Διοίκηση Ανθρώπινου Δυναμικού σήμερα</w:t>
        </w:r>
        <w:r w:rsidRPr="00AD51B6">
          <w:rPr>
            <w:noProof/>
            <w:webHidden/>
          </w:rPr>
          <w:tab/>
        </w:r>
        <w:r w:rsidRPr="00AD51B6">
          <w:rPr>
            <w:noProof/>
            <w:webHidden/>
          </w:rPr>
          <w:fldChar w:fldCharType="begin"/>
        </w:r>
        <w:r w:rsidRPr="00AD51B6">
          <w:rPr>
            <w:noProof/>
            <w:webHidden/>
          </w:rPr>
          <w:instrText xml:space="preserve"> PAGEREF _Toc321902439 \h </w:instrText>
        </w:r>
        <w:r w:rsidRPr="00AD51B6">
          <w:rPr>
            <w:noProof/>
            <w:webHidden/>
          </w:rPr>
        </w:r>
        <w:r w:rsidRPr="00AD51B6">
          <w:rPr>
            <w:noProof/>
            <w:webHidden/>
          </w:rPr>
          <w:fldChar w:fldCharType="separate"/>
        </w:r>
        <w:r w:rsidRPr="00AD51B6">
          <w:rPr>
            <w:noProof/>
            <w:webHidden/>
          </w:rPr>
          <w:t>13</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40" w:history="1">
        <w:r w:rsidRPr="00AD51B6">
          <w:rPr>
            <w:rStyle w:val="Hyperlink"/>
            <w:noProof/>
            <w:lang w:val="el-GR"/>
          </w:rPr>
          <w:t>Αλλαγές στη φιλοσοφία Διοίκησης του Ανθρώπινου Δυναμικού</w:t>
        </w:r>
        <w:r w:rsidRPr="00AD51B6">
          <w:rPr>
            <w:noProof/>
            <w:webHidden/>
          </w:rPr>
          <w:tab/>
        </w:r>
        <w:r w:rsidRPr="00AD51B6">
          <w:rPr>
            <w:noProof/>
            <w:webHidden/>
          </w:rPr>
          <w:fldChar w:fldCharType="begin"/>
        </w:r>
        <w:r w:rsidRPr="00AD51B6">
          <w:rPr>
            <w:noProof/>
            <w:webHidden/>
          </w:rPr>
          <w:instrText xml:space="preserve"> PAGEREF _Toc321902440 \h </w:instrText>
        </w:r>
        <w:r w:rsidRPr="00AD51B6">
          <w:rPr>
            <w:noProof/>
            <w:webHidden/>
          </w:rPr>
        </w:r>
        <w:r w:rsidRPr="00AD51B6">
          <w:rPr>
            <w:noProof/>
            <w:webHidden/>
          </w:rPr>
          <w:fldChar w:fldCharType="separate"/>
        </w:r>
        <w:r w:rsidRPr="00AD51B6">
          <w:rPr>
            <w:noProof/>
            <w:webHidden/>
          </w:rPr>
          <w:t>14</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41" w:history="1">
        <w:r w:rsidRPr="00AD51B6">
          <w:rPr>
            <w:rStyle w:val="Hyperlink"/>
            <w:noProof/>
            <w:lang w:val="el-GR"/>
          </w:rPr>
          <w:t>Στόχος και Περιεχόμενο της έρευνας</w:t>
        </w:r>
        <w:r w:rsidRPr="00AD51B6">
          <w:rPr>
            <w:noProof/>
            <w:webHidden/>
          </w:rPr>
          <w:tab/>
        </w:r>
        <w:r w:rsidRPr="00AD51B6">
          <w:rPr>
            <w:noProof/>
            <w:webHidden/>
          </w:rPr>
          <w:fldChar w:fldCharType="begin"/>
        </w:r>
        <w:r w:rsidRPr="00AD51B6">
          <w:rPr>
            <w:noProof/>
            <w:webHidden/>
          </w:rPr>
          <w:instrText xml:space="preserve"> PAGEREF _Toc321902441 \h </w:instrText>
        </w:r>
        <w:r w:rsidRPr="00AD51B6">
          <w:rPr>
            <w:noProof/>
            <w:webHidden/>
          </w:rPr>
        </w:r>
        <w:r w:rsidRPr="00AD51B6">
          <w:rPr>
            <w:noProof/>
            <w:webHidden/>
          </w:rPr>
          <w:fldChar w:fldCharType="separate"/>
        </w:r>
        <w:r w:rsidRPr="00AD51B6">
          <w:rPr>
            <w:noProof/>
            <w:webHidden/>
          </w:rPr>
          <w:t>16</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42" w:history="1">
        <w:r w:rsidRPr="00AD51B6">
          <w:rPr>
            <w:rStyle w:val="Hyperlink"/>
            <w:noProof/>
            <w:lang w:val="el-GR"/>
          </w:rPr>
          <w:t>Μεθοδολογία Έρευνας</w:t>
        </w:r>
        <w:r w:rsidRPr="00AD51B6">
          <w:rPr>
            <w:noProof/>
            <w:webHidden/>
          </w:rPr>
          <w:tab/>
        </w:r>
        <w:r w:rsidRPr="00AD51B6">
          <w:rPr>
            <w:noProof/>
            <w:webHidden/>
          </w:rPr>
          <w:fldChar w:fldCharType="begin"/>
        </w:r>
        <w:r w:rsidRPr="00AD51B6">
          <w:rPr>
            <w:noProof/>
            <w:webHidden/>
          </w:rPr>
          <w:instrText xml:space="preserve"> PAGEREF _Toc321902442 \h </w:instrText>
        </w:r>
        <w:r w:rsidRPr="00AD51B6">
          <w:rPr>
            <w:noProof/>
            <w:webHidden/>
          </w:rPr>
        </w:r>
        <w:r w:rsidRPr="00AD51B6">
          <w:rPr>
            <w:noProof/>
            <w:webHidden/>
          </w:rPr>
          <w:fldChar w:fldCharType="separate"/>
        </w:r>
        <w:r w:rsidRPr="00AD51B6">
          <w:rPr>
            <w:noProof/>
            <w:webHidden/>
          </w:rPr>
          <w:t>16</w:t>
        </w:r>
        <w:r w:rsidRPr="00AD51B6">
          <w:rPr>
            <w:noProof/>
            <w:webHidden/>
          </w:rPr>
          <w:fldChar w:fldCharType="end"/>
        </w:r>
      </w:hyperlink>
    </w:p>
    <w:p w:rsidR="008E3B6A" w:rsidRPr="00AD51B6" w:rsidRDefault="008E3B6A">
      <w:pPr>
        <w:pStyle w:val="TOC1"/>
        <w:tabs>
          <w:tab w:val="right" w:leader="dot" w:pos="10456"/>
        </w:tabs>
        <w:rPr>
          <w:rFonts w:ascii="Calibri" w:hAnsi="Calibri" w:cs="Calibri"/>
          <w:b w:val="0"/>
          <w:bCs w:val="0"/>
          <w:caps w:val="0"/>
          <w:noProof/>
          <w:sz w:val="22"/>
          <w:szCs w:val="22"/>
        </w:rPr>
      </w:pPr>
      <w:hyperlink w:anchor="_Toc321902443" w:history="1">
        <w:r w:rsidRPr="00AD51B6">
          <w:rPr>
            <w:rStyle w:val="Hyperlink"/>
            <w:noProof/>
            <w:lang w:val="el-GR"/>
          </w:rPr>
          <w:t>ΕΡΕΥΝΑ ΓΙΑ ΤΗ ΔΙΟΙΚΗΣΗ ΑΝΘΡΩΠΙΝΟΥ ΔΥΝΑΜΙΚΟΥ ΣΤΗΝ ΕΛΛΑΔΑ</w:t>
        </w:r>
        <w:r w:rsidRPr="00AD51B6">
          <w:rPr>
            <w:noProof/>
            <w:webHidden/>
          </w:rPr>
          <w:tab/>
        </w:r>
        <w:r w:rsidRPr="00AD51B6">
          <w:rPr>
            <w:noProof/>
            <w:webHidden/>
          </w:rPr>
          <w:fldChar w:fldCharType="begin"/>
        </w:r>
        <w:r w:rsidRPr="00AD51B6">
          <w:rPr>
            <w:noProof/>
            <w:webHidden/>
          </w:rPr>
          <w:instrText xml:space="preserve"> PAGEREF _Toc321902443 \h </w:instrText>
        </w:r>
        <w:r w:rsidRPr="00AD51B6">
          <w:rPr>
            <w:noProof/>
            <w:webHidden/>
          </w:rPr>
        </w:r>
        <w:r w:rsidRPr="00AD51B6">
          <w:rPr>
            <w:noProof/>
            <w:webHidden/>
          </w:rPr>
          <w:fldChar w:fldCharType="separate"/>
        </w:r>
        <w:r w:rsidRPr="00AD51B6">
          <w:rPr>
            <w:noProof/>
            <w:webHidden/>
          </w:rPr>
          <w:t>18</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44" w:history="1">
        <w:r w:rsidRPr="00AD51B6">
          <w:rPr>
            <w:rStyle w:val="Hyperlink"/>
            <w:noProof/>
            <w:lang w:val="el-GR"/>
          </w:rPr>
          <w:t>Χαρακτηριστικά του Ελληνικού Δείγματος</w:t>
        </w:r>
        <w:r w:rsidRPr="00AD51B6">
          <w:rPr>
            <w:noProof/>
            <w:webHidden/>
          </w:rPr>
          <w:tab/>
        </w:r>
        <w:r w:rsidRPr="00AD51B6">
          <w:rPr>
            <w:noProof/>
            <w:webHidden/>
          </w:rPr>
          <w:fldChar w:fldCharType="begin"/>
        </w:r>
        <w:r w:rsidRPr="00AD51B6">
          <w:rPr>
            <w:noProof/>
            <w:webHidden/>
          </w:rPr>
          <w:instrText xml:space="preserve"> PAGEREF _Toc321902444 \h </w:instrText>
        </w:r>
        <w:r w:rsidRPr="00AD51B6">
          <w:rPr>
            <w:noProof/>
            <w:webHidden/>
          </w:rPr>
        </w:r>
        <w:r w:rsidRPr="00AD51B6">
          <w:rPr>
            <w:noProof/>
            <w:webHidden/>
          </w:rPr>
          <w:fldChar w:fldCharType="separate"/>
        </w:r>
        <w:r w:rsidRPr="00AD51B6">
          <w:rPr>
            <w:noProof/>
            <w:webHidden/>
          </w:rPr>
          <w:t>18</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45" w:history="1">
        <w:r w:rsidRPr="00AD51B6">
          <w:rPr>
            <w:rStyle w:val="Hyperlink"/>
            <w:noProof/>
            <w:lang w:val="el-GR"/>
          </w:rPr>
          <w:t>Ιδιοκτησιακό καθεστώς - Μέγεθος</w:t>
        </w:r>
        <w:r w:rsidRPr="00AD51B6">
          <w:rPr>
            <w:noProof/>
            <w:webHidden/>
          </w:rPr>
          <w:tab/>
        </w:r>
        <w:r w:rsidRPr="00AD51B6">
          <w:rPr>
            <w:noProof/>
            <w:webHidden/>
          </w:rPr>
          <w:fldChar w:fldCharType="begin"/>
        </w:r>
        <w:r w:rsidRPr="00AD51B6">
          <w:rPr>
            <w:noProof/>
            <w:webHidden/>
          </w:rPr>
          <w:instrText xml:space="preserve"> PAGEREF _Toc321902445 \h </w:instrText>
        </w:r>
        <w:r w:rsidRPr="00AD51B6">
          <w:rPr>
            <w:noProof/>
            <w:webHidden/>
          </w:rPr>
        </w:r>
        <w:r w:rsidRPr="00AD51B6">
          <w:rPr>
            <w:noProof/>
            <w:webHidden/>
          </w:rPr>
          <w:fldChar w:fldCharType="separate"/>
        </w:r>
        <w:r w:rsidRPr="00AD51B6">
          <w:rPr>
            <w:noProof/>
            <w:webHidden/>
          </w:rPr>
          <w:t>19</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46" w:history="1">
        <w:r w:rsidRPr="00AD51B6">
          <w:rPr>
            <w:rStyle w:val="Hyperlink"/>
            <w:noProof/>
            <w:lang w:val="el-GR"/>
          </w:rPr>
          <w:t>Κλάδοι Δραστηριότητας – Χαρακτηριστικά Επιχειρήσεων</w:t>
        </w:r>
        <w:r w:rsidRPr="00AD51B6">
          <w:rPr>
            <w:noProof/>
            <w:webHidden/>
          </w:rPr>
          <w:tab/>
        </w:r>
        <w:r w:rsidRPr="00AD51B6">
          <w:rPr>
            <w:noProof/>
            <w:webHidden/>
          </w:rPr>
          <w:fldChar w:fldCharType="begin"/>
        </w:r>
        <w:r w:rsidRPr="00AD51B6">
          <w:rPr>
            <w:noProof/>
            <w:webHidden/>
          </w:rPr>
          <w:instrText xml:space="preserve"> PAGEREF _Toc321902446 \h </w:instrText>
        </w:r>
        <w:r w:rsidRPr="00AD51B6">
          <w:rPr>
            <w:noProof/>
            <w:webHidden/>
          </w:rPr>
        </w:r>
        <w:r w:rsidRPr="00AD51B6">
          <w:rPr>
            <w:noProof/>
            <w:webHidden/>
          </w:rPr>
          <w:fldChar w:fldCharType="separate"/>
        </w:r>
        <w:r w:rsidRPr="00AD51B6">
          <w:rPr>
            <w:noProof/>
            <w:webHidden/>
          </w:rPr>
          <w:t>20</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47" w:history="1">
        <w:r w:rsidRPr="00AD51B6">
          <w:rPr>
            <w:rStyle w:val="Hyperlink"/>
            <w:noProof/>
            <w:lang w:val="el-GR"/>
          </w:rPr>
          <w:t>Χαρακτηριστικά Αγορών – Ανάπτυξη – Ανταγωνιστικότητα</w:t>
        </w:r>
        <w:r w:rsidRPr="00AD51B6">
          <w:rPr>
            <w:noProof/>
            <w:webHidden/>
          </w:rPr>
          <w:tab/>
        </w:r>
        <w:r w:rsidRPr="00AD51B6">
          <w:rPr>
            <w:noProof/>
            <w:webHidden/>
          </w:rPr>
          <w:fldChar w:fldCharType="begin"/>
        </w:r>
        <w:r w:rsidRPr="00AD51B6">
          <w:rPr>
            <w:noProof/>
            <w:webHidden/>
          </w:rPr>
          <w:instrText xml:space="preserve"> PAGEREF _Toc321902447 \h </w:instrText>
        </w:r>
        <w:r w:rsidRPr="00AD51B6">
          <w:rPr>
            <w:noProof/>
            <w:webHidden/>
          </w:rPr>
        </w:r>
        <w:r w:rsidRPr="00AD51B6">
          <w:rPr>
            <w:noProof/>
            <w:webHidden/>
          </w:rPr>
          <w:fldChar w:fldCharType="separate"/>
        </w:r>
        <w:r w:rsidRPr="00AD51B6">
          <w:rPr>
            <w:noProof/>
            <w:webHidden/>
          </w:rPr>
          <w:t>21</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48" w:history="1">
        <w:r w:rsidRPr="00AD51B6">
          <w:rPr>
            <w:rStyle w:val="Hyperlink"/>
            <w:noProof/>
            <w:lang w:val="el-GR"/>
          </w:rPr>
          <w:t>Στρατηγικές Διοίκησης Ανθρώπινου Δυναμικού</w:t>
        </w:r>
        <w:r w:rsidRPr="00AD51B6">
          <w:rPr>
            <w:noProof/>
            <w:webHidden/>
          </w:rPr>
          <w:tab/>
        </w:r>
        <w:r w:rsidRPr="00AD51B6">
          <w:rPr>
            <w:noProof/>
            <w:webHidden/>
          </w:rPr>
          <w:fldChar w:fldCharType="begin"/>
        </w:r>
        <w:r w:rsidRPr="00AD51B6">
          <w:rPr>
            <w:noProof/>
            <w:webHidden/>
          </w:rPr>
          <w:instrText xml:space="preserve"> PAGEREF _Toc321902448 \h </w:instrText>
        </w:r>
        <w:r w:rsidRPr="00AD51B6">
          <w:rPr>
            <w:noProof/>
            <w:webHidden/>
          </w:rPr>
        </w:r>
        <w:r w:rsidRPr="00AD51B6">
          <w:rPr>
            <w:noProof/>
            <w:webHidden/>
          </w:rPr>
          <w:fldChar w:fldCharType="separate"/>
        </w:r>
        <w:r w:rsidRPr="00AD51B6">
          <w:rPr>
            <w:noProof/>
            <w:webHidden/>
          </w:rPr>
          <w:t>22</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49" w:history="1">
        <w:r w:rsidRPr="00AD51B6">
          <w:rPr>
            <w:rStyle w:val="Hyperlink"/>
            <w:noProof/>
            <w:lang w:val="el-GR"/>
          </w:rPr>
          <w:t>Ο Ρόλος του Τμήματος Ανθρώπινου Δυναμικού</w:t>
        </w:r>
        <w:r w:rsidRPr="00AD51B6">
          <w:rPr>
            <w:noProof/>
            <w:webHidden/>
          </w:rPr>
          <w:tab/>
        </w:r>
        <w:r w:rsidRPr="00AD51B6">
          <w:rPr>
            <w:noProof/>
            <w:webHidden/>
          </w:rPr>
          <w:fldChar w:fldCharType="begin"/>
        </w:r>
        <w:r w:rsidRPr="00AD51B6">
          <w:rPr>
            <w:noProof/>
            <w:webHidden/>
          </w:rPr>
          <w:instrText xml:space="preserve"> PAGEREF _Toc321902449 \h </w:instrText>
        </w:r>
        <w:r w:rsidRPr="00AD51B6">
          <w:rPr>
            <w:noProof/>
            <w:webHidden/>
          </w:rPr>
        </w:r>
        <w:r w:rsidRPr="00AD51B6">
          <w:rPr>
            <w:noProof/>
            <w:webHidden/>
          </w:rPr>
          <w:fldChar w:fldCharType="separate"/>
        </w:r>
        <w:r w:rsidRPr="00AD51B6">
          <w:rPr>
            <w:noProof/>
            <w:webHidden/>
          </w:rPr>
          <w:t>22</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50" w:history="1">
        <w:r w:rsidRPr="00AD51B6">
          <w:rPr>
            <w:rStyle w:val="Hyperlink"/>
            <w:noProof/>
            <w:lang w:val="el-GR"/>
          </w:rPr>
          <w:t>Ο ρόλος των στελεχών γραμμής</w:t>
        </w:r>
        <w:r w:rsidRPr="00AD51B6">
          <w:rPr>
            <w:noProof/>
            <w:webHidden/>
          </w:rPr>
          <w:tab/>
        </w:r>
        <w:r w:rsidRPr="00AD51B6">
          <w:rPr>
            <w:noProof/>
            <w:webHidden/>
          </w:rPr>
          <w:fldChar w:fldCharType="begin"/>
        </w:r>
        <w:r w:rsidRPr="00AD51B6">
          <w:rPr>
            <w:noProof/>
            <w:webHidden/>
          </w:rPr>
          <w:instrText xml:space="preserve"> PAGEREF _Toc321902450 \h </w:instrText>
        </w:r>
        <w:r w:rsidRPr="00AD51B6">
          <w:rPr>
            <w:noProof/>
            <w:webHidden/>
          </w:rPr>
        </w:r>
        <w:r w:rsidRPr="00AD51B6">
          <w:rPr>
            <w:noProof/>
            <w:webHidden/>
          </w:rPr>
          <w:fldChar w:fldCharType="separate"/>
        </w:r>
        <w:r w:rsidRPr="00AD51B6">
          <w:rPr>
            <w:noProof/>
            <w:webHidden/>
          </w:rPr>
          <w:t>26</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51" w:history="1">
        <w:r w:rsidRPr="00AD51B6">
          <w:rPr>
            <w:rStyle w:val="Hyperlink"/>
            <w:noProof/>
            <w:lang w:val="el-GR"/>
          </w:rPr>
          <w:t>Μέθοδοι Στελέχωσης Ανθρώπινου Δυναμικού</w:t>
        </w:r>
        <w:r w:rsidRPr="00AD51B6">
          <w:rPr>
            <w:noProof/>
            <w:webHidden/>
          </w:rPr>
          <w:tab/>
        </w:r>
        <w:r w:rsidRPr="00AD51B6">
          <w:rPr>
            <w:noProof/>
            <w:webHidden/>
          </w:rPr>
          <w:fldChar w:fldCharType="begin"/>
        </w:r>
        <w:r w:rsidRPr="00AD51B6">
          <w:rPr>
            <w:noProof/>
            <w:webHidden/>
          </w:rPr>
          <w:instrText xml:space="preserve"> PAGEREF _Toc321902451 \h </w:instrText>
        </w:r>
        <w:r w:rsidRPr="00AD51B6">
          <w:rPr>
            <w:noProof/>
            <w:webHidden/>
          </w:rPr>
        </w:r>
        <w:r w:rsidRPr="00AD51B6">
          <w:rPr>
            <w:noProof/>
            <w:webHidden/>
          </w:rPr>
          <w:fldChar w:fldCharType="separate"/>
        </w:r>
        <w:r w:rsidRPr="00AD51B6">
          <w:rPr>
            <w:noProof/>
            <w:webHidden/>
          </w:rPr>
          <w:t>32</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52" w:history="1">
        <w:r w:rsidRPr="00AD51B6">
          <w:rPr>
            <w:rStyle w:val="Hyperlink"/>
            <w:noProof/>
            <w:lang w:val="el-GR"/>
          </w:rPr>
          <w:t>Προγραμματισμός Ανθρώπινου Δυναμικού</w:t>
        </w:r>
        <w:r w:rsidRPr="00AD51B6">
          <w:rPr>
            <w:noProof/>
            <w:webHidden/>
          </w:rPr>
          <w:tab/>
        </w:r>
        <w:r w:rsidRPr="00AD51B6">
          <w:rPr>
            <w:noProof/>
            <w:webHidden/>
          </w:rPr>
          <w:fldChar w:fldCharType="begin"/>
        </w:r>
        <w:r w:rsidRPr="00AD51B6">
          <w:rPr>
            <w:noProof/>
            <w:webHidden/>
          </w:rPr>
          <w:instrText xml:space="preserve"> PAGEREF _Toc321902452 \h </w:instrText>
        </w:r>
        <w:r w:rsidRPr="00AD51B6">
          <w:rPr>
            <w:noProof/>
            <w:webHidden/>
          </w:rPr>
        </w:r>
        <w:r w:rsidRPr="00AD51B6">
          <w:rPr>
            <w:noProof/>
            <w:webHidden/>
          </w:rPr>
          <w:fldChar w:fldCharType="separate"/>
        </w:r>
        <w:r w:rsidRPr="00AD51B6">
          <w:rPr>
            <w:noProof/>
            <w:webHidden/>
          </w:rPr>
          <w:t>32</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53" w:history="1">
        <w:r w:rsidRPr="00AD51B6">
          <w:rPr>
            <w:rStyle w:val="Hyperlink"/>
            <w:noProof/>
            <w:lang w:val="el-GR"/>
          </w:rPr>
          <w:t>Μέθοδοι Προσέλκυσης και Επιλογής Προσωπικού</w:t>
        </w:r>
        <w:r w:rsidRPr="00AD51B6">
          <w:rPr>
            <w:noProof/>
            <w:webHidden/>
          </w:rPr>
          <w:tab/>
        </w:r>
        <w:r w:rsidRPr="00AD51B6">
          <w:rPr>
            <w:noProof/>
            <w:webHidden/>
          </w:rPr>
          <w:fldChar w:fldCharType="begin"/>
        </w:r>
        <w:r w:rsidRPr="00AD51B6">
          <w:rPr>
            <w:noProof/>
            <w:webHidden/>
          </w:rPr>
          <w:instrText xml:space="preserve"> PAGEREF _Toc321902453 \h </w:instrText>
        </w:r>
        <w:r w:rsidRPr="00AD51B6">
          <w:rPr>
            <w:noProof/>
            <w:webHidden/>
          </w:rPr>
        </w:r>
        <w:r w:rsidRPr="00AD51B6">
          <w:rPr>
            <w:noProof/>
            <w:webHidden/>
          </w:rPr>
          <w:fldChar w:fldCharType="separate"/>
        </w:r>
        <w:r w:rsidRPr="00AD51B6">
          <w:rPr>
            <w:noProof/>
            <w:webHidden/>
          </w:rPr>
          <w:t>34</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54" w:history="1">
        <w:r w:rsidRPr="00AD51B6">
          <w:rPr>
            <w:rStyle w:val="Hyperlink"/>
            <w:noProof/>
            <w:lang w:val="el-GR"/>
          </w:rPr>
          <w:t>Μέθοδοι Επιλογής</w:t>
        </w:r>
        <w:r w:rsidRPr="00AD51B6">
          <w:rPr>
            <w:noProof/>
            <w:webHidden/>
          </w:rPr>
          <w:tab/>
        </w:r>
        <w:r w:rsidRPr="00AD51B6">
          <w:rPr>
            <w:noProof/>
            <w:webHidden/>
          </w:rPr>
          <w:fldChar w:fldCharType="begin"/>
        </w:r>
        <w:r w:rsidRPr="00AD51B6">
          <w:rPr>
            <w:noProof/>
            <w:webHidden/>
          </w:rPr>
          <w:instrText xml:space="preserve"> PAGEREF _Toc321902454 \h </w:instrText>
        </w:r>
        <w:r w:rsidRPr="00AD51B6">
          <w:rPr>
            <w:noProof/>
            <w:webHidden/>
          </w:rPr>
        </w:r>
        <w:r w:rsidRPr="00AD51B6">
          <w:rPr>
            <w:noProof/>
            <w:webHidden/>
          </w:rPr>
          <w:fldChar w:fldCharType="separate"/>
        </w:r>
        <w:r w:rsidRPr="00AD51B6">
          <w:rPr>
            <w:noProof/>
            <w:webHidden/>
          </w:rPr>
          <w:t>37</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55" w:history="1">
        <w:r w:rsidRPr="00AD51B6">
          <w:rPr>
            <w:rStyle w:val="Hyperlink"/>
            <w:noProof/>
            <w:lang w:val="el-GR"/>
          </w:rPr>
          <w:t>Οι ευέλικτες μορφές απασχόλησης στην Ελλάδα</w:t>
        </w:r>
        <w:r w:rsidRPr="00AD51B6">
          <w:rPr>
            <w:noProof/>
            <w:webHidden/>
          </w:rPr>
          <w:tab/>
        </w:r>
        <w:r w:rsidRPr="00AD51B6">
          <w:rPr>
            <w:noProof/>
            <w:webHidden/>
          </w:rPr>
          <w:fldChar w:fldCharType="begin"/>
        </w:r>
        <w:r w:rsidRPr="00AD51B6">
          <w:rPr>
            <w:noProof/>
            <w:webHidden/>
          </w:rPr>
          <w:instrText xml:space="preserve"> PAGEREF _Toc321902455 \h </w:instrText>
        </w:r>
        <w:r w:rsidRPr="00AD51B6">
          <w:rPr>
            <w:noProof/>
            <w:webHidden/>
          </w:rPr>
        </w:r>
        <w:r w:rsidRPr="00AD51B6">
          <w:rPr>
            <w:noProof/>
            <w:webHidden/>
          </w:rPr>
          <w:fldChar w:fldCharType="separate"/>
        </w:r>
        <w:r w:rsidRPr="00AD51B6">
          <w:rPr>
            <w:noProof/>
            <w:webHidden/>
          </w:rPr>
          <w:t>38</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56" w:history="1">
        <w:r w:rsidRPr="00AD51B6">
          <w:rPr>
            <w:rStyle w:val="Hyperlink"/>
            <w:noProof/>
            <w:lang w:val="el-GR"/>
          </w:rPr>
          <w:t>Ρυθμίσεις για συγκεκριμένες  ομάδες εργαζομένων</w:t>
        </w:r>
        <w:r w:rsidRPr="00AD51B6">
          <w:rPr>
            <w:noProof/>
            <w:webHidden/>
          </w:rPr>
          <w:tab/>
        </w:r>
        <w:r w:rsidRPr="00AD51B6">
          <w:rPr>
            <w:noProof/>
            <w:webHidden/>
          </w:rPr>
          <w:fldChar w:fldCharType="begin"/>
        </w:r>
        <w:r w:rsidRPr="00AD51B6">
          <w:rPr>
            <w:noProof/>
            <w:webHidden/>
          </w:rPr>
          <w:instrText xml:space="preserve"> PAGEREF _Toc321902456 \h </w:instrText>
        </w:r>
        <w:r w:rsidRPr="00AD51B6">
          <w:rPr>
            <w:noProof/>
            <w:webHidden/>
          </w:rPr>
        </w:r>
        <w:r w:rsidRPr="00AD51B6">
          <w:rPr>
            <w:noProof/>
            <w:webHidden/>
          </w:rPr>
          <w:fldChar w:fldCharType="separate"/>
        </w:r>
        <w:r w:rsidRPr="00AD51B6">
          <w:rPr>
            <w:noProof/>
            <w:webHidden/>
          </w:rPr>
          <w:t>41</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57" w:history="1">
        <w:r w:rsidRPr="00AD51B6">
          <w:rPr>
            <w:rStyle w:val="Hyperlink"/>
            <w:noProof/>
            <w:lang w:val="el-GR"/>
          </w:rPr>
          <w:t>Μέθοδοι εκπαίδευσης και ανάπτυξης του προσωπικού</w:t>
        </w:r>
        <w:r w:rsidRPr="00AD51B6">
          <w:rPr>
            <w:noProof/>
            <w:webHidden/>
          </w:rPr>
          <w:tab/>
        </w:r>
        <w:r w:rsidRPr="00AD51B6">
          <w:rPr>
            <w:noProof/>
            <w:webHidden/>
          </w:rPr>
          <w:fldChar w:fldCharType="begin"/>
        </w:r>
        <w:r w:rsidRPr="00AD51B6">
          <w:rPr>
            <w:noProof/>
            <w:webHidden/>
          </w:rPr>
          <w:instrText xml:space="preserve"> PAGEREF _Toc321902457 \h </w:instrText>
        </w:r>
        <w:r w:rsidRPr="00AD51B6">
          <w:rPr>
            <w:noProof/>
            <w:webHidden/>
          </w:rPr>
        </w:r>
        <w:r w:rsidRPr="00AD51B6">
          <w:rPr>
            <w:noProof/>
            <w:webHidden/>
          </w:rPr>
          <w:fldChar w:fldCharType="separate"/>
        </w:r>
        <w:r w:rsidRPr="00AD51B6">
          <w:rPr>
            <w:noProof/>
            <w:webHidden/>
          </w:rPr>
          <w:t>42</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58" w:history="1">
        <w:r w:rsidRPr="00AD51B6">
          <w:rPr>
            <w:rStyle w:val="Hyperlink"/>
            <w:noProof/>
            <w:lang w:val="el-GR"/>
          </w:rPr>
          <w:t>Συχνότητα Εκπαίδευσης στις Ελληνικές επιχειρήσεις</w:t>
        </w:r>
        <w:r w:rsidRPr="00AD51B6">
          <w:rPr>
            <w:noProof/>
            <w:webHidden/>
          </w:rPr>
          <w:tab/>
        </w:r>
        <w:r w:rsidRPr="00AD51B6">
          <w:rPr>
            <w:noProof/>
            <w:webHidden/>
          </w:rPr>
          <w:fldChar w:fldCharType="begin"/>
        </w:r>
        <w:r w:rsidRPr="00AD51B6">
          <w:rPr>
            <w:noProof/>
            <w:webHidden/>
          </w:rPr>
          <w:instrText xml:space="preserve"> PAGEREF _Toc321902458 \h </w:instrText>
        </w:r>
        <w:r w:rsidRPr="00AD51B6">
          <w:rPr>
            <w:noProof/>
            <w:webHidden/>
          </w:rPr>
        </w:r>
        <w:r w:rsidRPr="00AD51B6">
          <w:rPr>
            <w:noProof/>
            <w:webHidden/>
          </w:rPr>
          <w:fldChar w:fldCharType="separate"/>
        </w:r>
        <w:r w:rsidRPr="00AD51B6">
          <w:rPr>
            <w:noProof/>
            <w:webHidden/>
          </w:rPr>
          <w:t>42</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59" w:history="1">
        <w:r w:rsidRPr="00AD51B6">
          <w:rPr>
            <w:rStyle w:val="Hyperlink"/>
            <w:noProof/>
            <w:lang w:val="el-GR"/>
          </w:rPr>
          <w:t>Ανάπτυξη Σταδιοδρομίας</w:t>
        </w:r>
        <w:r w:rsidRPr="00AD51B6">
          <w:rPr>
            <w:noProof/>
            <w:webHidden/>
          </w:rPr>
          <w:tab/>
        </w:r>
        <w:r w:rsidRPr="00AD51B6">
          <w:rPr>
            <w:noProof/>
            <w:webHidden/>
          </w:rPr>
          <w:fldChar w:fldCharType="begin"/>
        </w:r>
        <w:r w:rsidRPr="00AD51B6">
          <w:rPr>
            <w:noProof/>
            <w:webHidden/>
          </w:rPr>
          <w:instrText xml:space="preserve"> PAGEREF _Toc321902459 \h </w:instrText>
        </w:r>
        <w:r w:rsidRPr="00AD51B6">
          <w:rPr>
            <w:noProof/>
            <w:webHidden/>
          </w:rPr>
        </w:r>
        <w:r w:rsidRPr="00AD51B6">
          <w:rPr>
            <w:noProof/>
            <w:webHidden/>
          </w:rPr>
          <w:fldChar w:fldCharType="separate"/>
        </w:r>
        <w:r w:rsidRPr="00AD51B6">
          <w:rPr>
            <w:noProof/>
            <w:webHidden/>
          </w:rPr>
          <w:t>46</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60" w:history="1">
        <w:r w:rsidRPr="00AD51B6">
          <w:rPr>
            <w:rStyle w:val="Hyperlink"/>
            <w:noProof/>
            <w:lang w:val="el-GR"/>
          </w:rPr>
          <w:t>Αξιολόγηση της Απόδοσης</w:t>
        </w:r>
        <w:r w:rsidRPr="00AD51B6">
          <w:rPr>
            <w:noProof/>
            <w:webHidden/>
          </w:rPr>
          <w:tab/>
        </w:r>
        <w:r w:rsidRPr="00AD51B6">
          <w:rPr>
            <w:noProof/>
            <w:webHidden/>
          </w:rPr>
          <w:fldChar w:fldCharType="begin"/>
        </w:r>
        <w:r w:rsidRPr="00AD51B6">
          <w:rPr>
            <w:noProof/>
            <w:webHidden/>
          </w:rPr>
          <w:instrText xml:space="preserve"> PAGEREF _Toc321902460 \h </w:instrText>
        </w:r>
        <w:r w:rsidRPr="00AD51B6">
          <w:rPr>
            <w:noProof/>
            <w:webHidden/>
          </w:rPr>
        </w:r>
        <w:r w:rsidRPr="00AD51B6">
          <w:rPr>
            <w:noProof/>
            <w:webHidden/>
          </w:rPr>
          <w:fldChar w:fldCharType="separate"/>
        </w:r>
        <w:r w:rsidRPr="00AD51B6">
          <w:rPr>
            <w:noProof/>
            <w:webHidden/>
          </w:rPr>
          <w:t>50</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61" w:history="1">
        <w:r w:rsidRPr="00AD51B6">
          <w:rPr>
            <w:rStyle w:val="Hyperlink"/>
            <w:noProof/>
            <w:lang w:val="el-GR"/>
          </w:rPr>
          <w:t>Αξιολόγηση στις διάφορες εργασιακές ομάδες</w:t>
        </w:r>
        <w:r w:rsidRPr="00AD51B6">
          <w:rPr>
            <w:noProof/>
            <w:webHidden/>
          </w:rPr>
          <w:tab/>
        </w:r>
        <w:r w:rsidRPr="00AD51B6">
          <w:rPr>
            <w:noProof/>
            <w:webHidden/>
          </w:rPr>
          <w:fldChar w:fldCharType="begin"/>
        </w:r>
        <w:r w:rsidRPr="00AD51B6">
          <w:rPr>
            <w:noProof/>
            <w:webHidden/>
          </w:rPr>
          <w:instrText xml:space="preserve"> PAGEREF _Toc321902461 \h </w:instrText>
        </w:r>
        <w:r w:rsidRPr="00AD51B6">
          <w:rPr>
            <w:noProof/>
            <w:webHidden/>
          </w:rPr>
        </w:r>
        <w:r w:rsidRPr="00AD51B6">
          <w:rPr>
            <w:noProof/>
            <w:webHidden/>
          </w:rPr>
          <w:fldChar w:fldCharType="separate"/>
        </w:r>
        <w:r w:rsidRPr="00AD51B6">
          <w:rPr>
            <w:noProof/>
            <w:webHidden/>
          </w:rPr>
          <w:t>50</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62" w:history="1">
        <w:r w:rsidRPr="00AD51B6">
          <w:rPr>
            <w:rStyle w:val="Hyperlink"/>
            <w:noProof/>
            <w:lang w:val="el-GR"/>
          </w:rPr>
          <w:t>Συμμετοχή στη Διαδικασία Αξιολόγησης</w:t>
        </w:r>
        <w:r w:rsidRPr="00AD51B6">
          <w:rPr>
            <w:noProof/>
            <w:webHidden/>
          </w:rPr>
          <w:tab/>
        </w:r>
        <w:r w:rsidRPr="00AD51B6">
          <w:rPr>
            <w:noProof/>
            <w:webHidden/>
          </w:rPr>
          <w:fldChar w:fldCharType="begin"/>
        </w:r>
        <w:r w:rsidRPr="00AD51B6">
          <w:rPr>
            <w:noProof/>
            <w:webHidden/>
          </w:rPr>
          <w:instrText xml:space="preserve"> PAGEREF _Toc321902462 \h </w:instrText>
        </w:r>
        <w:r w:rsidRPr="00AD51B6">
          <w:rPr>
            <w:noProof/>
            <w:webHidden/>
          </w:rPr>
        </w:r>
        <w:r w:rsidRPr="00AD51B6">
          <w:rPr>
            <w:noProof/>
            <w:webHidden/>
          </w:rPr>
          <w:fldChar w:fldCharType="separate"/>
        </w:r>
        <w:r w:rsidRPr="00AD51B6">
          <w:rPr>
            <w:noProof/>
            <w:webHidden/>
          </w:rPr>
          <w:t>52</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63" w:history="1">
        <w:r w:rsidRPr="00AD51B6">
          <w:rPr>
            <w:rStyle w:val="Hyperlink"/>
            <w:noProof/>
            <w:lang w:val="el-GR"/>
          </w:rPr>
          <w:t>Στόχοι Αξιολόγησης</w:t>
        </w:r>
        <w:r w:rsidRPr="00AD51B6">
          <w:rPr>
            <w:noProof/>
            <w:webHidden/>
          </w:rPr>
          <w:tab/>
        </w:r>
        <w:r w:rsidRPr="00AD51B6">
          <w:rPr>
            <w:noProof/>
            <w:webHidden/>
          </w:rPr>
          <w:fldChar w:fldCharType="begin"/>
        </w:r>
        <w:r w:rsidRPr="00AD51B6">
          <w:rPr>
            <w:noProof/>
            <w:webHidden/>
          </w:rPr>
          <w:instrText xml:space="preserve"> PAGEREF _Toc321902463 \h </w:instrText>
        </w:r>
        <w:r w:rsidRPr="00AD51B6">
          <w:rPr>
            <w:noProof/>
            <w:webHidden/>
          </w:rPr>
        </w:r>
        <w:r w:rsidRPr="00AD51B6">
          <w:rPr>
            <w:noProof/>
            <w:webHidden/>
          </w:rPr>
          <w:fldChar w:fldCharType="separate"/>
        </w:r>
        <w:r w:rsidRPr="00AD51B6">
          <w:rPr>
            <w:noProof/>
            <w:webHidden/>
          </w:rPr>
          <w:t>53</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64" w:history="1">
        <w:r w:rsidRPr="00AD51B6">
          <w:rPr>
            <w:rStyle w:val="Hyperlink"/>
            <w:noProof/>
            <w:lang w:val="el-GR"/>
          </w:rPr>
          <w:t>Σύστημα Αμοιβών</w:t>
        </w:r>
        <w:r w:rsidRPr="00AD51B6">
          <w:rPr>
            <w:noProof/>
            <w:webHidden/>
          </w:rPr>
          <w:tab/>
        </w:r>
        <w:r w:rsidRPr="00AD51B6">
          <w:rPr>
            <w:noProof/>
            <w:webHidden/>
          </w:rPr>
          <w:fldChar w:fldCharType="begin"/>
        </w:r>
        <w:r w:rsidRPr="00AD51B6">
          <w:rPr>
            <w:noProof/>
            <w:webHidden/>
          </w:rPr>
          <w:instrText xml:space="preserve"> PAGEREF _Toc321902464 \h </w:instrText>
        </w:r>
        <w:r w:rsidRPr="00AD51B6">
          <w:rPr>
            <w:noProof/>
            <w:webHidden/>
          </w:rPr>
        </w:r>
        <w:r w:rsidRPr="00AD51B6">
          <w:rPr>
            <w:noProof/>
            <w:webHidden/>
          </w:rPr>
          <w:fldChar w:fldCharType="separate"/>
        </w:r>
        <w:r w:rsidRPr="00AD51B6">
          <w:rPr>
            <w:noProof/>
            <w:webHidden/>
          </w:rPr>
          <w:t>54</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65" w:history="1">
        <w:r w:rsidRPr="00AD51B6">
          <w:rPr>
            <w:rStyle w:val="Hyperlink"/>
            <w:noProof/>
            <w:lang w:val="el-GR"/>
          </w:rPr>
          <w:t>Επίπεδο καθορισμού βασικού μισθού</w:t>
        </w:r>
        <w:r w:rsidRPr="00AD51B6">
          <w:rPr>
            <w:noProof/>
            <w:webHidden/>
          </w:rPr>
          <w:tab/>
        </w:r>
        <w:r w:rsidRPr="00AD51B6">
          <w:rPr>
            <w:noProof/>
            <w:webHidden/>
          </w:rPr>
          <w:fldChar w:fldCharType="begin"/>
        </w:r>
        <w:r w:rsidRPr="00AD51B6">
          <w:rPr>
            <w:noProof/>
            <w:webHidden/>
          </w:rPr>
          <w:instrText xml:space="preserve"> PAGEREF _Toc321902465 \h </w:instrText>
        </w:r>
        <w:r w:rsidRPr="00AD51B6">
          <w:rPr>
            <w:noProof/>
            <w:webHidden/>
          </w:rPr>
        </w:r>
        <w:r w:rsidRPr="00AD51B6">
          <w:rPr>
            <w:noProof/>
            <w:webHidden/>
          </w:rPr>
          <w:fldChar w:fldCharType="separate"/>
        </w:r>
        <w:r w:rsidRPr="00AD51B6">
          <w:rPr>
            <w:noProof/>
            <w:webHidden/>
          </w:rPr>
          <w:t>54</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66" w:history="1">
        <w:r w:rsidRPr="00AD51B6">
          <w:rPr>
            <w:rStyle w:val="Hyperlink"/>
            <w:noProof/>
            <w:lang w:val="el-GR"/>
          </w:rPr>
          <w:t>Παρεχόμενες Αμοιβές - Κίνητρα</w:t>
        </w:r>
        <w:r w:rsidRPr="00AD51B6">
          <w:rPr>
            <w:noProof/>
            <w:webHidden/>
          </w:rPr>
          <w:tab/>
        </w:r>
        <w:r w:rsidRPr="00AD51B6">
          <w:rPr>
            <w:noProof/>
            <w:webHidden/>
          </w:rPr>
          <w:fldChar w:fldCharType="begin"/>
        </w:r>
        <w:r w:rsidRPr="00AD51B6">
          <w:rPr>
            <w:noProof/>
            <w:webHidden/>
          </w:rPr>
          <w:instrText xml:space="preserve"> PAGEREF _Toc321902466 \h </w:instrText>
        </w:r>
        <w:r w:rsidRPr="00AD51B6">
          <w:rPr>
            <w:noProof/>
            <w:webHidden/>
          </w:rPr>
        </w:r>
        <w:r w:rsidRPr="00AD51B6">
          <w:rPr>
            <w:noProof/>
            <w:webHidden/>
          </w:rPr>
          <w:fldChar w:fldCharType="separate"/>
        </w:r>
        <w:r w:rsidRPr="00AD51B6">
          <w:rPr>
            <w:noProof/>
            <w:webHidden/>
          </w:rPr>
          <w:t>58</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67" w:history="1">
        <w:r w:rsidRPr="00AD51B6">
          <w:rPr>
            <w:rStyle w:val="Hyperlink"/>
            <w:noProof/>
            <w:lang w:val="el-GR"/>
          </w:rPr>
          <w:t>Εργασιακές Σχέσεις – Εσωτερική Επικοινωνία</w:t>
        </w:r>
        <w:r w:rsidRPr="00AD51B6">
          <w:rPr>
            <w:noProof/>
            <w:webHidden/>
          </w:rPr>
          <w:tab/>
        </w:r>
        <w:r w:rsidRPr="00AD51B6">
          <w:rPr>
            <w:noProof/>
            <w:webHidden/>
          </w:rPr>
          <w:fldChar w:fldCharType="begin"/>
        </w:r>
        <w:r w:rsidRPr="00AD51B6">
          <w:rPr>
            <w:noProof/>
            <w:webHidden/>
          </w:rPr>
          <w:instrText xml:space="preserve"> PAGEREF _Toc321902467 \h </w:instrText>
        </w:r>
        <w:r w:rsidRPr="00AD51B6">
          <w:rPr>
            <w:noProof/>
            <w:webHidden/>
          </w:rPr>
        </w:r>
        <w:r w:rsidRPr="00AD51B6">
          <w:rPr>
            <w:noProof/>
            <w:webHidden/>
          </w:rPr>
          <w:fldChar w:fldCharType="separate"/>
        </w:r>
        <w:r w:rsidRPr="00AD51B6">
          <w:rPr>
            <w:noProof/>
            <w:webHidden/>
          </w:rPr>
          <w:t>59</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68" w:history="1">
        <w:r w:rsidRPr="00AD51B6">
          <w:rPr>
            <w:rStyle w:val="Hyperlink"/>
            <w:noProof/>
            <w:lang w:val="el-GR"/>
          </w:rPr>
          <w:t>Ο Ρόλος των Σωματείων</w:t>
        </w:r>
        <w:r w:rsidRPr="00AD51B6">
          <w:rPr>
            <w:noProof/>
            <w:webHidden/>
          </w:rPr>
          <w:tab/>
        </w:r>
        <w:r w:rsidRPr="00AD51B6">
          <w:rPr>
            <w:noProof/>
            <w:webHidden/>
          </w:rPr>
          <w:fldChar w:fldCharType="begin"/>
        </w:r>
        <w:r w:rsidRPr="00AD51B6">
          <w:rPr>
            <w:noProof/>
            <w:webHidden/>
          </w:rPr>
          <w:instrText xml:space="preserve"> PAGEREF _Toc321902468 \h </w:instrText>
        </w:r>
        <w:r w:rsidRPr="00AD51B6">
          <w:rPr>
            <w:noProof/>
            <w:webHidden/>
          </w:rPr>
        </w:r>
        <w:r w:rsidRPr="00AD51B6">
          <w:rPr>
            <w:noProof/>
            <w:webHidden/>
          </w:rPr>
          <w:fldChar w:fldCharType="separate"/>
        </w:r>
        <w:r w:rsidRPr="00AD51B6">
          <w:rPr>
            <w:noProof/>
            <w:webHidden/>
          </w:rPr>
          <w:t>60</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69" w:history="1">
        <w:r w:rsidRPr="00AD51B6">
          <w:rPr>
            <w:rStyle w:val="Hyperlink"/>
            <w:noProof/>
            <w:lang w:val="el-GR"/>
          </w:rPr>
          <w:t>Επικοινωνία κύριων πολιτικών ΔΑΔ</w:t>
        </w:r>
        <w:r w:rsidRPr="00AD51B6">
          <w:rPr>
            <w:noProof/>
            <w:webHidden/>
          </w:rPr>
          <w:tab/>
        </w:r>
        <w:r w:rsidRPr="00AD51B6">
          <w:rPr>
            <w:noProof/>
            <w:webHidden/>
          </w:rPr>
          <w:fldChar w:fldCharType="begin"/>
        </w:r>
        <w:r w:rsidRPr="00AD51B6">
          <w:rPr>
            <w:noProof/>
            <w:webHidden/>
          </w:rPr>
          <w:instrText xml:space="preserve"> PAGEREF _Toc321902469 \h </w:instrText>
        </w:r>
        <w:r w:rsidRPr="00AD51B6">
          <w:rPr>
            <w:noProof/>
            <w:webHidden/>
          </w:rPr>
        </w:r>
        <w:r w:rsidRPr="00AD51B6">
          <w:rPr>
            <w:noProof/>
            <w:webHidden/>
          </w:rPr>
          <w:fldChar w:fldCharType="separate"/>
        </w:r>
        <w:r w:rsidRPr="00AD51B6">
          <w:rPr>
            <w:noProof/>
            <w:webHidden/>
          </w:rPr>
          <w:t>61</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70" w:history="1">
        <w:r w:rsidRPr="00AD51B6">
          <w:rPr>
            <w:rStyle w:val="Hyperlink"/>
            <w:noProof/>
            <w:lang w:val="el-GR"/>
          </w:rPr>
          <w:t>Μέθοδοι επικοινωνίας μεταξύ διοίκησης και εργαζομένων</w:t>
        </w:r>
        <w:r w:rsidRPr="00AD51B6">
          <w:rPr>
            <w:noProof/>
            <w:webHidden/>
          </w:rPr>
          <w:tab/>
        </w:r>
        <w:r w:rsidRPr="00AD51B6">
          <w:rPr>
            <w:noProof/>
            <w:webHidden/>
          </w:rPr>
          <w:fldChar w:fldCharType="begin"/>
        </w:r>
        <w:r w:rsidRPr="00AD51B6">
          <w:rPr>
            <w:noProof/>
            <w:webHidden/>
          </w:rPr>
          <w:instrText xml:space="preserve"> PAGEREF _Toc321902470 \h </w:instrText>
        </w:r>
        <w:r w:rsidRPr="00AD51B6">
          <w:rPr>
            <w:noProof/>
            <w:webHidden/>
          </w:rPr>
        </w:r>
        <w:r w:rsidRPr="00AD51B6">
          <w:rPr>
            <w:noProof/>
            <w:webHidden/>
          </w:rPr>
          <w:fldChar w:fldCharType="separate"/>
        </w:r>
        <w:r w:rsidRPr="00AD51B6">
          <w:rPr>
            <w:noProof/>
            <w:webHidden/>
          </w:rPr>
          <w:t>63</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71" w:history="1">
        <w:r w:rsidRPr="00AD51B6">
          <w:rPr>
            <w:rStyle w:val="Hyperlink"/>
            <w:noProof/>
            <w:lang w:val="el-GR"/>
          </w:rPr>
          <w:t>Καθοδική Επικοινωνία</w:t>
        </w:r>
        <w:r w:rsidRPr="00AD51B6">
          <w:rPr>
            <w:noProof/>
            <w:webHidden/>
          </w:rPr>
          <w:tab/>
        </w:r>
        <w:r w:rsidRPr="00AD51B6">
          <w:rPr>
            <w:noProof/>
            <w:webHidden/>
          </w:rPr>
          <w:fldChar w:fldCharType="begin"/>
        </w:r>
        <w:r w:rsidRPr="00AD51B6">
          <w:rPr>
            <w:noProof/>
            <w:webHidden/>
          </w:rPr>
          <w:instrText xml:space="preserve"> PAGEREF _Toc321902471 \h </w:instrText>
        </w:r>
        <w:r w:rsidRPr="00AD51B6">
          <w:rPr>
            <w:noProof/>
            <w:webHidden/>
          </w:rPr>
        </w:r>
        <w:r w:rsidRPr="00AD51B6">
          <w:rPr>
            <w:noProof/>
            <w:webHidden/>
          </w:rPr>
          <w:fldChar w:fldCharType="separate"/>
        </w:r>
        <w:r w:rsidRPr="00AD51B6">
          <w:rPr>
            <w:noProof/>
            <w:webHidden/>
          </w:rPr>
          <w:t>63</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72" w:history="1">
        <w:r w:rsidRPr="00AD51B6">
          <w:rPr>
            <w:rStyle w:val="Hyperlink"/>
            <w:noProof/>
            <w:lang w:val="el-GR"/>
          </w:rPr>
          <w:t>Ανοδική Επικοινωνία</w:t>
        </w:r>
        <w:r w:rsidRPr="00AD51B6">
          <w:rPr>
            <w:noProof/>
            <w:webHidden/>
          </w:rPr>
          <w:tab/>
        </w:r>
        <w:r w:rsidRPr="00AD51B6">
          <w:rPr>
            <w:noProof/>
            <w:webHidden/>
          </w:rPr>
          <w:fldChar w:fldCharType="begin"/>
        </w:r>
        <w:r w:rsidRPr="00AD51B6">
          <w:rPr>
            <w:noProof/>
            <w:webHidden/>
          </w:rPr>
          <w:instrText xml:space="preserve"> PAGEREF _Toc321902472 \h </w:instrText>
        </w:r>
        <w:r w:rsidRPr="00AD51B6">
          <w:rPr>
            <w:noProof/>
            <w:webHidden/>
          </w:rPr>
        </w:r>
        <w:r w:rsidRPr="00AD51B6">
          <w:rPr>
            <w:noProof/>
            <w:webHidden/>
          </w:rPr>
          <w:fldChar w:fldCharType="separate"/>
        </w:r>
        <w:r w:rsidRPr="00AD51B6">
          <w:rPr>
            <w:noProof/>
            <w:webHidden/>
          </w:rPr>
          <w:t>65</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73" w:history="1">
        <w:r w:rsidRPr="00AD51B6">
          <w:rPr>
            <w:rStyle w:val="Hyperlink"/>
            <w:noProof/>
            <w:lang w:val="el-GR"/>
          </w:rPr>
          <w:t>Συμπεράσματα από την Έρευνα στην Ελλάδα</w:t>
        </w:r>
        <w:r w:rsidRPr="00AD51B6">
          <w:rPr>
            <w:noProof/>
            <w:webHidden/>
          </w:rPr>
          <w:tab/>
        </w:r>
        <w:r w:rsidRPr="00AD51B6">
          <w:rPr>
            <w:noProof/>
            <w:webHidden/>
          </w:rPr>
          <w:fldChar w:fldCharType="begin"/>
        </w:r>
        <w:r w:rsidRPr="00AD51B6">
          <w:rPr>
            <w:noProof/>
            <w:webHidden/>
          </w:rPr>
          <w:instrText xml:space="preserve"> PAGEREF _Toc321902473 \h </w:instrText>
        </w:r>
        <w:r w:rsidRPr="00AD51B6">
          <w:rPr>
            <w:noProof/>
            <w:webHidden/>
          </w:rPr>
        </w:r>
        <w:r w:rsidRPr="00AD51B6">
          <w:rPr>
            <w:noProof/>
            <w:webHidden/>
          </w:rPr>
          <w:fldChar w:fldCharType="separate"/>
        </w:r>
        <w:r w:rsidRPr="00AD51B6">
          <w:rPr>
            <w:noProof/>
            <w:webHidden/>
          </w:rPr>
          <w:t>66</w:t>
        </w:r>
        <w:r w:rsidRPr="00AD51B6">
          <w:rPr>
            <w:noProof/>
            <w:webHidden/>
          </w:rPr>
          <w:fldChar w:fldCharType="end"/>
        </w:r>
      </w:hyperlink>
    </w:p>
    <w:p w:rsidR="008E3B6A" w:rsidRPr="00AD51B6" w:rsidRDefault="008E3B6A">
      <w:pPr>
        <w:pStyle w:val="TOC1"/>
        <w:tabs>
          <w:tab w:val="right" w:leader="dot" w:pos="10456"/>
        </w:tabs>
        <w:rPr>
          <w:rFonts w:ascii="Calibri" w:hAnsi="Calibri" w:cs="Calibri"/>
          <w:b w:val="0"/>
          <w:bCs w:val="0"/>
          <w:caps w:val="0"/>
          <w:noProof/>
          <w:sz w:val="22"/>
          <w:szCs w:val="22"/>
        </w:rPr>
      </w:pPr>
      <w:hyperlink w:anchor="_Toc321902474" w:history="1">
        <w:r w:rsidRPr="00AD51B6">
          <w:rPr>
            <w:rStyle w:val="Hyperlink"/>
            <w:noProof/>
            <w:lang w:val="el-GR"/>
          </w:rPr>
          <w:t>Η ΔΙΟΙΚΗΣΗ ΑΝΘΡΩΠΙΝΟΥ ΔΥΝΑΜΙΚΟΥ ΣΤΗΝ ΕΛΛΑΔΑ ΣΕ ΣΥΓΚΡΙΣΗ ΜΕ ΤΙΣ ΥΠΟΛΟΙΠΕΣ ΕΥΡΩΠΑΪΚΕΣ ΧΩΡΕΣ</w:t>
        </w:r>
        <w:r w:rsidRPr="00AD51B6">
          <w:rPr>
            <w:noProof/>
            <w:webHidden/>
          </w:rPr>
          <w:tab/>
        </w:r>
        <w:r w:rsidRPr="00AD51B6">
          <w:rPr>
            <w:noProof/>
            <w:webHidden/>
          </w:rPr>
          <w:fldChar w:fldCharType="begin"/>
        </w:r>
        <w:r w:rsidRPr="00AD51B6">
          <w:rPr>
            <w:noProof/>
            <w:webHidden/>
          </w:rPr>
          <w:instrText xml:space="preserve"> PAGEREF _Toc321902474 \h </w:instrText>
        </w:r>
        <w:r w:rsidRPr="00AD51B6">
          <w:rPr>
            <w:noProof/>
            <w:webHidden/>
          </w:rPr>
        </w:r>
        <w:r w:rsidRPr="00AD51B6">
          <w:rPr>
            <w:noProof/>
            <w:webHidden/>
          </w:rPr>
          <w:fldChar w:fldCharType="separate"/>
        </w:r>
        <w:r w:rsidRPr="00AD51B6">
          <w:rPr>
            <w:noProof/>
            <w:webHidden/>
          </w:rPr>
          <w:t>69</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75" w:history="1">
        <w:r w:rsidRPr="00AD51B6">
          <w:rPr>
            <w:rStyle w:val="Hyperlink"/>
            <w:noProof/>
            <w:lang w:val="el-GR"/>
          </w:rPr>
          <w:t>Περιγραφή Δείγματος της Έρευνας στην Ευρώπη το 2009</w:t>
        </w:r>
        <w:r w:rsidRPr="00AD51B6">
          <w:rPr>
            <w:noProof/>
            <w:webHidden/>
          </w:rPr>
          <w:tab/>
        </w:r>
        <w:r w:rsidRPr="00AD51B6">
          <w:rPr>
            <w:noProof/>
            <w:webHidden/>
          </w:rPr>
          <w:fldChar w:fldCharType="begin"/>
        </w:r>
        <w:r w:rsidRPr="00AD51B6">
          <w:rPr>
            <w:noProof/>
            <w:webHidden/>
          </w:rPr>
          <w:instrText xml:space="preserve"> PAGEREF _Toc321902475 \h </w:instrText>
        </w:r>
        <w:r w:rsidRPr="00AD51B6">
          <w:rPr>
            <w:noProof/>
            <w:webHidden/>
          </w:rPr>
        </w:r>
        <w:r w:rsidRPr="00AD51B6">
          <w:rPr>
            <w:noProof/>
            <w:webHidden/>
          </w:rPr>
          <w:fldChar w:fldCharType="separate"/>
        </w:r>
        <w:r w:rsidRPr="00AD51B6">
          <w:rPr>
            <w:noProof/>
            <w:webHidden/>
          </w:rPr>
          <w:t>71</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76" w:history="1">
        <w:r w:rsidRPr="00AD51B6">
          <w:rPr>
            <w:rStyle w:val="Hyperlink"/>
            <w:noProof/>
            <w:lang w:val="el-GR"/>
          </w:rPr>
          <w:t>Η Λειτουργία Διοίκησης Ανθρώπινου Δυναμικού στις χώρες που συμμετείχαν στην έρευνα</w:t>
        </w:r>
        <w:r w:rsidRPr="00AD51B6">
          <w:rPr>
            <w:noProof/>
            <w:webHidden/>
          </w:rPr>
          <w:tab/>
        </w:r>
        <w:r w:rsidRPr="00AD51B6">
          <w:rPr>
            <w:noProof/>
            <w:webHidden/>
          </w:rPr>
          <w:fldChar w:fldCharType="begin"/>
        </w:r>
        <w:r w:rsidRPr="00AD51B6">
          <w:rPr>
            <w:noProof/>
            <w:webHidden/>
          </w:rPr>
          <w:instrText xml:space="preserve"> PAGEREF _Toc321902476 \h </w:instrText>
        </w:r>
        <w:r w:rsidRPr="00AD51B6">
          <w:rPr>
            <w:noProof/>
            <w:webHidden/>
          </w:rPr>
        </w:r>
        <w:r w:rsidRPr="00AD51B6">
          <w:rPr>
            <w:noProof/>
            <w:webHidden/>
          </w:rPr>
          <w:fldChar w:fldCharType="separate"/>
        </w:r>
        <w:r w:rsidRPr="00AD51B6">
          <w:rPr>
            <w:noProof/>
            <w:webHidden/>
          </w:rPr>
          <w:t>75</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77" w:history="1">
        <w:r w:rsidRPr="00AD51B6">
          <w:rPr>
            <w:rStyle w:val="Hyperlink"/>
            <w:noProof/>
            <w:lang w:val="el-GR"/>
          </w:rPr>
          <w:t>Ο Ρόλος του Διευθυντή Ανθρώπινου Δυναμικού</w:t>
        </w:r>
        <w:r w:rsidRPr="00AD51B6">
          <w:rPr>
            <w:noProof/>
            <w:webHidden/>
          </w:rPr>
          <w:tab/>
        </w:r>
        <w:r w:rsidRPr="00AD51B6">
          <w:rPr>
            <w:noProof/>
            <w:webHidden/>
          </w:rPr>
          <w:fldChar w:fldCharType="begin"/>
        </w:r>
        <w:r w:rsidRPr="00AD51B6">
          <w:rPr>
            <w:noProof/>
            <w:webHidden/>
          </w:rPr>
          <w:instrText xml:space="preserve"> PAGEREF _Toc321902477 \h </w:instrText>
        </w:r>
        <w:r w:rsidRPr="00AD51B6">
          <w:rPr>
            <w:noProof/>
            <w:webHidden/>
          </w:rPr>
        </w:r>
        <w:r w:rsidRPr="00AD51B6">
          <w:rPr>
            <w:noProof/>
            <w:webHidden/>
          </w:rPr>
          <w:fldChar w:fldCharType="separate"/>
        </w:r>
        <w:r w:rsidRPr="00AD51B6">
          <w:rPr>
            <w:noProof/>
            <w:webHidden/>
          </w:rPr>
          <w:t>75</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78" w:history="1">
        <w:r w:rsidRPr="00AD51B6">
          <w:rPr>
            <w:rStyle w:val="Hyperlink"/>
            <w:noProof/>
            <w:lang w:val="el-GR"/>
          </w:rPr>
          <w:t>Η ευθύνη για τη ΔΑΔ: Η Αποκέντρωση της Λειτουργίας ΔΑΔ και ο Ρόλος των Στελεχών Γραμμής</w:t>
        </w:r>
        <w:r w:rsidRPr="00AD51B6">
          <w:rPr>
            <w:noProof/>
            <w:webHidden/>
          </w:rPr>
          <w:tab/>
        </w:r>
        <w:r w:rsidRPr="00AD51B6">
          <w:rPr>
            <w:noProof/>
            <w:webHidden/>
          </w:rPr>
          <w:fldChar w:fldCharType="begin"/>
        </w:r>
        <w:r w:rsidRPr="00AD51B6">
          <w:rPr>
            <w:noProof/>
            <w:webHidden/>
          </w:rPr>
          <w:instrText xml:space="preserve"> PAGEREF _Toc321902478 \h </w:instrText>
        </w:r>
        <w:r w:rsidRPr="00AD51B6">
          <w:rPr>
            <w:noProof/>
            <w:webHidden/>
          </w:rPr>
        </w:r>
        <w:r w:rsidRPr="00AD51B6">
          <w:rPr>
            <w:noProof/>
            <w:webHidden/>
          </w:rPr>
          <w:fldChar w:fldCharType="separate"/>
        </w:r>
        <w:r w:rsidRPr="00AD51B6">
          <w:rPr>
            <w:noProof/>
            <w:webHidden/>
          </w:rPr>
          <w:t>78</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79" w:history="1">
        <w:r w:rsidRPr="00AD51B6">
          <w:rPr>
            <w:rStyle w:val="Hyperlink"/>
            <w:noProof/>
            <w:lang w:val="el-GR"/>
          </w:rPr>
          <w:t>Η Αξιολόγηση του Τμήματος ΔΑΔ</w:t>
        </w:r>
        <w:r w:rsidRPr="00AD51B6">
          <w:rPr>
            <w:noProof/>
            <w:webHidden/>
          </w:rPr>
          <w:tab/>
        </w:r>
        <w:r w:rsidRPr="00AD51B6">
          <w:rPr>
            <w:noProof/>
            <w:webHidden/>
          </w:rPr>
          <w:fldChar w:fldCharType="begin"/>
        </w:r>
        <w:r w:rsidRPr="00AD51B6">
          <w:rPr>
            <w:noProof/>
            <w:webHidden/>
          </w:rPr>
          <w:instrText xml:space="preserve"> PAGEREF _Toc321902479 \h </w:instrText>
        </w:r>
        <w:r w:rsidRPr="00AD51B6">
          <w:rPr>
            <w:noProof/>
            <w:webHidden/>
          </w:rPr>
        </w:r>
        <w:r w:rsidRPr="00AD51B6">
          <w:rPr>
            <w:noProof/>
            <w:webHidden/>
          </w:rPr>
          <w:fldChar w:fldCharType="separate"/>
        </w:r>
        <w:r w:rsidRPr="00AD51B6">
          <w:rPr>
            <w:noProof/>
            <w:webHidden/>
          </w:rPr>
          <w:t>84</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80" w:history="1">
        <w:r w:rsidRPr="00AD51B6">
          <w:rPr>
            <w:rStyle w:val="Hyperlink"/>
            <w:noProof/>
            <w:lang w:val="el-GR"/>
          </w:rPr>
          <w:t>Η Εξωτερική Ανάθεση των Λειτουργιών ΔΑΔ</w:t>
        </w:r>
        <w:r w:rsidRPr="00AD51B6">
          <w:rPr>
            <w:noProof/>
            <w:webHidden/>
          </w:rPr>
          <w:tab/>
        </w:r>
        <w:r w:rsidRPr="00AD51B6">
          <w:rPr>
            <w:noProof/>
            <w:webHidden/>
          </w:rPr>
          <w:fldChar w:fldCharType="begin"/>
        </w:r>
        <w:r w:rsidRPr="00AD51B6">
          <w:rPr>
            <w:noProof/>
            <w:webHidden/>
          </w:rPr>
          <w:instrText xml:space="preserve"> PAGEREF _Toc321902480 \h </w:instrText>
        </w:r>
        <w:r w:rsidRPr="00AD51B6">
          <w:rPr>
            <w:noProof/>
            <w:webHidden/>
          </w:rPr>
        </w:r>
        <w:r w:rsidRPr="00AD51B6">
          <w:rPr>
            <w:noProof/>
            <w:webHidden/>
          </w:rPr>
          <w:fldChar w:fldCharType="separate"/>
        </w:r>
        <w:r w:rsidRPr="00AD51B6">
          <w:rPr>
            <w:noProof/>
            <w:webHidden/>
          </w:rPr>
          <w:t>86</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81" w:history="1">
        <w:r w:rsidRPr="00AD51B6">
          <w:rPr>
            <w:rStyle w:val="Hyperlink"/>
            <w:noProof/>
            <w:lang w:val="el-GR"/>
          </w:rPr>
          <w:t>Γραπτές Στρατηγικές και Πολιτικές</w:t>
        </w:r>
        <w:r w:rsidRPr="00AD51B6">
          <w:rPr>
            <w:noProof/>
            <w:webHidden/>
          </w:rPr>
          <w:tab/>
        </w:r>
        <w:r w:rsidRPr="00AD51B6">
          <w:rPr>
            <w:noProof/>
            <w:webHidden/>
          </w:rPr>
          <w:fldChar w:fldCharType="begin"/>
        </w:r>
        <w:r w:rsidRPr="00AD51B6">
          <w:rPr>
            <w:noProof/>
            <w:webHidden/>
          </w:rPr>
          <w:instrText xml:space="preserve"> PAGEREF _Toc321902481 \h </w:instrText>
        </w:r>
        <w:r w:rsidRPr="00AD51B6">
          <w:rPr>
            <w:noProof/>
            <w:webHidden/>
          </w:rPr>
        </w:r>
        <w:r w:rsidRPr="00AD51B6">
          <w:rPr>
            <w:noProof/>
            <w:webHidden/>
          </w:rPr>
          <w:fldChar w:fldCharType="separate"/>
        </w:r>
        <w:r w:rsidRPr="00AD51B6">
          <w:rPr>
            <w:noProof/>
            <w:webHidden/>
          </w:rPr>
          <w:t>88</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82" w:history="1">
        <w:r w:rsidRPr="00AD51B6">
          <w:rPr>
            <w:rStyle w:val="Hyperlink"/>
            <w:noProof/>
            <w:lang w:val="el-GR"/>
          </w:rPr>
          <w:t>Η Τεχνολογική Υποστήριξη της Λειτουργίας της ΔΑΔ</w:t>
        </w:r>
        <w:r w:rsidRPr="00AD51B6">
          <w:rPr>
            <w:noProof/>
            <w:webHidden/>
          </w:rPr>
          <w:tab/>
        </w:r>
        <w:r w:rsidRPr="00AD51B6">
          <w:rPr>
            <w:noProof/>
            <w:webHidden/>
          </w:rPr>
          <w:fldChar w:fldCharType="begin"/>
        </w:r>
        <w:r w:rsidRPr="00AD51B6">
          <w:rPr>
            <w:noProof/>
            <w:webHidden/>
          </w:rPr>
          <w:instrText xml:space="preserve"> PAGEREF _Toc321902482 \h </w:instrText>
        </w:r>
        <w:r w:rsidRPr="00AD51B6">
          <w:rPr>
            <w:noProof/>
            <w:webHidden/>
          </w:rPr>
        </w:r>
        <w:r w:rsidRPr="00AD51B6">
          <w:rPr>
            <w:noProof/>
            <w:webHidden/>
          </w:rPr>
          <w:fldChar w:fldCharType="separate"/>
        </w:r>
        <w:r w:rsidRPr="00AD51B6">
          <w:rPr>
            <w:noProof/>
            <w:webHidden/>
          </w:rPr>
          <w:t>90</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83" w:history="1">
        <w:r w:rsidRPr="00AD51B6">
          <w:rPr>
            <w:rStyle w:val="Hyperlink"/>
            <w:noProof/>
            <w:lang w:val="el-GR"/>
          </w:rPr>
          <w:t>Μέθοδοι Στελέχωσης Ανθρώπινου Δυναμικού</w:t>
        </w:r>
        <w:r w:rsidRPr="00AD51B6">
          <w:rPr>
            <w:noProof/>
            <w:webHidden/>
          </w:rPr>
          <w:tab/>
        </w:r>
        <w:r w:rsidRPr="00AD51B6">
          <w:rPr>
            <w:noProof/>
            <w:webHidden/>
          </w:rPr>
          <w:fldChar w:fldCharType="begin"/>
        </w:r>
        <w:r w:rsidRPr="00AD51B6">
          <w:rPr>
            <w:noProof/>
            <w:webHidden/>
          </w:rPr>
          <w:instrText xml:space="preserve"> PAGEREF _Toc321902483 \h </w:instrText>
        </w:r>
        <w:r w:rsidRPr="00AD51B6">
          <w:rPr>
            <w:noProof/>
            <w:webHidden/>
          </w:rPr>
        </w:r>
        <w:r w:rsidRPr="00AD51B6">
          <w:rPr>
            <w:noProof/>
            <w:webHidden/>
          </w:rPr>
          <w:fldChar w:fldCharType="separate"/>
        </w:r>
        <w:r w:rsidRPr="00AD51B6">
          <w:rPr>
            <w:noProof/>
            <w:webHidden/>
          </w:rPr>
          <w:t>91</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84" w:history="1">
        <w:r w:rsidRPr="00AD51B6">
          <w:rPr>
            <w:rStyle w:val="Hyperlink"/>
            <w:noProof/>
            <w:lang w:val="el-GR"/>
          </w:rPr>
          <w:t>Μέθοδοι Μείωσης Προσωπικού</w:t>
        </w:r>
        <w:r w:rsidRPr="00AD51B6">
          <w:rPr>
            <w:noProof/>
            <w:webHidden/>
          </w:rPr>
          <w:tab/>
        </w:r>
        <w:r w:rsidRPr="00AD51B6">
          <w:rPr>
            <w:noProof/>
            <w:webHidden/>
          </w:rPr>
          <w:fldChar w:fldCharType="begin"/>
        </w:r>
        <w:r w:rsidRPr="00AD51B6">
          <w:rPr>
            <w:noProof/>
            <w:webHidden/>
          </w:rPr>
          <w:instrText xml:space="preserve"> PAGEREF _Toc321902484 \h </w:instrText>
        </w:r>
        <w:r w:rsidRPr="00AD51B6">
          <w:rPr>
            <w:noProof/>
            <w:webHidden/>
          </w:rPr>
        </w:r>
        <w:r w:rsidRPr="00AD51B6">
          <w:rPr>
            <w:noProof/>
            <w:webHidden/>
          </w:rPr>
          <w:fldChar w:fldCharType="separate"/>
        </w:r>
        <w:r w:rsidRPr="00AD51B6">
          <w:rPr>
            <w:noProof/>
            <w:webHidden/>
          </w:rPr>
          <w:t>92</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85" w:history="1">
        <w:r w:rsidRPr="00AD51B6">
          <w:rPr>
            <w:rStyle w:val="Hyperlink"/>
            <w:noProof/>
            <w:lang w:val="el-GR"/>
          </w:rPr>
          <w:t>Πρακτικές Στελέχωσης</w:t>
        </w:r>
        <w:r w:rsidRPr="00AD51B6">
          <w:rPr>
            <w:noProof/>
            <w:webHidden/>
          </w:rPr>
          <w:tab/>
        </w:r>
        <w:r w:rsidRPr="00AD51B6">
          <w:rPr>
            <w:noProof/>
            <w:webHidden/>
          </w:rPr>
          <w:fldChar w:fldCharType="begin"/>
        </w:r>
        <w:r w:rsidRPr="00AD51B6">
          <w:rPr>
            <w:noProof/>
            <w:webHidden/>
          </w:rPr>
          <w:instrText xml:space="preserve"> PAGEREF _Toc321902485 \h </w:instrText>
        </w:r>
        <w:r w:rsidRPr="00AD51B6">
          <w:rPr>
            <w:noProof/>
            <w:webHidden/>
          </w:rPr>
        </w:r>
        <w:r w:rsidRPr="00AD51B6">
          <w:rPr>
            <w:noProof/>
            <w:webHidden/>
          </w:rPr>
          <w:fldChar w:fldCharType="separate"/>
        </w:r>
        <w:r w:rsidRPr="00AD51B6">
          <w:rPr>
            <w:noProof/>
            <w:webHidden/>
          </w:rPr>
          <w:t>94</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86" w:history="1">
        <w:r w:rsidRPr="00AD51B6">
          <w:rPr>
            <w:rStyle w:val="Hyperlink"/>
            <w:noProof/>
            <w:lang w:val="el-GR"/>
          </w:rPr>
          <w:t>Ευελιξία στην Απασχόληση</w:t>
        </w:r>
        <w:r w:rsidRPr="00AD51B6">
          <w:rPr>
            <w:noProof/>
            <w:webHidden/>
          </w:rPr>
          <w:tab/>
        </w:r>
        <w:r w:rsidRPr="00AD51B6">
          <w:rPr>
            <w:noProof/>
            <w:webHidden/>
          </w:rPr>
          <w:fldChar w:fldCharType="begin"/>
        </w:r>
        <w:r w:rsidRPr="00AD51B6">
          <w:rPr>
            <w:noProof/>
            <w:webHidden/>
          </w:rPr>
          <w:instrText xml:space="preserve"> PAGEREF _Toc321902486 \h </w:instrText>
        </w:r>
        <w:r w:rsidRPr="00AD51B6">
          <w:rPr>
            <w:noProof/>
            <w:webHidden/>
          </w:rPr>
        </w:r>
        <w:r w:rsidRPr="00AD51B6">
          <w:rPr>
            <w:noProof/>
            <w:webHidden/>
          </w:rPr>
          <w:fldChar w:fldCharType="separate"/>
        </w:r>
        <w:r w:rsidRPr="00AD51B6">
          <w:rPr>
            <w:noProof/>
            <w:webHidden/>
          </w:rPr>
          <w:t>102</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87" w:history="1">
        <w:r w:rsidRPr="00AD51B6">
          <w:rPr>
            <w:rStyle w:val="Hyperlink"/>
            <w:noProof/>
            <w:lang w:val="el-GR"/>
          </w:rPr>
          <w:t>Μέθοδοι Εκπαίδευσης και Ανάπτυξης</w:t>
        </w:r>
        <w:r w:rsidRPr="00AD51B6">
          <w:rPr>
            <w:noProof/>
            <w:webHidden/>
          </w:rPr>
          <w:tab/>
        </w:r>
        <w:r w:rsidRPr="00AD51B6">
          <w:rPr>
            <w:noProof/>
            <w:webHidden/>
          </w:rPr>
          <w:fldChar w:fldCharType="begin"/>
        </w:r>
        <w:r w:rsidRPr="00AD51B6">
          <w:rPr>
            <w:noProof/>
            <w:webHidden/>
          </w:rPr>
          <w:instrText xml:space="preserve"> PAGEREF _Toc321902487 \h </w:instrText>
        </w:r>
        <w:r w:rsidRPr="00AD51B6">
          <w:rPr>
            <w:noProof/>
            <w:webHidden/>
          </w:rPr>
        </w:r>
        <w:r w:rsidRPr="00AD51B6">
          <w:rPr>
            <w:noProof/>
            <w:webHidden/>
          </w:rPr>
          <w:fldChar w:fldCharType="separate"/>
        </w:r>
        <w:r w:rsidRPr="00AD51B6">
          <w:rPr>
            <w:noProof/>
            <w:webHidden/>
          </w:rPr>
          <w:t>107</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88" w:history="1">
        <w:r w:rsidRPr="00AD51B6">
          <w:rPr>
            <w:rStyle w:val="Hyperlink"/>
            <w:noProof/>
            <w:lang w:val="el-GR"/>
          </w:rPr>
          <w:t>Διαφορές στο Βαθμό Εκπαίδευσης Εργαζομένων</w:t>
        </w:r>
        <w:r w:rsidRPr="00AD51B6">
          <w:rPr>
            <w:noProof/>
            <w:webHidden/>
          </w:rPr>
          <w:tab/>
        </w:r>
        <w:r w:rsidRPr="00AD51B6">
          <w:rPr>
            <w:noProof/>
            <w:webHidden/>
          </w:rPr>
          <w:fldChar w:fldCharType="begin"/>
        </w:r>
        <w:r w:rsidRPr="00AD51B6">
          <w:rPr>
            <w:noProof/>
            <w:webHidden/>
          </w:rPr>
          <w:instrText xml:space="preserve"> PAGEREF _Toc321902488 \h </w:instrText>
        </w:r>
        <w:r w:rsidRPr="00AD51B6">
          <w:rPr>
            <w:noProof/>
            <w:webHidden/>
          </w:rPr>
        </w:r>
        <w:r w:rsidRPr="00AD51B6">
          <w:rPr>
            <w:noProof/>
            <w:webHidden/>
          </w:rPr>
          <w:fldChar w:fldCharType="separate"/>
        </w:r>
        <w:r w:rsidRPr="00AD51B6">
          <w:rPr>
            <w:noProof/>
            <w:webHidden/>
          </w:rPr>
          <w:t>107</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89" w:history="1">
        <w:r w:rsidRPr="00AD51B6">
          <w:rPr>
            <w:rStyle w:val="Hyperlink"/>
            <w:noProof/>
            <w:lang w:val="el-GR"/>
          </w:rPr>
          <w:t>Μέθοδοι Εκπαίδευσης</w:t>
        </w:r>
        <w:r w:rsidRPr="00AD51B6">
          <w:rPr>
            <w:noProof/>
            <w:webHidden/>
          </w:rPr>
          <w:tab/>
        </w:r>
        <w:r w:rsidRPr="00AD51B6">
          <w:rPr>
            <w:noProof/>
            <w:webHidden/>
          </w:rPr>
          <w:fldChar w:fldCharType="begin"/>
        </w:r>
        <w:r w:rsidRPr="00AD51B6">
          <w:rPr>
            <w:noProof/>
            <w:webHidden/>
          </w:rPr>
          <w:instrText xml:space="preserve"> PAGEREF _Toc321902489 \h </w:instrText>
        </w:r>
        <w:r w:rsidRPr="00AD51B6">
          <w:rPr>
            <w:noProof/>
            <w:webHidden/>
          </w:rPr>
        </w:r>
        <w:r w:rsidRPr="00AD51B6">
          <w:rPr>
            <w:noProof/>
            <w:webHidden/>
          </w:rPr>
          <w:fldChar w:fldCharType="separate"/>
        </w:r>
        <w:r w:rsidRPr="00AD51B6">
          <w:rPr>
            <w:noProof/>
            <w:webHidden/>
          </w:rPr>
          <w:t>109</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90" w:history="1">
        <w:r w:rsidRPr="00AD51B6">
          <w:rPr>
            <w:rStyle w:val="Hyperlink"/>
            <w:noProof/>
            <w:lang w:val="el-GR"/>
          </w:rPr>
          <w:t>Αξιολόγηση Εργαζομένων</w:t>
        </w:r>
        <w:r w:rsidRPr="00AD51B6">
          <w:rPr>
            <w:noProof/>
            <w:webHidden/>
          </w:rPr>
          <w:tab/>
        </w:r>
        <w:r w:rsidRPr="00AD51B6">
          <w:rPr>
            <w:noProof/>
            <w:webHidden/>
          </w:rPr>
          <w:fldChar w:fldCharType="begin"/>
        </w:r>
        <w:r w:rsidRPr="00AD51B6">
          <w:rPr>
            <w:noProof/>
            <w:webHidden/>
          </w:rPr>
          <w:instrText xml:space="preserve"> PAGEREF _Toc321902490 \h </w:instrText>
        </w:r>
        <w:r w:rsidRPr="00AD51B6">
          <w:rPr>
            <w:noProof/>
            <w:webHidden/>
          </w:rPr>
        </w:r>
        <w:r w:rsidRPr="00AD51B6">
          <w:rPr>
            <w:noProof/>
            <w:webHidden/>
          </w:rPr>
          <w:fldChar w:fldCharType="separate"/>
        </w:r>
        <w:r w:rsidRPr="00AD51B6">
          <w:rPr>
            <w:noProof/>
            <w:webHidden/>
          </w:rPr>
          <w:t>111</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91" w:history="1">
        <w:r w:rsidRPr="00AD51B6">
          <w:rPr>
            <w:rStyle w:val="Hyperlink"/>
            <w:noProof/>
            <w:lang w:val="el-GR"/>
          </w:rPr>
          <w:t>Αμοιβές και Διοίκηση Απόδοσης</w:t>
        </w:r>
        <w:r w:rsidRPr="00AD51B6">
          <w:rPr>
            <w:noProof/>
            <w:webHidden/>
          </w:rPr>
          <w:tab/>
        </w:r>
        <w:r w:rsidRPr="00AD51B6">
          <w:rPr>
            <w:noProof/>
            <w:webHidden/>
          </w:rPr>
          <w:fldChar w:fldCharType="begin"/>
        </w:r>
        <w:r w:rsidRPr="00AD51B6">
          <w:rPr>
            <w:noProof/>
            <w:webHidden/>
          </w:rPr>
          <w:instrText xml:space="preserve"> PAGEREF _Toc321902491 \h </w:instrText>
        </w:r>
        <w:r w:rsidRPr="00AD51B6">
          <w:rPr>
            <w:noProof/>
            <w:webHidden/>
          </w:rPr>
        </w:r>
        <w:r w:rsidRPr="00AD51B6">
          <w:rPr>
            <w:noProof/>
            <w:webHidden/>
          </w:rPr>
          <w:fldChar w:fldCharType="separate"/>
        </w:r>
        <w:r w:rsidRPr="00AD51B6">
          <w:rPr>
            <w:noProof/>
            <w:webHidden/>
          </w:rPr>
          <w:t>114</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92" w:history="1">
        <w:r w:rsidRPr="00AD51B6">
          <w:rPr>
            <w:rStyle w:val="Hyperlink"/>
            <w:noProof/>
            <w:lang w:val="el-GR"/>
          </w:rPr>
          <w:t>Προσδιορισμός του Βασικού Μισθού</w:t>
        </w:r>
        <w:r w:rsidRPr="00AD51B6">
          <w:rPr>
            <w:noProof/>
            <w:webHidden/>
          </w:rPr>
          <w:tab/>
        </w:r>
        <w:r w:rsidRPr="00AD51B6">
          <w:rPr>
            <w:noProof/>
            <w:webHidden/>
          </w:rPr>
          <w:fldChar w:fldCharType="begin"/>
        </w:r>
        <w:r w:rsidRPr="00AD51B6">
          <w:rPr>
            <w:noProof/>
            <w:webHidden/>
          </w:rPr>
          <w:instrText xml:space="preserve"> PAGEREF _Toc321902492 \h </w:instrText>
        </w:r>
        <w:r w:rsidRPr="00AD51B6">
          <w:rPr>
            <w:noProof/>
            <w:webHidden/>
          </w:rPr>
        </w:r>
        <w:r w:rsidRPr="00AD51B6">
          <w:rPr>
            <w:noProof/>
            <w:webHidden/>
          </w:rPr>
          <w:fldChar w:fldCharType="separate"/>
        </w:r>
        <w:r w:rsidRPr="00AD51B6">
          <w:rPr>
            <w:noProof/>
            <w:webHidden/>
          </w:rPr>
          <w:t>114</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93" w:history="1">
        <w:r w:rsidRPr="00AD51B6">
          <w:rPr>
            <w:rStyle w:val="Hyperlink"/>
            <w:noProof/>
            <w:lang w:val="el-GR"/>
          </w:rPr>
          <w:t>Μεταβλητές Αμοιβές</w:t>
        </w:r>
        <w:r w:rsidRPr="00AD51B6">
          <w:rPr>
            <w:noProof/>
            <w:webHidden/>
          </w:rPr>
          <w:tab/>
        </w:r>
        <w:r w:rsidRPr="00AD51B6">
          <w:rPr>
            <w:noProof/>
            <w:webHidden/>
          </w:rPr>
          <w:fldChar w:fldCharType="begin"/>
        </w:r>
        <w:r w:rsidRPr="00AD51B6">
          <w:rPr>
            <w:noProof/>
            <w:webHidden/>
          </w:rPr>
          <w:instrText xml:space="preserve"> PAGEREF _Toc321902493 \h </w:instrText>
        </w:r>
        <w:r w:rsidRPr="00AD51B6">
          <w:rPr>
            <w:noProof/>
            <w:webHidden/>
          </w:rPr>
        </w:r>
        <w:r w:rsidRPr="00AD51B6">
          <w:rPr>
            <w:noProof/>
            <w:webHidden/>
          </w:rPr>
          <w:fldChar w:fldCharType="separate"/>
        </w:r>
        <w:r w:rsidRPr="00AD51B6">
          <w:rPr>
            <w:noProof/>
            <w:webHidden/>
          </w:rPr>
          <w:t>116</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94" w:history="1">
        <w:r w:rsidRPr="00AD51B6">
          <w:rPr>
            <w:rStyle w:val="Hyperlink"/>
            <w:noProof/>
            <w:lang w:val="el-GR"/>
          </w:rPr>
          <w:t>Πρόσθετες Παροχές</w:t>
        </w:r>
        <w:r w:rsidRPr="00AD51B6">
          <w:rPr>
            <w:noProof/>
            <w:webHidden/>
          </w:rPr>
          <w:tab/>
        </w:r>
        <w:r w:rsidRPr="00AD51B6">
          <w:rPr>
            <w:noProof/>
            <w:webHidden/>
          </w:rPr>
          <w:fldChar w:fldCharType="begin"/>
        </w:r>
        <w:r w:rsidRPr="00AD51B6">
          <w:rPr>
            <w:noProof/>
            <w:webHidden/>
          </w:rPr>
          <w:instrText xml:space="preserve"> PAGEREF _Toc321902494 \h </w:instrText>
        </w:r>
        <w:r w:rsidRPr="00AD51B6">
          <w:rPr>
            <w:noProof/>
            <w:webHidden/>
          </w:rPr>
        </w:r>
        <w:r w:rsidRPr="00AD51B6">
          <w:rPr>
            <w:noProof/>
            <w:webHidden/>
          </w:rPr>
          <w:fldChar w:fldCharType="separate"/>
        </w:r>
        <w:r w:rsidRPr="00AD51B6">
          <w:rPr>
            <w:noProof/>
            <w:webHidden/>
          </w:rPr>
          <w:t>118</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95" w:history="1">
        <w:r w:rsidRPr="00AD51B6">
          <w:rPr>
            <w:rStyle w:val="Hyperlink"/>
            <w:noProof/>
            <w:lang w:val="el-GR"/>
          </w:rPr>
          <w:t>Εργασιακές Σχέσεις και Επικοινωνία</w:t>
        </w:r>
        <w:r w:rsidRPr="00AD51B6">
          <w:rPr>
            <w:noProof/>
            <w:webHidden/>
          </w:rPr>
          <w:tab/>
        </w:r>
        <w:r w:rsidRPr="00AD51B6">
          <w:rPr>
            <w:noProof/>
            <w:webHidden/>
          </w:rPr>
          <w:fldChar w:fldCharType="begin"/>
        </w:r>
        <w:r w:rsidRPr="00AD51B6">
          <w:rPr>
            <w:noProof/>
            <w:webHidden/>
          </w:rPr>
          <w:instrText xml:space="preserve"> PAGEREF _Toc321902495 \h </w:instrText>
        </w:r>
        <w:r w:rsidRPr="00AD51B6">
          <w:rPr>
            <w:noProof/>
            <w:webHidden/>
          </w:rPr>
        </w:r>
        <w:r w:rsidRPr="00AD51B6">
          <w:rPr>
            <w:noProof/>
            <w:webHidden/>
          </w:rPr>
          <w:fldChar w:fldCharType="separate"/>
        </w:r>
        <w:r w:rsidRPr="00AD51B6">
          <w:rPr>
            <w:noProof/>
            <w:webHidden/>
          </w:rPr>
          <w:t>120</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96" w:history="1">
        <w:r w:rsidRPr="00AD51B6">
          <w:rPr>
            <w:rStyle w:val="Hyperlink"/>
            <w:noProof/>
            <w:lang w:val="el-GR"/>
          </w:rPr>
          <w:t>Η Επιρροή του Εργατικού Σωματείου</w:t>
        </w:r>
        <w:r w:rsidRPr="00AD51B6">
          <w:rPr>
            <w:noProof/>
            <w:webHidden/>
          </w:rPr>
          <w:tab/>
        </w:r>
        <w:r w:rsidRPr="00AD51B6">
          <w:rPr>
            <w:noProof/>
            <w:webHidden/>
          </w:rPr>
          <w:fldChar w:fldCharType="begin"/>
        </w:r>
        <w:r w:rsidRPr="00AD51B6">
          <w:rPr>
            <w:noProof/>
            <w:webHidden/>
          </w:rPr>
          <w:instrText xml:space="preserve"> PAGEREF _Toc321902496 \h </w:instrText>
        </w:r>
        <w:r w:rsidRPr="00AD51B6">
          <w:rPr>
            <w:noProof/>
            <w:webHidden/>
          </w:rPr>
        </w:r>
        <w:r w:rsidRPr="00AD51B6">
          <w:rPr>
            <w:noProof/>
            <w:webHidden/>
          </w:rPr>
          <w:fldChar w:fldCharType="separate"/>
        </w:r>
        <w:r w:rsidRPr="00AD51B6">
          <w:rPr>
            <w:noProof/>
            <w:webHidden/>
          </w:rPr>
          <w:t>120</w:t>
        </w:r>
        <w:r w:rsidRPr="00AD51B6">
          <w:rPr>
            <w:noProof/>
            <w:webHidden/>
          </w:rPr>
          <w:fldChar w:fldCharType="end"/>
        </w:r>
      </w:hyperlink>
    </w:p>
    <w:p w:rsidR="008E3B6A" w:rsidRPr="00AD51B6" w:rsidRDefault="008E3B6A">
      <w:pPr>
        <w:pStyle w:val="TOC3"/>
        <w:tabs>
          <w:tab w:val="right" w:leader="dot" w:pos="10456"/>
        </w:tabs>
        <w:rPr>
          <w:rFonts w:ascii="Calibri" w:hAnsi="Calibri" w:cs="Calibri"/>
          <w:noProof/>
          <w:sz w:val="22"/>
          <w:szCs w:val="22"/>
        </w:rPr>
      </w:pPr>
      <w:hyperlink w:anchor="_Toc321902497" w:history="1">
        <w:r w:rsidRPr="00AD51B6">
          <w:rPr>
            <w:rStyle w:val="Hyperlink"/>
            <w:noProof/>
            <w:lang w:val="el-GR"/>
          </w:rPr>
          <w:t>Νέες Μέθοδοι Επικοινωνίας</w:t>
        </w:r>
        <w:r w:rsidRPr="00AD51B6">
          <w:rPr>
            <w:noProof/>
            <w:webHidden/>
          </w:rPr>
          <w:tab/>
        </w:r>
        <w:r w:rsidRPr="00AD51B6">
          <w:rPr>
            <w:noProof/>
            <w:webHidden/>
          </w:rPr>
          <w:fldChar w:fldCharType="begin"/>
        </w:r>
        <w:r w:rsidRPr="00AD51B6">
          <w:rPr>
            <w:noProof/>
            <w:webHidden/>
          </w:rPr>
          <w:instrText xml:space="preserve"> PAGEREF _Toc321902497 \h </w:instrText>
        </w:r>
        <w:r w:rsidRPr="00AD51B6">
          <w:rPr>
            <w:noProof/>
            <w:webHidden/>
          </w:rPr>
        </w:r>
        <w:r w:rsidRPr="00AD51B6">
          <w:rPr>
            <w:noProof/>
            <w:webHidden/>
          </w:rPr>
          <w:fldChar w:fldCharType="separate"/>
        </w:r>
        <w:r w:rsidRPr="00AD51B6">
          <w:rPr>
            <w:noProof/>
            <w:webHidden/>
          </w:rPr>
          <w:t>122</w:t>
        </w:r>
        <w:r w:rsidRPr="00AD51B6">
          <w:rPr>
            <w:noProof/>
            <w:webHidden/>
          </w:rPr>
          <w:fldChar w:fldCharType="end"/>
        </w:r>
      </w:hyperlink>
    </w:p>
    <w:p w:rsidR="008E3B6A" w:rsidRPr="00AD51B6" w:rsidRDefault="008E3B6A">
      <w:pPr>
        <w:pStyle w:val="TOC2"/>
        <w:tabs>
          <w:tab w:val="right" w:leader="dot" w:pos="10456"/>
        </w:tabs>
        <w:rPr>
          <w:rFonts w:ascii="Calibri" w:hAnsi="Calibri" w:cs="Calibri"/>
          <w:b w:val="0"/>
          <w:bCs w:val="0"/>
          <w:noProof/>
          <w:sz w:val="22"/>
          <w:szCs w:val="22"/>
        </w:rPr>
      </w:pPr>
      <w:hyperlink w:anchor="_Toc321902498" w:history="1">
        <w:r w:rsidRPr="00AD51B6">
          <w:rPr>
            <w:rStyle w:val="Hyperlink"/>
            <w:noProof/>
            <w:lang w:val="el-GR"/>
          </w:rPr>
          <w:t>Συμπεράσματα από τη σύγκριση της Ελλάδας με χώρες της Ευρώπης</w:t>
        </w:r>
        <w:r w:rsidRPr="00AD51B6">
          <w:rPr>
            <w:noProof/>
            <w:webHidden/>
          </w:rPr>
          <w:tab/>
        </w:r>
        <w:r w:rsidRPr="00AD51B6">
          <w:rPr>
            <w:noProof/>
            <w:webHidden/>
          </w:rPr>
          <w:fldChar w:fldCharType="begin"/>
        </w:r>
        <w:r w:rsidRPr="00AD51B6">
          <w:rPr>
            <w:noProof/>
            <w:webHidden/>
          </w:rPr>
          <w:instrText xml:space="preserve"> PAGEREF _Toc321902498 \h </w:instrText>
        </w:r>
        <w:r w:rsidRPr="00AD51B6">
          <w:rPr>
            <w:noProof/>
            <w:webHidden/>
          </w:rPr>
        </w:r>
        <w:r w:rsidRPr="00AD51B6">
          <w:rPr>
            <w:noProof/>
            <w:webHidden/>
          </w:rPr>
          <w:fldChar w:fldCharType="separate"/>
        </w:r>
        <w:r w:rsidRPr="00AD51B6">
          <w:rPr>
            <w:noProof/>
            <w:webHidden/>
          </w:rPr>
          <w:t>124</w:t>
        </w:r>
        <w:r w:rsidRPr="00AD51B6">
          <w:rPr>
            <w:noProof/>
            <w:webHidden/>
          </w:rPr>
          <w:fldChar w:fldCharType="end"/>
        </w:r>
      </w:hyperlink>
    </w:p>
    <w:p w:rsidR="008E3B6A" w:rsidRPr="00AD51B6" w:rsidRDefault="008E3B6A">
      <w:pPr>
        <w:pStyle w:val="TOC1"/>
        <w:tabs>
          <w:tab w:val="right" w:leader="dot" w:pos="10456"/>
        </w:tabs>
        <w:rPr>
          <w:rFonts w:ascii="Calibri" w:hAnsi="Calibri" w:cs="Calibri"/>
          <w:b w:val="0"/>
          <w:bCs w:val="0"/>
          <w:caps w:val="0"/>
          <w:noProof/>
          <w:sz w:val="22"/>
          <w:szCs w:val="22"/>
        </w:rPr>
      </w:pPr>
      <w:hyperlink w:anchor="_Toc321902499" w:history="1">
        <w:r w:rsidRPr="00AD51B6">
          <w:rPr>
            <w:rStyle w:val="Hyperlink"/>
            <w:noProof/>
            <w:lang w:val="el-GR"/>
          </w:rPr>
          <w:t>ΕΠΙΛΟΓΟΣ</w:t>
        </w:r>
        <w:r w:rsidRPr="00AD51B6">
          <w:rPr>
            <w:noProof/>
            <w:webHidden/>
          </w:rPr>
          <w:tab/>
        </w:r>
        <w:r w:rsidRPr="00AD51B6">
          <w:rPr>
            <w:noProof/>
            <w:webHidden/>
          </w:rPr>
          <w:fldChar w:fldCharType="begin"/>
        </w:r>
        <w:r w:rsidRPr="00AD51B6">
          <w:rPr>
            <w:noProof/>
            <w:webHidden/>
          </w:rPr>
          <w:instrText xml:space="preserve"> PAGEREF _Toc321902499 \h </w:instrText>
        </w:r>
        <w:r w:rsidRPr="00AD51B6">
          <w:rPr>
            <w:noProof/>
            <w:webHidden/>
          </w:rPr>
        </w:r>
        <w:r w:rsidRPr="00AD51B6">
          <w:rPr>
            <w:noProof/>
            <w:webHidden/>
          </w:rPr>
          <w:fldChar w:fldCharType="separate"/>
        </w:r>
        <w:r w:rsidRPr="00AD51B6">
          <w:rPr>
            <w:noProof/>
            <w:webHidden/>
          </w:rPr>
          <w:t>125</w:t>
        </w:r>
        <w:r w:rsidRPr="00AD51B6">
          <w:rPr>
            <w:noProof/>
            <w:webHidden/>
          </w:rPr>
          <w:fldChar w:fldCharType="end"/>
        </w:r>
      </w:hyperlink>
    </w:p>
    <w:p w:rsidR="008E3B6A" w:rsidRPr="00AD51B6" w:rsidRDefault="008E3B6A">
      <w:pPr>
        <w:pStyle w:val="TOC1"/>
        <w:tabs>
          <w:tab w:val="right" w:leader="dot" w:pos="10456"/>
        </w:tabs>
        <w:rPr>
          <w:rFonts w:ascii="Calibri" w:hAnsi="Calibri" w:cs="Calibri"/>
          <w:b w:val="0"/>
          <w:bCs w:val="0"/>
          <w:caps w:val="0"/>
          <w:noProof/>
          <w:sz w:val="22"/>
          <w:szCs w:val="22"/>
        </w:rPr>
      </w:pPr>
      <w:hyperlink w:anchor="_Toc321902500" w:history="1">
        <w:r w:rsidRPr="00AD51B6">
          <w:rPr>
            <w:rStyle w:val="Hyperlink"/>
            <w:noProof/>
            <w:lang w:val="el-GR"/>
          </w:rPr>
          <w:t>ΒΙΒΛΙΟΓΡΑΦΙΑ</w:t>
        </w:r>
        <w:r w:rsidRPr="00AD51B6">
          <w:rPr>
            <w:noProof/>
            <w:webHidden/>
          </w:rPr>
          <w:tab/>
        </w:r>
        <w:r w:rsidRPr="00AD51B6">
          <w:rPr>
            <w:noProof/>
            <w:webHidden/>
          </w:rPr>
          <w:fldChar w:fldCharType="begin"/>
        </w:r>
        <w:r w:rsidRPr="00AD51B6">
          <w:rPr>
            <w:noProof/>
            <w:webHidden/>
          </w:rPr>
          <w:instrText xml:space="preserve"> PAGEREF _Toc321902500 \h </w:instrText>
        </w:r>
        <w:r w:rsidRPr="00AD51B6">
          <w:rPr>
            <w:noProof/>
            <w:webHidden/>
          </w:rPr>
        </w:r>
        <w:r w:rsidRPr="00AD51B6">
          <w:rPr>
            <w:noProof/>
            <w:webHidden/>
          </w:rPr>
          <w:fldChar w:fldCharType="separate"/>
        </w:r>
        <w:r w:rsidRPr="00AD51B6">
          <w:rPr>
            <w:noProof/>
            <w:webHidden/>
          </w:rPr>
          <w:t>128</w:t>
        </w:r>
        <w:r w:rsidRPr="00AD51B6">
          <w:rPr>
            <w:noProof/>
            <w:webHidden/>
          </w:rPr>
          <w:fldChar w:fldCharType="end"/>
        </w:r>
      </w:hyperlink>
    </w:p>
    <w:p w:rsidR="008E3B6A" w:rsidRPr="00AD51B6" w:rsidRDefault="008E3B6A">
      <w:pPr>
        <w:pStyle w:val="TOC1"/>
        <w:tabs>
          <w:tab w:val="right" w:leader="dot" w:pos="10456"/>
        </w:tabs>
        <w:rPr>
          <w:rFonts w:ascii="Calibri" w:hAnsi="Calibri" w:cs="Calibri"/>
          <w:b w:val="0"/>
          <w:bCs w:val="0"/>
          <w:caps w:val="0"/>
          <w:noProof/>
          <w:sz w:val="22"/>
          <w:szCs w:val="22"/>
        </w:rPr>
      </w:pPr>
      <w:hyperlink w:anchor="_Toc321902501" w:history="1">
        <w:r w:rsidRPr="00AD51B6">
          <w:rPr>
            <w:rStyle w:val="Hyperlink"/>
            <w:noProof/>
            <w:lang w:val="el-GR"/>
          </w:rPr>
          <w:t>ΔΗΜΟΣΙΕΥΣΕΙΣ ΠΟΥ ΒΑΣΙΖΟΝΤΑΙ ΣΤΗΝ ΕΡΕΥΝΑ ΤΟΥ CRANET</w:t>
        </w:r>
        <w:r w:rsidRPr="00AD51B6">
          <w:rPr>
            <w:noProof/>
            <w:webHidden/>
          </w:rPr>
          <w:tab/>
        </w:r>
        <w:r w:rsidRPr="00AD51B6">
          <w:rPr>
            <w:noProof/>
            <w:webHidden/>
          </w:rPr>
          <w:fldChar w:fldCharType="begin"/>
        </w:r>
        <w:r w:rsidRPr="00AD51B6">
          <w:rPr>
            <w:noProof/>
            <w:webHidden/>
          </w:rPr>
          <w:instrText xml:space="preserve"> PAGEREF _Toc321902501 \h </w:instrText>
        </w:r>
        <w:r w:rsidRPr="00AD51B6">
          <w:rPr>
            <w:noProof/>
            <w:webHidden/>
          </w:rPr>
        </w:r>
        <w:r w:rsidRPr="00AD51B6">
          <w:rPr>
            <w:noProof/>
            <w:webHidden/>
          </w:rPr>
          <w:fldChar w:fldCharType="separate"/>
        </w:r>
        <w:r w:rsidRPr="00AD51B6">
          <w:rPr>
            <w:noProof/>
            <w:webHidden/>
          </w:rPr>
          <w:t>129</w:t>
        </w:r>
        <w:r w:rsidRPr="00AD51B6">
          <w:rPr>
            <w:noProof/>
            <w:webHidden/>
          </w:rPr>
          <w:fldChar w:fldCharType="end"/>
        </w:r>
      </w:hyperlink>
    </w:p>
    <w:p w:rsidR="008E3B6A" w:rsidRPr="00AD51B6" w:rsidRDefault="008E3B6A">
      <w:pPr>
        <w:rPr>
          <w:lang w:val="el-GR"/>
        </w:rPr>
      </w:pPr>
      <w:r w:rsidRPr="00AD51B6">
        <w:rPr>
          <w:lang w:val="el-GR"/>
        </w:rPr>
        <w:fldChar w:fldCharType="end"/>
      </w:r>
    </w:p>
    <w:p w:rsidR="008E3B6A" w:rsidRPr="00AD51B6" w:rsidRDefault="008E3B6A" w:rsidP="00AE440F">
      <w:pPr>
        <w:jc w:val="center"/>
        <w:outlineLvl w:val="0"/>
        <w:rPr>
          <w:b/>
          <w:bCs/>
          <w:lang w:val="el-GR"/>
        </w:rPr>
      </w:pPr>
    </w:p>
    <w:p w:rsidR="008E3B6A" w:rsidRPr="00AD51B6" w:rsidRDefault="008E3B6A" w:rsidP="00557F4C">
      <w:pPr>
        <w:pStyle w:val="BodyText"/>
        <w:spacing w:line="240" w:lineRule="auto"/>
        <w:ind w:left="510" w:right="510"/>
        <w:jc w:val="center"/>
        <w:outlineLvl w:val="0"/>
        <w:rPr>
          <w:rFonts w:ascii="Times New Roman" w:hAnsi="Times New Roman" w:cs="Times New Roman"/>
          <w:b/>
          <w:bCs/>
        </w:rPr>
      </w:pPr>
      <w:r w:rsidRPr="00AD51B6">
        <w:rPr>
          <w:rFonts w:ascii="Times New Roman" w:hAnsi="Times New Roman" w:cs="Times New Roman"/>
          <w:b/>
          <w:bCs/>
        </w:rPr>
        <w:br w:type="page"/>
      </w:r>
      <w:bookmarkStart w:id="0" w:name="_Toc319312054"/>
      <w:bookmarkStart w:id="1" w:name="_Toc321137733"/>
      <w:bookmarkStart w:id="2" w:name="_Toc321902435"/>
      <w:r w:rsidRPr="00AD51B6">
        <w:rPr>
          <w:rStyle w:val="Heading1Char"/>
          <w:b w:val="0"/>
          <w:bCs w:val="0"/>
          <w:lang w:val="el-GR"/>
        </w:rPr>
        <w:t>ΕΥΡΕΤΗΡΙΟ ΔΙΑΓΡΑΜΜΑΤΩΝ</w:t>
      </w:r>
      <w:bookmarkEnd w:id="0"/>
      <w:bookmarkEnd w:id="1"/>
      <w:bookmarkEnd w:id="2"/>
    </w:p>
    <w:p w:rsidR="008E3B6A" w:rsidRPr="00AD51B6" w:rsidRDefault="008E3B6A" w:rsidP="00557F4C">
      <w:pPr>
        <w:pStyle w:val="BodyText"/>
        <w:spacing w:line="240" w:lineRule="auto"/>
        <w:ind w:left="510" w:right="510"/>
        <w:jc w:val="left"/>
        <w:rPr>
          <w:rFonts w:ascii="Times New Roman" w:hAnsi="Times New Roman" w:cs="Times New Roman"/>
          <w:b/>
          <w:bCs/>
        </w:rPr>
      </w:pPr>
    </w:p>
    <w:p w:rsidR="008E3B6A" w:rsidRPr="00AD51B6" w:rsidRDefault="008E3B6A">
      <w:pPr>
        <w:pStyle w:val="TableofFigures"/>
        <w:tabs>
          <w:tab w:val="right" w:leader="dot" w:pos="10456"/>
        </w:tabs>
        <w:rPr>
          <w:rFonts w:ascii="Calibri" w:hAnsi="Calibri" w:cs="Calibri"/>
          <w:noProof/>
          <w:sz w:val="22"/>
          <w:szCs w:val="22"/>
        </w:rPr>
      </w:pPr>
      <w:r w:rsidRPr="00AD51B6">
        <w:rPr>
          <w:b/>
          <w:bCs/>
          <w:lang w:val="el-GR"/>
        </w:rPr>
        <w:fldChar w:fldCharType="begin"/>
      </w:r>
      <w:r w:rsidRPr="00AD51B6">
        <w:rPr>
          <w:b/>
          <w:bCs/>
          <w:lang w:val="el-GR"/>
        </w:rPr>
        <w:instrText xml:space="preserve"> TOC \h \z \c "Διάγραμμα" </w:instrText>
      </w:r>
      <w:r w:rsidRPr="00AD51B6">
        <w:rPr>
          <w:b/>
          <w:bCs/>
          <w:lang w:val="el-GR"/>
        </w:rPr>
        <w:fldChar w:fldCharType="separate"/>
      </w:r>
      <w:hyperlink w:anchor="_Toc321902502" w:history="1">
        <w:r w:rsidRPr="00AD51B6">
          <w:rPr>
            <w:rStyle w:val="Hyperlink"/>
            <w:noProof/>
            <w:lang w:val="el-GR"/>
          </w:rPr>
          <w:t>Διάγραμμα 1</w:t>
        </w:r>
        <w:r w:rsidRPr="00AD51B6">
          <w:rPr>
            <w:rStyle w:val="Hyperlink"/>
            <w:i/>
            <w:iCs/>
            <w:noProof/>
            <w:lang w:val="el-GR"/>
          </w:rPr>
          <w:t xml:space="preserve">: </w:t>
        </w:r>
        <w:r w:rsidRPr="00AD51B6">
          <w:rPr>
            <w:rStyle w:val="Hyperlink"/>
            <w:noProof/>
            <w:lang w:val="el-GR"/>
          </w:rPr>
          <w:t>Ιδιοκτησιακό Καθεστώς</w:t>
        </w:r>
        <w:r w:rsidRPr="00AD51B6">
          <w:rPr>
            <w:noProof/>
            <w:webHidden/>
          </w:rPr>
          <w:tab/>
        </w:r>
        <w:r w:rsidRPr="00AD51B6">
          <w:rPr>
            <w:noProof/>
            <w:webHidden/>
          </w:rPr>
          <w:fldChar w:fldCharType="begin"/>
        </w:r>
        <w:r w:rsidRPr="00AD51B6">
          <w:rPr>
            <w:noProof/>
            <w:webHidden/>
          </w:rPr>
          <w:instrText xml:space="preserve"> PAGEREF _Toc321902502 \h </w:instrText>
        </w:r>
        <w:r w:rsidRPr="00AD51B6">
          <w:rPr>
            <w:noProof/>
            <w:webHidden/>
          </w:rPr>
        </w:r>
        <w:r w:rsidRPr="00AD51B6">
          <w:rPr>
            <w:noProof/>
            <w:webHidden/>
          </w:rPr>
          <w:fldChar w:fldCharType="separate"/>
        </w:r>
        <w:r w:rsidRPr="00AD51B6">
          <w:rPr>
            <w:noProof/>
            <w:webHidden/>
          </w:rPr>
          <w:t>19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03" w:history="1">
        <w:r w:rsidRPr="00AD51B6">
          <w:rPr>
            <w:rStyle w:val="Hyperlink"/>
            <w:noProof/>
            <w:lang w:val="el-GR"/>
          </w:rPr>
          <w:t>Διάγραμμα 2</w:t>
        </w:r>
        <w:r w:rsidRPr="00AD51B6">
          <w:rPr>
            <w:rStyle w:val="Hyperlink"/>
            <w:i/>
            <w:iCs/>
            <w:noProof/>
            <w:lang w:val="el-GR"/>
          </w:rPr>
          <w:t xml:space="preserve">: </w:t>
        </w:r>
        <w:r w:rsidRPr="00AD51B6">
          <w:rPr>
            <w:rStyle w:val="Hyperlink"/>
            <w:noProof/>
            <w:lang w:val="el-GR"/>
          </w:rPr>
          <w:t>Μέγεθος Επιχειρήσεων του Δείγματος</w:t>
        </w:r>
        <w:r w:rsidRPr="00AD51B6">
          <w:rPr>
            <w:noProof/>
            <w:webHidden/>
          </w:rPr>
          <w:tab/>
        </w:r>
        <w:r w:rsidRPr="00AD51B6">
          <w:rPr>
            <w:noProof/>
            <w:webHidden/>
          </w:rPr>
          <w:fldChar w:fldCharType="begin"/>
        </w:r>
        <w:r w:rsidRPr="00AD51B6">
          <w:rPr>
            <w:noProof/>
            <w:webHidden/>
          </w:rPr>
          <w:instrText xml:space="preserve"> PAGEREF _Toc321902503 \h </w:instrText>
        </w:r>
        <w:r w:rsidRPr="00AD51B6">
          <w:rPr>
            <w:noProof/>
            <w:webHidden/>
          </w:rPr>
        </w:r>
        <w:r w:rsidRPr="00AD51B6">
          <w:rPr>
            <w:noProof/>
            <w:webHidden/>
          </w:rPr>
          <w:fldChar w:fldCharType="separate"/>
        </w:r>
        <w:r w:rsidRPr="00AD51B6">
          <w:rPr>
            <w:noProof/>
            <w:webHidden/>
          </w:rPr>
          <w:t>19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04" w:history="1">
        <w:r w:rsidRPr="00AD51B6">
          <w:rPr>
            <w:rStyle w:val="Hyperlink"/>
            <w:noProof/>
            <w:lang w:val="el-GR"/>
          </w:rPr>
          <w:t>Διάγραμμα 3</w:t>
        </w:r>
        <w:r w:rsidRPr="00AD51B6">
          <w:rPr>
            <w:rStyle w:val="Hyperlink"/>
            <w:i/>
            <w:iCs/>
            <w:noProof/>
            <w:lang w:val="el-GR"/>
          </w:rPr>
          <w:t xml:space="preserve">: </w:t>
        </w:r>
        <w:r w:rsidRPr="00AD51B6">
          <w:rPr>
            <w:rStyle w:val="Hyperlink"/>
            <w:noProof/>
            <w:lang w:val="el-GR"/>
          </w:rPr>
          <w:t>Χαρακτηριστικά Αγορών</w:t>
        </w:r>
        <w:r w:rsidRPr="00AD51B6">
          <w:rPr>
            <w:noProof/>
            <w:webHidden/>
          </w:rPr>
          <w:tab/>
        </w:r>
        <w:r w:rsidRPr="00AD51B6">
          <w:rPr>
            <w:noProof/>
            <w:webHidden/>
          </w:rPr>
          <w:fldChar w:fldCharType="begin"/>
        </w:r>
        <w:r w:rsidRPr="00AD51B6">
          <w:rPr>
            <w:noProof/>
            <w:webHidden/>
          </w:rPr>
          <w:instrText xml:space="preserve"> PAGEREF _Toc321902504 \h </w:instrText>
        </w:r>
        <w:r w:rsidRPr="00AD51B6">
          <w:rPr>
            <w:noProof/>
            <w:webHidden/>
          </w:rPr>
        </w:r>
        <w:r w:rsidRPr="00AD51B6">
          <w:rPr>
            <w:noProof/>
            <w:webHidden/>
          </w:rPr>
          <w:fldChar w:fldCharType="separate"/>
        </w:r>
        <w:r w:rsidRPr="00AD51B6">
          <w:rPr>
            <w:noProof/>
            <w:webHidden/>
          </w:rPr>
          <w:t>21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05" w:history="1">
        <w:r w:rsidRPr="00AD51B6">
          <w:rPr>
            <w:rStyle w:val="Hyperlink"/>
            <w:noProof/>
            <w:lang w:val="el-GR"/>
          </w:rPr>
          <w:t>Διάγραμμα 4</w:t>
        </w:r>
        <w:r w:rsidRPr="00AD51B6">
          <w:rPr>
            <w:rStyle w:val="Hyperlink"/>
            <w:i/>
            <w:iCs/>
            <w:noProof/>
            <w:lang w:val="el-GR"/>
          </w:rPr>
          <w:t xml:space="preserve">: </w:t>
        </w:r>
        <w:r w:rsidRPr="00AD51B6">
          <w:rPr>
            <w:rStyle w:val="Hyperlink"/>
            <w:noProof/>
            <w:lang w:val="el-GR"/>
          </w:rPr>
          <w:t>Φάση Ανάπτυξης Αγορών</w:t>
        </w:r>
        <w:r w:rsidRPr="00AD51B6">
          <w:rPr>
            <w:noProof/>
            <w:webHidden/>
          </w:rPr>
          <w:tab/>
        </w:r>
        <w:r w:rsidRPr="00AD51B6">
          <w:rPr>
            <w:noProof/>
            <w:webHidden/>
          </w:rPr>
          <w:fldChar w:fldCharType="begin"/>
        </w:r>
        <w:r w:rsidRPr="00AD51B6">
          <w:rPr>
            <w:noProof/>
            <w:webHidden/>
          </w:rPr>
          <w:instrText xml:space="preserve"> PAGEREF _Toc321902505 \h </w:instrText>
        </w:r>
        <w:r w:rsidRPr="00AD51B6">
          <w:rPr>
            <w:noProof/>
            <w:webHidden/>
          </w:rPr>
        </w:r>
        <w:r w:rsidRPr="00AD51B6">
          <w:rPr>
            <w:noProof/>
            <w:webHidden/>
          </w:rPr>
          <w:fldChar w:fldCharType="separate"/>
        </w:r>
        <w:r w:rsidRPr="00AD51B6">
          <w:rPr>
            <w:noProof/>
            <w:webHidden/>
          </w:rPr>
          <w:t>22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06" w:history="1">
        <w:r w:rsidRPr="00AD51B6">
          <w:rPr>
            <w:rStyle w:val="Hyperlink"/>
            <w:noProof/>
            <w:lang w:val="el-GR"/>
          </w:rPr>
          <w:t>Διάγραμμα 5</w:t>
        </w:r>
        <w:r w:rsidRPr="00AD51B6">
          <w:rPr>
            <w:rStyle w:val="Hyperlink"/>
            <w:i/>
            <w:iCs/>
            <w:noProof/>
            <w:lang w:val="el-GR"/>
          </w:rPr>
          <w:t xml:space="preserve">: </w:t>
        </w:r>
        <w:r w:rsidRPr="00AD51B6">
          <w:rPr>
            <w:rStyle w:val="Hyperlink"/>
            <w:noProof/>
            <w:lang w:val="el-GR"/>
          </w:rPr>
          <w:t>Συμμετοχή του υπευθύνου Δ.Α.Δ. στην επιχειρησιακή στρατηγική</w:t>
        </w:r>
        <w:r w:rsidRPr="00AD51B6">
          <w:rPr>
            <w:noProof/>
            <w:webHidden/>
          </w:rPr>
          <w:tab/>
        </w:r>
        <w:r w:rsidRPr="00AD51B6">
          <w:rPr>
            <w:noProof/>
            <w:webHidden/>
          </w:rPr>
          <w:fldChar w:fldCharType="begin"/>
        </w:r>
        <w:r w:rsidRPr="00AD51B6">
          <w:rPr>
            <w:noProof/>
            <w:webHidden/>
          </w:rPr>
          <w:instrText xml:space="preserve"> PAGEREF _Toc321902506 \h </w:instrText>
        </w:r>
        <w:r w:rsidRPr="00AD51B6">
          <w:rPr>
            <w:noProof/>
            <w:webHidden/>
          </w:rPr>
        </w:r>
        <w:r w:rsidRPr="00AD51B6">
          <w:rPr>
            <w:noProof/>
            <w:webHidden/>
          </w:rPr>
          <w:fldChar w:fldCharType="separate"/>
        </w:r>
        <w:r w:rsidRPr="00AD51B6">
          <w:rPr>
            <w:noProof/>
            <w:webHidden/>
          </w:rPr>
          <w:t>23</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07" w:history="1">
        <w:r w:rsidRPr="00AD51B6">
          <w:rPr>
            <w:rStyle w:val="Hyperlink"/>
            <w:noProof/>
            <w:lang w:val="el-GR"/>
          </w:rPr>
          <w:t>Διάγραμμα 6</w:t>
        </w:r>
        <w:r w:rsidRPr="00AD51B6">
          <w:rPr>
            <w:rStyle w:val="Hyperlink"/>
            <w:i/>
            <w:iCs/>
            <w:noProof/>
            <w:lang w:val="el-GR"/>
          </w:rPr>
          <w:t xml:space="preserve">: </w:t>
        </w:r>
        <w:r w:rsidRPr="00AD51B6">
          <w:rPr>
            <w:rStyle w:val="Hyperlink"/>
            <w:noProof/>
            <w:lang w:val="el-GR"/>
          </w:rPr>
          <w:t>Συμμετοχή του υπευθύνου Δ.Α.Δ. στο Διοικητικό Συμβούλιο</w:t>
        </w:r>
        <w:r w:rsidRPr="00AD51B6">
          <w:rPr>
            <w:noProof/>
            <w:webHidden/>
          </w:rPr>
          <w:tab/>
        </w:r>
        <w:r w:rsidRPr="00AD51B6">
          <w:rPr>
            <w:noProof/>
            <w:webHidden/>
          </w:rPr>
          <w:fldChar w:fldCharType="begin"/>
        </w:r>
        <w:r w:rsidRPr="00AD51B6">
          <w:rPr>
            <w:noProof/>
            <w:webHidden/>
          </w:rPr>
          <w:instrText xml:space="preserve"> PAGEREF _Toc321902507 \h </w:instrText>
        </w:r>
        <w:r w:rsidRPr="00AD51B6">
          <w:rPr>
            <w:noProof/>
            <w:webHidden/>
          </w:rPr>
        </w:r>
        <w:r w:rsidRPr="00AD51B6">
          <w:rPr>
            <w:noProof/>
            <w:webHidden/>
          </w:rPr>
          <w:fldChar w:fldCharType="separate"/>
        </w:r>
        <w:r w:rsidRPr="00AD51B6">
          <w:rPr>
            <w:noProof/>
            <w:webHidden/>
          </w:rPr>
          <w:t>24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08" w:history="1">
        <w:r w:rsidRPr="00AD51B6">
          <w:rPr>
            <w:rStyle w:val="Hyperlink"/>
            <w:noProof/>
            <w:lang w:val="el-GR"/>
          </w:rPr>
          <w:t>Διάγραμμα 7: Προέλευση Διευθυντή Δ.Α.Δ.</w:t>
        </w:r>
        <w:r w:rsidRPr="00AD51B6">
          <w:rPr>
            <w:noProof/>
            <w:webHidden/>
          </w:rPr>
          <w:tab/>
        </w:r>
        <w:r w:rsidRPr="00AD51B6">
          <w:rPr>
            <w:noProof/>
            <w:webHidden/>
          </w:rPr>
          <w:fldChar w:fldCharType="begin"/>
        </w:r>
        <w:r w:rsidRPr="00AD51B6">
          <w:rPr>
            <w:noProof/>
            <w:webHidden/>
          </w:rPr>
          <w:instrText xml:space="preserve"> PAGEREF _Toc321902508 \h </w:instrText>
        </w:r>
        <w:r w:rsidRPr="00AD51B6">
          <w:rPr>
            <w:noProof/>
            <w:webHidden/>
          </w:rPr>
        </w:r>
        <w:r w:rsidRPr="00AD51B6">
          <w:rPr>
            <w:noProof/>
            <w:webHidden/>
          </w:rPr>
          <w:fldChar w:fldCharType="separate"/>
        </w:r>
        <w:r w:rsidRPr="00AD51B6">
          <w:rPr>
            <w:noProof/>
            <w:webHidden/>
          </w:rPr>
          <w:t>25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09" w:history="1">
        <w:r w:rsidRPr="00AD51B6">
          <w:rPr>
            <w:rStyle w:val="Hyperlink"/>
            <w:noProof/>
            <w:lang w:val="el-GR"/>
          </w:rPr>
          <w:t>Διάγραμμα 8: Χρήση εξωτερικών συνεργατών σε θέματα Δ.Α.Δ.</w:t>
        </w:r>
        <w:r w:rsidRPr="00AD51B6">
          <w:rPr>
            <w:noProof/>
            <w:webHidden/>
          </w:rPr>
          <w:tab/>
        </w:r>
        <w:r w:rsidRPr="00AD51B6">
          <w:rPr>
            <w:noProof/>
            <w:webHidden/>
          </w:rPr>
          <w:fldChar w:fldCharType="begin"/>
        </w:r>
        <w:r w:rsidRPr="00AD51B6">
          <w:rPr>
            <w:noProof/>
            <w:webHidden/>
          </w:rPr>
          <w:instrText xml:space="preserve"> PAGEREF _Toc321902509 \h </w:instrText>
        </w:r>
        <w:r w:rsidRPr="00AD51B6">
          <w:rPr>
            <w:noProof/>
            <w:webHidden/>
          </w:rPr>
        </w:r>
        <w:r w:rsidRPr="00AD51B6">
          <w:rPr>
            <w:noProof/>
            <w:webHidden/>
          </w:rPr>
          <w:fldChar w:fldCharType="separate"/>
        </w:r>
        <w:r w:rsidRPr="00AD51B6">
          <w:rPr>
            <w:noProof/>
            <w:webHidden/>
          </w:rPr>
          <w:t>25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0" w:history="1">
        <w:r w:rsidRPr="00AD51B6">
          <w:rPr>
            <w:rStyle w:val="Hyperlink"/>
            <w:noProof/>
            <w:lang w:val="el-GR"/>
          </w:rPr>
          <w:t>Διάγραμμα 9</w:t>
        </w:r>
        <w:r w:rsidRPr="00AD51B6">
          <w:rPr>
            <w:rStyle w:val="Hyperlink"/>
            <w:i/>
            <w:iCs/>
            <w:noProof/>
            <w:lang w:val="el-GR"/>
          </w:rPr>
          <w:t xml:space="preserve">: </w:t>
        </w:r>
        <w:r w:rsidRPr="00AD51B6">
          <w:rPr>
            <w:rStyle w:val="Hyperlink"/>
            <w:noProof/>
            <w:lang w:val="el-GR"/>
          </w:rPr>
          <w:t>Κύρια Ευθύνη για Αμοιβές και Παροχές</w:t>
        </w:r>
        <w:r w:rsidRPr="00AD51B6">
          <w:rPr>
            <w:noProof/>
            <w:webHidden/>
          </w:rPr>
          <w:tab/>
        </w:r>
        <w:r w:rsidRPr="00AD51B6">
          <w:rPr>
            <w:noProof/>
            <w:webHidden/>
          </w:rPr>
          <w:fldChar w:fldCharType="begin"/>
        </w:r>
        <w:r w:rsidRPr="00AD51B6">
          <w:rPr>
            <w:noProof/>
            <w:webHidden/>
          </w:rPr>
          <w:instrText xml:space="preserve"> PAGEREF _Toc321902510 \h </w:instrText>
        </w:r>
        <w:r w:rsidRPr="00AD51B6">
          <w:rPr>
            <w:noProof/>
            <w:webHidden/>
          </w:rPr>
        </w:r>
        <w:r w:rsidRPr="00AD51B6">
          <w:rPr>
            <w:noProof/>
            <w:webHidden/>
          </w:rPr>
          <w:fldChar w:fldCharType="separate"/>
        </w:r>
        <w:r w:rsidRPr="00AD51B6">
          <w:rPr>
            <w:noProof/>
            <w:webHidden/>
          </w:rPr>
          <w:t>27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1" w:history="1">
        <w:r w:rsidRPr="00AD51B6">
          <w:rPr>
            <w:rStyle w:val="Hyperlink"/>
            <w:noProof/>
            <w:lang w:val="el-GR"/>
          </w:rPr>
          <w:t>Διάγραμμα 10</w:t>
        </w:r>
        <w:r w:rsidRPr="00AD51B6">
          <w:rPr>
            <w:rStyle w:val="Hyperlink"/>
            <w:i/>
            <w:iCs/>
            <w:noProof/>
            <w:lang w:val="el-GR"/>
          </w:rPr>
          <w:t xml:space="preserve">: </w:t>
        </w:r>
        <w:r w:rsidRPr="00AD51B6">
          <w:rPr>
            <w:rStyle w:val="Hyperlink"/>
            <w:noProof/>
            <w:lang w:val="el-GR"/>
          </w:rPr>
          <w:t>Κύρια Ευθύνη για Προσέλκυση και Επιλογή</w:t>
        </w:r>
        <w:r w:rsidRPr="00AD51B6">
          <w:rPr>
            <w:noProof/>
            <w:webHidden/>
          </w:rPr>
          <w:tab/>
        </w:r>
        <w:r w:rsidRPr="00AD51B6">
          <w:rPr>
            <w:noProof/>
            <w:webHidden/>
          </w:rPr>
          <w:fldChar w:fldCharType="begin"/>
        </w:r>
        <w:r w:rsidRPr="00AD51B6">
          <w:rPr>
            <w:noProof/>
            <w:webHidden/>
          </w:rPr>
          <w:instrText xml:space="preserve"> PAGEREF _Toc321902511 \h </w:instrText>
        </w:r>
        <w:r w:rsidRPr="00AD51B6">
          <w:rPr>
            <w:noProof/>
            <w:webHidden/>
          </w:rPr>
        </w:r>
        <w:r w:rsidRPr="00AD51B6">
          <w:rPr>
            <w:noProof/>
            <w:webHidden/>
          </w:rPr>
          <w:fldChar w:fldCharType="separate"/>
        </w:r>
        <w:r w:rsidRPr="00AD51B6">
          <w:rPr>
            <w:noProof/>
            <w:webHidden/>
          </w:rPr>
          <w:t>28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2" w:history="1">
        <w:r w:rsidRPr="00AD51B6">
          <w:rPr>
            <w:rStyle w:val="Hyperlink"/>
            <w:noProof/>
            <w:lang w:val="el-GR"/>
          </w:rPr>
          <w:t>Διάγραμμα 11</w:t>
        </w:r>
        <w:r w:rsidRPr="00AD51B6">
          <w:rPr>
            <w:rStyle w:val="Hyperlink"/>
            <w:i/>
            <w:iCs/>
            <w:noProof/>
            <w:lang w:val="el-GR"/>
          </w:rPr>
          <w:t xml:space="preserve">: </w:t>
        </w:r>
        <w:r w:rsidRPr="00AD51B6">
          <w:rPr>
            <w:rStyle w:val="Hyperlink"/>
            <w:noProof/>
            <w:lang w:val="el-GR"/>
          </w:rPr>
          <w:t>Κύρια Ευθύνη για Εκπαίδευση και Ανάπτυξη</w:t>
        </w:r>
        <w:r w:rsidRPr="00AD51B6">
          <w:rPr>
            <w:noProof/>
            <w:webHidden/>
          </w:rPr>
          <w:tab/>
        </w:r>
        <w:r w:rsidRPr="00AD51B6">
          <w:rPr>
            <w:noProof/>
            <w:webHidden/>
          </w:rPr>
          <w:fldChar w:fldCharType="begin"/>
        </w:r>
        <w:r w:rsidRPr="00AD51B6">
          <w:rPr>
            <w:noProof/>
            <w:webHidden/>
          </w:rPr>
          <w:instrText xml:space="preserve"> PAGEREF _Toc321902512 \h </w:instrText>
        </w:r>
        <w:r w:rsidRPr="00AD51B6">
          <w:rPr>
            <w:noProof/>
            <w:webHidden/>
          </w:rPr>
        </w:r>
        <w:r w:rsidRPr="00AD51B6">
          <w:rPr>
            <w:noProof/>
            <w:webHidden/>
          </w:rPr>
          <w:fldChar w:fldCharType="separate"/>
        </w:r>
        <w:r w:rsidRPr="00AD51B6">
          <w:rPr>
            <w:noProof/>
            <w:webHidden/>
          </w:rPr>
          <w:t>29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3" w:history="1">
        <w:r w:rsidRPr="00AD51B6">
          <w:rPr>
            <w:rStyle w:val="Hyperlink"/>
            <w:noProof/>
            <w:lang w:val="el-GR"/>
          </w:rPr>
          <w:t>Διάγραμμα 12</w:t>
        </w:r>
        <w:r w:rsidRPr="00AD51B6">
          <w:rPr>
            <w:rStyle w:val="Hyperlink"/>
            <w:i/>
            <w:iCs/>
            <w:noProof/>
            <w:lang w:val="el-GR"/>
          </w:rPr>
          <w:t xml:space="preserve">: </w:t>
        </w:r>
        <w:r w:rsidRPr="00AD51B6">
          <w:rPr>
            <w:rStyle w:val="Hyperlink"/>
            <w:noProof/>
            <w:lang w:val="el-GR"/>
          </w:rPr>
          <w:t>Κύρια Ευθύνη για Εργασιακές Σχέσεις</w:t>
        </w:r>
        <w:r w:rsidRPr="00AD51B6">
          <w:rPr>
            <w:noProof/>
            <w:webHidden/>
          </w:rPr>
          <w:tab/>
        </w:r>
        <w:r w:rsidRPr="00AD51B6">
          <w:rPr>
            <w:noProof/>
            <w:webHidden/>
          </w:rPr>
          <w:fldChar w:fldCharType="begin"/>
        </w:r>
        <w:r w:rsidRPr="00AD51B6">
          <w:rPr>
            <w:noProof/>
            <w:webHidden/>
          </w:rPr>
          <w:instrText xml:space="preserve"> PAGEREF _Toc321902513 \h </w:instrText>
        </w:r>
        <w:r w:rsidRPr="00AD51B6">
          <w:rPr>
            <w:noProof/>
            <w:webHidden/>
          </w:rPr>
        </w:r>
        <w:r w:rsidRPr="00AD51B6">
          <w:rPr>
            <w:noProof/>
            <w:webHidden/>
          </w:rPr>
          <w:fldChar w:fldCharType="separate"/>
        </w:r>
        <w:r w:rsidRPr="00AD51B6">
          <w:rPr>
            <w:noProof/>
            <w:webHidden/>
          </w:rPr>
          <w:t>29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4" w:history="1">
        <w:r w:rsidRPr="00AD51B6">
          <w:rPr>
            <w:rStyle w:val="Hyperlink"/>
            <w:noProof/>
            <w:lang w:val="el-GR"/>
          </w:rPr>
          <w:t>Διάγραμμα13</w:t>
        </w:r>
        <w:r w:rsidRPr="00AD51B6">
          <w:rPr>
            <w:rStyle w:val="Hyperlink"/>
            <w:i/>
            <w:iCs/>
            <w:noProof/>
            <w:lang w:val="el-GR"/>
          </w:rPr>
          <w:t xml:space="preserve">: </w:t>
        </w:r>
        <w:r w:rsidRPr="00AD51B6">
          <w:rPr>
            <w:rStyle w:val="Hyperlink"/>
            <w:noProof/>
            <w:lang w:val="el-GR"/>
          </w:rPr>
          <w:t>Κύρια Ευθύνη για Αυξομειώσεις Προσωπικού</w:t>
        </w:r>
        <w:r w:rsidRPr="00AD51B6">
          <w:rPr>
            <w:noProof/>
            <w:webHidden/>
          </w:rPr>
          <w:tab/>
        </w:r>
        <w:r w:rsidRPr="00AD51B6">
          <w:rPr>
            <w:noProof/>
            <w:webHidden/>
          </w:rPr>
          <w:fldChar w:fldCharType="begin"/>
        </w:r>
        <w:r w:rsidRPr="00AD51B6">
          <w:rPr>
            <w:noProof/>
            <w:webHidden/>
          </w:rPr>
          <w:instrText xml:space="preserve"> PAGEREF _Toc321902514 \h </w:instrText>
        </w:r>
        <w:r w:rsidRPr="00AD51B6">
          <w:rPr>
            <w:noProof/>
            <w:webHidden/>
          </w:rPr>
        </w:r>
        <w:r w:rsidRPr="00AD51B6">
          <w:rPr>
            <w:noProof/>
            <w:webHidden/>
          </w:rPr>
          <w:fldChar w:fldCharType="separate"/>
        </w:r>
        <w:r w:rsidRPr="00AD51B6">
          <w:rPr>
            <w:noProof/>
            <w:webHidden/>
          </w:rPr>
          <w:t>30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5" w:history="1">
        <w:r w:rsidRPr="00AD51B6">
          <w:rPr>
            <w:rStyle w:val="Hyperlink"/>
            <w:noProof/>
            <w:lang w:val="el-GR"/>
          </w:rPr>
          <w:t>Διάγραμμα14</w:t>
        </w:r>
        <w:r w:rsidRPr="00AD51B6">
          <w:rPr>
            <w:rStyle w:val="Hyperlink"/>
            <w:i/>
            <w:iCs/>
            <w:noProof/>
            <w:lang w:val="el-GR"/>
          </w:rPr>
          <w:t xml:space="preserve">: </w:t>
        </w:r>
        <w:r w:rsidRPr="00AD51B6">
          <w:rPr>
            <w:rStyle w:val="Hyperlink"/>
            <w:noProof/>
            <w:lang w:val="el-GR"/>
          </w:rPr>
          <w:t>Αλλαγή στον αριθμό των εργαζομένων</w:t>
        </w:r>
        <w:r w:rsidRPr="00AD51B6">
          <w:rPr>
            <w:noProof/>
            <w:webHidden/>
          </w:rPr>
          <w:tab/>
        </w:r>
        <w:r w:rsidRPr="00AD51B6">
          <w:rPr>
            <w:noProof/>
            <w:webHidden/>
          </w:rPr>
          <w:fldChar w:fldCharType="begin"/>
        </w:r>
        <w:r w:rsidRPr="00AD51B6">
          <w:rPr>
            <w:noProof/>
            <w:webHidden/>
          </w:rPr>
          <w:instrText xml:space="preserve"> PAGEREF _Toc321902515 \h </w:instrText>
        </w:r>
        <w:r w:rsidRPr="00AD51B6">
          <w:rPr>
            <w:noProof/>
            <w:webHidden/>
          </w:rPr>
        </w:r>
        <w:r w:rsidRPr="00AD51B6">
          <w:rPr>
            <w:noProof/>
            <w:webHidden/>
          </w:rPr>
          <w:fldChar w:fldCharType="separate"/>
        </w:r>
        <w:r w:rsidRPr="00AD51B6">
          <w:rPr>
            <w:noProof/>
            <w:webHidden/>
          </w:rPr>
          <w:t>32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6" w:history="1">
        <w:r w:rsidRPr="00AD51B6">
          <w:rPr>
            <w:rStyle w:val="Hyperlink"/>
            <w:noProof/>
          </w:rPr>
          <w:t>Διάγραμμα15</w:t>
        </w:r>
        <w:r w:rsidRPr="00AD51B6">
          <w:rPr>
            <w:rStyle w:val="Hyperlink"/>
            <w:i/>
            <w:iCs/>
            <w:noProof/>
          </w:rPr>
          <w:t xml:space="preserve">: </w:t>
        </w:r>
        <w:r w:rsidRPr="00AD51B6">
          <w:rPr>
            <w:rStyle w:val="Hyperlink"/>
            <w:noProof/>
          </w:rPr>
          <w:t>Μέθοδοι Μείωσης Προσωπικού</w:t>
        </w:r>
        <w:r w:rsidRPr="00AD51B6">
          <w:rPr>
            <w:noProof/>
            <w:webHidden/>
          </w:rPr>
          <w:tab/>
        </w:r>
        <w:r w:rsidRPr="00AD51B6">
          <w:rPr>
            <w:noProof/>
            <w:webHidden/>
          </w:rPr>
          <w:fldChar w:fldCharType="begin"/>
        </w:r>
        <w:r w:rsidRPr="00AD51B6">
          <w:rPr>
            <w:noProof/>
            <w:webHidden/>
          </w:rPr>
          <w:instrText xml:space="preserve"> PAGEREF _Toc321902516 \h </w:instrText>
        </w:r>
        <w:r w:rsidRPr="00AD51B6">
          <w:rPr>
            <w:noProof/>
            <w:webHidden/>
          </w:rPr>
        </w:r>
        <w:r w:rsidRPr="00AD51B6">
          <w:rPr>
            <w:noProof/>
            <w:webHidden/>
          </w:rPr>
          <w:fldChar w:fldCharType="separate"/>
        </w:r>
        <w:r w:rsidRPr="00AD51B6">
          <w:rPr>
            <w:noProof/>
            <w:webHidden/>
          </w:rPr>
          <w:t>33</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7" w:history="1">
        <w:r w:rsidRPr="00AD51B6">
          <w:rPr>
            <w:rStyle w:val="Hyperlink"/>
            <w:noProof/>
            <w:lang w:val="el-GR"/>
          </w:rPr>
          <w:t>Διάγραμμα16</w:t>
        </w:r>
        <w:r w:rsidRPr="00AD51B6">
          <w:rPr>
            <w:rStyle w:val="Hyperlink"/>
            <w:i/>
            <w:iCs/>
            <w:noProof/>
            <w:lang w:val="el-GR"/>
          </w:rPr>
          <w:t>:</w:t>
        </w:r>
        <w:r w:rsidRPr="00AD51B6">
          <w:rPr>
            <w:rStyle w:val="Hyperlink"/>
            <w:noProof/>
            <w:lang w:val="el-GR"/>
          </w:rPr>
          <w:t>Τρόποι Πλήρωσης Κενών Θέσεων για Ανώτερα Στελέχη</w:t>
        </w:r>
        <w:r w:rsidRPr="00AD51B6">
          <w:rPr>
            <w:noProof/>
            <w:webHidden/>
          </w:rPr>
          <w:tab/>
        </w:r>
        <w:r w:rsidRPr="00AD51B6">
          <w:rPr>
            <w:noProof/>
            <w:webHidden/>
          </w:rPr>
          <w:fldChar w:fldCharType="begin"/>
        </w:r>
        <w:r w:rsidRPr="00AD51B6">
          <w:rPr>
            <w:noProof/>
            <w:webHidden/>
          </w:rPr>
          <w:instrText xml:space="preserve"> PAGEREF _Toc321902517 \h </w:instrText>
        </w:r>
        <w:r w:rsidRPr="00AD51B6">
          <w:rPr>
            <w:noProof/>
            <w:webHidden/>
          </w:rPr>
        </w:r>
        <w:r w:rsidRPr="00AD51B6">
          <w:rPr>
            <w:noProof/>
            <w:webHidden/>
          </w:rPr>
          <w:fldChar w:fldCharType="separate"/>
        </w:r>
        <w:r w:rsidRPr="00AD51B6">
          <w:rPr>
            <w:noProof/>
            <w:webHidden/>
          </w:rPr>
          <w:t>34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8" w:history="1">
        <w:r w:rsidRPr="00AD51B6">
          <w:rPr>
            <w:rStyle w:val="Hyperlink"/>
            <w:noProof/>
            <w:lang w:val="el-GR"/>
          </w:rPr>
          <w:t>Διάγραμμα 17</w:t>
        </w:r>
        <w:r w:rsidRPr="00AD51B6">
          <w:rPr>
            <w:rStyle w:val="Hyperlink"/>
            <w:i/>
            <w:iCs/>
            <w:noProof/>
            <w:lang w:val="el-GR"/>
          </w:rPr>
          <w:t xml:space="preserve">: </w:t>
        </w:r>
        <w:r w:rsidRPr="00AD51B6">
          <w:rPr>
            <w:rStyle w:val="Hyperlink"/>
            <w:noProof/>
            <w:lang w:val="el-GR"/>
          </w:rPr>
          <w:t>Τρόποι Πλήρωσης Κενών Θέσεων για Μεσαία Στελέχη</w:t>
        </w:r>
        <w:r w:rsidRPr="00AD51B6">
          <w:rPr>
            <w:noProof/>
            <w:webHidden/>
          </w:rPr>
          <w:tab/>
        </w:r>
        <w:r w:rsidRPr="00AD51B6">
          <w:rPr>
            <w:noProof/>
            <w:webHidden/>
          </w:rPr>
          <w:fldChar w:fldCharType="begin"/>
        </w:r>
        <w:r w:rsidRPr="00AD51B6">
          <w:rPr>
            <w:noProof/>
            <w:webHidden/>
          </w:rPr>
          <w:instrText xml:space="preserve"> PAGEREF _Toc321902518 \h </w:instrText>
        </w:r>
        <w:r w:rsidRPr="00AD51B6">
          <w:rPr>
            <w:noProof/>
            <w:webHidden/>
          </w:rPr>
        </w:r>
        <w:r w:rsidRPr="00AD51B6">
          <w:rPr>
            <w:noProof/>
            <w:webHidden/>
          </w:rPr>
          <w:fldChar w:fldCharType="separate"/>
        </w:r>
        <w:r w:rsidRPr="00AD51B6">
          <w:rPr>
            <w:noProof/>
            <w:webHidden/>
          </w:rPr>
          <w:t>35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19" w:history="1">
        <w:r w:rsidRPr="00AD51B6">
          <w:rPr>
            <w:rStyle w:val="Hyperlink"/>
            <w:noProof/>
            <w:lang w:val="el-GR"/>
          </w:rPr>
          <w:t>Διάγραμμα 18:Τρόποι Πλήρωσης Κενών Θέσεων για Κατώτερα Στελέχη</w:t>
        </w:r>
        <w:r w:rsidRPr="00AD51B6">
          <w:rPr>
            <w:noProof/>
            <w:webHidden/>
          </w:rPr>
          <w:tab/>
        </w:r>
        <w:r w:rsidRPr="00AD51B6">
          <w:rPr>
            <w:noProof/>
            <w:webHidden/>
          </w:rPr>
          <w:fldChar w:fldCharType="begin"/>
        </w:r>
        <w:r w:rsidRPr="00AD51B6">
          <w:rPr>
            <w:noProof/>
            <w:webHidden/>
          </w:rPr>
          <w:instrText xml:space="preserve"> PAGEREF _Toc321902519 \h </w:instrText>
        </w:r>
        <w:r w:rsidRPr="00AD51B6">
          <w:rPr>
            <w:noProof/>
            <w:webHidden/>
          </w:rPr>
        </w:r>
        <w:r w:rsidRPr="00AD51B6">
          <w:rPr>
            <w:noProof/>
            <w:webHidden/>
          </w:rPr>
          <w:fldChar w:fldCharType="separate"/>
        </w:r>
        <w:r w:rsidRPr="00AD51B6">
          <w:rPr>
            <w:noProof/>
            <w:webHidden/>
          </w:rPr>
          <w:t>36</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0" w:history="1">
        <w:r w:rsidRPr="00AD51B6">
          <w:rPr>
            <w:rStyle w:val="Hyperlink"/>
            <w:noProof/>
            <w:lang w:val="el-GR"/>
          </w:rPr>
          <w:t>Διάγραμμα 19</w:t>
        </w:r>
        <w:r w:rsidRPr="00AD51B6">
          <w:rPr>
            <w:rStyle w:val="Hyperlink"/>
            <w:i/>
            <w:iCs/>
            <w:noProof/>
            <w:lang w:val="el-GR"/>
          </w:rPr>
          <w:t xml:space="preserve">: </w:t>
        </w:r>
        <w:r w:rsidRPr="00AD51B6">
          <w:rPr>
            <w:rStyle w:val="Hyperlink"/>
            <w:noProof/>
            <w:lang w:val="el-GR"/>
          </w:rPr>
          <w:t>Μέθοδοι Επιλογής Προσωπικού, ανά κατηγορία Θέσεων εργασίας</w:t>
        </w:r>
        <w:r w:rsidRPr="00AD51B6">
          <w:rPr>
            <w:noProof/>
            <w:webHidden/>
          </w:rPr>
          <w:tab/>
        </w:r>
        <w:r w:rsidRPr="00AD51B6">
          <w:rPr>
            <w:noProof/>
            <w:webHidden/>
          </w:rPr>
          <w:fldChar w:fldCharType="begin"/>
        </w:r>
        <w:r w:rsidRPr="00AD51B6">
          <w:rPr>
            <w:noProof/>
            <w:webHidden/>
          </w:rPr>
          <w:instrText xml:space="preserve"> PAGEREF _Toc321902520 \h </w:instrText>
        </w:r>
        <w:r w:rsidRPr="00AD51B6">
          <w:rPr>
            <w:noProof/>
            <w:webHidden/>
          </w:rPr>
        </w:r>
        <w:r w:rsidRPr="00AD51B6">
          <w:rPr>
            <w:noProof/>
            <w:webHidden/>
          </w:rPr>
          <w:fldChar w:fldCharType="separate"/>
        </w:r>
        <w:r w:rsidRPr="00AD51B6">
          <w:rPr>
            <w:noProof/>
            <w:webHidden/>
          </w:rPr>
          <w:t>37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1" w:history="1">
        <w:r w:rsidRPr="00AD51B6">
          <w:rPr>
            <w:rStyle w:val="Hyperlink"/>
            <w:noProof/>
            <w:lang w:val="el-GR"/>
          </w:rPr>
          <w:t>Διάγραμμα 20: Ποσοστό επιχειρήσεων του δείγματος που χρησιμοποιούν ευέλικτες πρακτικές απασχόλησης σε σημαντικό βαθμό (τουλάχιστον στο 20% του προσωπικού τους)</w:t>
        </w:r>
        <w:r w:rsidRPr="00AD51B6">
          <w:rPr>
            <w:noProof/>
            <w:webHidden/>
          </w:rPr>
          <w:tab/>
        </w:r>
        <w:r w:rsidRPr="00AD51B6">
          <w:rPr>
            <w:noProof/>
            <w:webHidden/>
          </w:rPr>
          <w:fldChar w:fldCharType="begin"/>
        </w:r>
        <w:r w:rsidRPr="00AD51B6">
          <w:rPr>
            <w:noProof/>
            <w:webHidden/>
          </w:rPr>
          <w:instrText xml:space="preserve"> PAGEREF _Toc321902521 \h </w:instrText>
        </w:r>
        <w:r w:rsidRPr="00AD51B6">
          <w:rPr>
            <w:noProof/>
            <w:webHidden/>
          </w:rPr>
        </w:r>
        <w:r w:rsidRPr="00AD51B6">
          <w:rPr>
            <w:noProof/>
            <w:webHidden/>
          </w:rPr>
          <w:fldChar w:fldCharType="separate"/>
        </w:r>
        <w:r w:rsidRPr="00AD51B6">
          <w:rPr>
            <w:noProof/>
            <w:webHidden/>
          </w:rPr>
          <w:t>39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2" w:history="1">
        <w:r w:rsidRPr="00AD51B6">
          <w:rPr>
            <w:rStyle w:val="Hyperlink"/>
            <w:noProof/>
            <w:lang w:val="el-GR"/>
          </w:rPr>
          <w:t>Διάγραμμα21</w:t>
        </w:r>
        <w:r w:rsidRPr="00AD51B6">
          <w:rPr>
            <w:rStyle w:val="Hyperlink"/>
            <w:i/>
            <w:iCs/>
            <w:noProof/>
            <w:lang w:val="el-GR"/>
          </w:rPr>
          <w:t xml:space="preserve">: </w:t>
        </w:r>
        <w:r w:rsidRPr="00AD51B6">
          <w:rPr>
            <w:rStyle w:val="Hyperlink"/>
            <w:noProof/>
            <w:lang w:val="el-GR"/>
          </w:rPr>
          <w:t>Διαχρονική Χρήση Ευέλικτων Πρακτικών Απασχόλησης</w:t>
        </w:r>
        <w:r w:rsidRPr="00AD51B6">
          <w:rPr>
            <w:noProof/>
            <w:webHidden/>
          </w:rPr>
          <w:tab/>
        </w:r>
        <w:r w:rsidRPr="00AD51B6">
          <w:rPr>
            <w:noProof/>
            <w:webHidden/>
          </w:rPr>
          <w:fldChar w:fldCharType="begin"/>
        </w:r>
        <w:r w:rsidRPr="00AD51B6">
          <w:rPr>
            <w:noProof/>
            <w:webHidden/>
          </w:rPr>
          <w:instrText xml:space="preserve"> PAGEREF _Toc321902522 \h </w:instrText>
        </w:r>
        <w:r w:rsidRPr="00AD51B6">
          <w:rPr>
            <w:noProof/>
            <w:webHidden/>
          </w:rPr>
        </w:r>
        <w:r w:rsidRPr="00AD51B6">
          <w:rPr>
            <w:noProof/>
            <w:webHidden/>
          </w:rPr>
          <w:fldChar w:fldCharType="separate"/>
        </w:r>
        <w:r w:rsidRPr="00AD51B6">
          <w:rPr>
            <w:noProof/>
            <w:webHidden/>
          </w:rPr>
          <w:t>40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3" w:history="1">
        <w:r w:rsidRPr="00AD51B6">
          <w:rPr>
            <w:rStyle w:val="Hyperlink"/>
            <w:noProof/>
            <w:lang w:val="el-GR"/>
          </w:rPr>
          <w:t>Διάγραμμα 22</w:t>
        </w:r>
        <w:r w:rsidRPr="00AD51B6">
          <w:rPr>
            <w:rStyle w:val="Hyperlink"/>
            <w:i/>
            <w:iCs/>
            <w:noProof/>
            <w:lang w:val="el-GR"/>
          </w:rPr>
          <w:t xml:space="preserve">: </w:t>
        </w:r>
        <w:r w:rsidRPr="00AD51B6">
          <w:rPr>
            <w:rStyle w:val="Hyperlink"/>
            <w:noProof/>
            <w:lang w:val="el-GR"/>
          </w:rPr>
          <w:t>Υιοθέτηση προγραμμάτων Δράσης για Συγκεκριμένες Ομάδες Εργαζομένων</w:t>
        </w:r>
        <w:r w:rsidRPr="00AD51B6">
          <w:rPr>
            <w:noProof/>
            <w:webHidden/>
          </w:rPr>
          <w:tab/>
        </w:r>
        <w:r w:rsidRPr="00AD51B6">
          <w:rPr>
            <w:noProof/>
            <w:webHidden/>
          </w:rPr>
          <w:fldChar w:fldCharType="begin"/>
        </w:r>
        <w:r w:rsidRPr="00AD51B6">
          <w:rPr>
            <w:noProof/>
            <w:webHidden/>
          </w:rPr>
          <w:instrText xml:space="preserve"> PAGEREF _Toc321902523 \h </w:instrText>
        </w:r>
        <w:r w:rsidRPr="00AD51B6">
          <w:rPr>
            <w:noProof/>
            <w:webHidden/>
          </w:rPr>
        </w:r>
        <w:r w:rsidRPr="00AD51B6">
          <w:rPr>
            <w:noProof/>
            <w:webHidden/>
          </w:rPr>
          <w:fldChar w:fldCharType="separate"/>
        </w:r>
        <w:r w:rsidRPr="00AD51B6">
          <w:rPr>
            <w:noProof/>
            <w:webHidden/>
          </w:rPr>
          <w:t>41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4" w:history="1">
        <w:r w:rsidRPr="00AD51B6">
          <w:rPr>
            <w:rStyle w:val="Hyperlink"/>
            <w:noProof/>
            <w:lang w:val="el-GR"/>
          </w:rPr>
          <w:t>Διάγραμμα  23</w:t>
        </w:r>
        <w:r w:rsidRPr="00AD51B6">
          <w:rPr>
            <w:rStyle w:val="Hyperlink"/>
            <w:i/>
            <w:iCs/>
            <w:noProof/>
            <w:lang w:val="el-GR"/>
          </w:rPr>
          <w:t>:</w:t>
        </w:r>
        <w:r w:rsidRPr="00AD51B6">
          <w:rPr>
            <w:rStyle w:val="Hyperlink"/>
            <w:noProof/>
            <w:lang w:val="el-GR"/>
          </w:rPr>
          <w:t xml:space="preserve"> Ετήσια δαπάνη για εκπαίδευση ως ποσοστό της δαπάνης μισθοδοσίας</w:t>
        </w:r>
        <w:r w:rsidRPr="00AD51B6">
          <w:rPr>
            <w:noProof/>
            <w:webHidden/>
          </w:rPr>
          <w:tab/>
        </w:r>
        <w:r w:rsidRPr="00AD51B6">
          <w:rPr>
            <w:noProof/>
            <w:webHidden/>
          </w:rPr>
          <w:fldChar w:fldCharType="begin"/>
        </w:r>
        <w:r w:rsidRPr="00AD51B6">
          <w:rPr>
            <w:noProof/>
            <w:webHidden/>
          </w:rPr>
          <w:instrText xml:space="preserve"> PAGEREF _Toc321902524 \h </w:instrText>
        </w:r>
        <w:r w:rsidRPr="00AD51B6">
          <w:rPr>
            <w:noProof/>
            <w:webHidden/>
          </w:rPr>
        </w:r>
        <w:r w:rsidRPr="00AD51B6">
          <w:rPr>
            <w:noProof/>
            <w:webHidden/>
          </w:rPr>
          <w:fldChar w:fldCharType="separate"/>
        </w:r>
        <w:r w:rsidRPr="00AD51B6">
          <w:rPr>
            <w:noProof/>
            <w:webHidden/>
          </w:rPr>
          <w:t>42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5" w:history="1">
        <w:r w:rsidRPr="00AD51B6">
          <w:rPr>
            <w:rStyle w:val="Hyperlink"/>
            <w:noProof/>
            <w:lang w:val="el-GR"/>
          </w:rPr>
          <w:t>Διάγραμμα 24</w:t>
        </w:r>
        <w:r w:rsidRPr="00AD51B6">
          <w:rPr>
            <w:rStyle w:val="Hyperlink"/>
            <w:i/>
            <w:iCs/>
            <w:noProof/>
            <w:lang w:val="el-GR"/>
          </w:rPr>
          <w:t xml:space="preserve">: </w:t>
        </w:r>
        <w:r w:rsidRPr="00AD51B6">
          <w:rPr>
            <w:rStyle w:val="Hyperlink"/>
            <w:noProof/>
            <w:lang w:val="el-GR"/>
          </w:rPr>
          <w:t>Ημέρες εκπαίδευσης ανά έτος σε διοικητικά στελέχη (Μ.Ο., Ελλάδα, 2009)</w:t>
        </w:r>
        <w:r w:rsidRPr="00AD51B6">
          <w:rPr>
            <w:noProof/>
            <w:webHidden/>
          </w:rPr>
          <w:tab/>
        </w:r>
        <w:r w:rsidRPr="00AD51B6">
          <w:rPr>
            <w:noProof/>
            <w:webHidden/>
          </w:rPr>
          <w:fldChar w:fldCharType="begin"/>
        </w:r>
        <w:r w:rsidRPr="00AD51B6">
          <w:rPr>
            <w:noProof/>
            <w:webHidden/>
          </w:rPr>
          <w:instrText xml:space="preserve"> PAGEREF _Toc321902525 \h </w:instrText>
        </w:r>
        <w:r w:rsidRPr="00AD51B6">
          <w:rPr>
            <w:noProof/>
            <w:webHidden/>
          </w:rPr>
        </w:r>
        <w:r w:rsidRPr="00AD51B6">
          <w:rPr>
            <w:noProof/>
            <w:webHidden/>
          </w:rPr>
          <w:fldChar w:fldCharType="separate"/>
        </w:r>
        <w:r w:rsidRPr="00AD51B6">
          <w:rPr>
            <w:noProof/>
            <w:webHidden/>
          </w:rPr>
          <w:t>44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6" w:history="1">
        <w:r w:rsidRPr="00AD51B6">
          <w:rPr>
            <w:rStyle w:val="Hyperlink"/>
            <w:noProof/>
            <w:lang w:val="el-GR"/>
          </w:rPr>
          <w:t>Διάγραμμα 25</w:t>
        </w:r>
        <w:r w:rsidRPr="00AD51B6">
          <w:rPr>
            <w:rStyle w:val="Hyperlink"/>
            <w:i/>
            <w:iCs/>
            <w:noProof/>
            <w:lang w:val="el-GR"/>
          </w:rPr>
          <w:t xml:space="preserve">: </w:t>
        </w:r>
        <w:r w:rsidRPr="00AD51B6">
          <w:rPr>
            <w:rStyle w:val="Hyperlink"/>
            <w:noProof/>
            <w:lang w:val="el-GR"/>
          </w:rPr>
          <w:t>Ημέρες εκπαίδευσης ανά έτος σε επιστημονικό και τεχνικό προσωπικό (Μ.Ο., Ελλάδα, 2009)</w:t>
        </w:r>
        <w:r w:rsidRPr="00AD51B6">
          <w:rPr>
            <w:noProof/>
            <w:webHidden/>
          </w:rPr>
          <w:tab/>
        </w:r>
        <w:r w:rsidRPr="00AD51B6">
          <w:rPr>
            <w:noProof/>
            <w:webHidden/>
          </w:rPr>
          <w:fldChar w:fldCharType="begin"/>
        </w:r>
        <w:r w:rsidRPr="00AD51B6">
          <w:rPr>
            <w:noProof/>
            <w:webHidden/>
          </w:rPr>
          <w:instrText xml:space="preserve"> PAGEREF _Toc321902526 \h </w:instrText>
        </w:r>
        <w:r w:rsidRPr="00AD51B6">
          <w:rPr>
            <w:noProof/>
            <w:webHidden/>
          </w:rPr>
        </w:r>
        <w:r w:rsidRPr="00AD51B6">
          <w:rPr>
            <w:noProof/>
            <w:webHidden/>
          </w:rPr>
          <w:fldChar w:fldCharType="separate"/>
        </w:r>
        <w:r w:rsidRPr="00AD51B6">
          <w:rPr>
            <w:noProof/>
            <w:webHidden/>
          </w:rPr>
          <w:t>44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7" w:history="1">
        <w:r w:rsidRPr="00AD51B6">
          <w:rPr>
            <w:rStyle w:val="Hyperlink"/>
            <w:noProof/>
            <w:lang w:val="el-GR"/>
          </w:rPr>
          <w:t>Διάγραμμα 26</w:t>
        </w:r>
        <w:r w:rsidRPr="00AD51B6">
          <w:rPr>
            <w:rStyle w:val="Hyperlink"/>
            <w:i/>
            <w:iCs/>
            <w:noProof/>
            <w:lang w:val="el-GR"/>
          </w:rPr>
          <w:t xml:space="preserve">: </w:t>
        </w:r>
        <w:r w:rsidRPr="00AD51B6">
          <w:rPr>
            <w:rStyle w:val="Hyperlink"/>
            <w:noProof/>
            <w:lang w:val="el-GR"/>
          </w:rPr>
          <w:t>Ημέρες εκπαίδευσης ανά έτος σε υπαλλήλους γραφείου (Μ.Ο., Ελλάδα, 2009)</w:t>
        </w:r>
        <w:r w:rsidRPr="00AD51B6">
          <w:rPr>
            <w:noProof/>
            <w:webHidden/>
          </w:rPr>
          <w:tab/>
        </w:r>
        <w:r w:rsidRPr="00AD51B6">
          <w:rPr>
            <w:noProof/>
            <w:webHidden/>
          </w:rPr>
          <w:fldChar w:fldCharType="begin"/>
        </w:r>
        <w:r w:rsidRPr="00AD51B6">
          <w:rPr>
            <w:noProof/>
            <w:webHidden/>
          </w:rPr>
          <w:instrText xml:space="preserve"> PAGEREF _Toc321902527 \h </w:instrText>
        </w:r>
        <w:r w:rsidRPr="00AD51B6">
          <w:rPr>
            <w:noProof/>
            <w:webHidden/>
          </w:rPr>
        </w:r>
        <w:r w:rsidRPr="00AD51B6">
          <w:rPr>
            <w:noProof/>
            <w:webHidden/>
          </w:rPr>
          <w:fldChar w:fldCharType="separate"/>
        </w:r>
        <w:r w:rsidRPr="00AD51B6">
          <w:rPr>
            <w:noProof/>
            <w:webHidden/>
          </w:rPr>
          <w:t>44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8" w:history="1">
        <w:r w:rsidRPr="00AD51B6">
          <w:rPr>
            <w:rStyle w:val="Hyperlink"/>
            <w:noProof/>
            <w:lang w:val="el-GR"/>
          </w:rPr>
          <w:t>Διάγραμμα 27</w:t>
        </w:r>
        <w:r w:rsidRPr="00AD51B6">
          <w:rPr>
            <w:rStyle w:val="Hyperlink"/>
            <w:i/>
            <w:iCs/>
            <w:noProof/>
            <w:lang w:val="el-GR"/>
          </w:rPr>
          <w:t xml:space="preserve">: </w:t>
        </w:r>
        <w:r w:rsidRPr="00AD51B6">
          <w:rPr>
            <w:rStyle w:val="Hyperlink"/>
            <w:noProof/>
            <w:lang w:val="el-GR"/>
          </w:rPr>
          <w:t>Ημέρες εκπαίδευσης ανά έτος σε εργάτες (Μ.Ο., Ελλάδα, 2009)</w:t>
        </w:r>
        <w:r w:rsidRPr="00AD51B6">
          <w:rPr>
            <w:noProof/>
            <w:webHidden/>
          </w:rPr>
          <w:tab/>
        </w:r>
        <w:r w:rsidRPr="00AD51B6">
          <w:rPr>
            <w:noProof/>
            <w:webHidden/>
          </w:rPr>
          <w:fldChar w:fldCharType="begin"/>
        </w:r>
        <w:r w:rsidRPr="00AD51B6">
          <w:rPr>
            <w:noProof/>
            <w:webHidden/>
          </w:rPr>
          <w:instrText xml:space="preserve"> PAGEREF _Toc321902528 \h </w:instrText>
        </w:r>
        <w:r w:rsidRPr="00AD51B6">
          <w:rPr>
            <w:noProof/>
            <w:webHidden/>
          </w:rPr>
        </w:r>
        <w:r w:rsidRPr="00AD51B6">
          <w:rPr>
            <w:noProof/>
            <w:webHidden/>
          </w:rPr>
          <w:fldChar w:fldCharType="separate"/>
        </w:r>
        <w:r w:rsidRPr="00AD51B6">
          <w:rPr>
            <w:noProof/>
            <w:webHidden/>
          </w:rPr>
          <w:t>45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29" w:history="1">
        <w:r w:rsidRPr="00AD51B6">
          <w:rPr>
            <w:rStyle w:val="Hyperlink"/>
            <w:noProof/>
            <w:lang w:val="el-GR"/>
          </w:rPr>
          <w:t>Διάγραμμα 28</w:t>
        </w:r>
        <w:r w:rsidRPr="00AD51B6">
          <w:rPr>
            <w:rStyle w:val="Hyperlink"/>
            <w:i/>
            <w:iCs/>
            <w:noProof/>
            <w:lang w:val="el-GR"/>
          </w:rPr>
          <w:t xml:space="preserve">: </w:t>
        </w:r>
        <w:r w:rsidRPr="00AD51B6">
          <w:rPr>
            <w:rStyle w:val="Hyperlink"/>
            <w:noProof/>
            <w:lang w:val="el-GR"/>
          </w:rPr>
          <w:t>Μέθοδοι για την ανάπτυξη σταδιοδρομίας- βαθμός χρήσης (% επιχειρήσεων)</w:t>
        </w:r>
        <w:r w:rsidRPr="00AD51B6">
          <w:rPr>
            <w:noProof/>
            <w:webHidden/>
          </w:rPr>
          <w:tab/>
        </w:r>
        <w:r w:rsidRPr="00AD51B6">
          <w:rPr>
            <w:noProof/>
            <w:webHidden/>
          </w:rPr>
          <w:fldChar w:fldCharType="begin"/>
        </w:r>
        <w:r w:rsidRPr="00AD51B6">
          <w:rPr>
            <w:noProof/>
            <w:webHidden/>
          </w:rPr>
          <w:instrText xml:space="preserve"> PAGEREF _Toc321902529 \h </w:instrText>
        </w:r>
        <w:r w:rsidRPr="00AD51B6">
          <w:rPr>
            <w:noProof/>
            <w:webHidden/>
          </w:rPr>
        </w:r>
        <w:r w:rsidRPr="00AD51B6">
          <w:rPr>
            <w:noProof/>
            <w:webHidden/>
          </w:rPr>
          <w:fldChar w:fldCharType="separate"/>
        </w:r>
        <w:r w:rsidRPr="00AD51B6">
          <w:rPr>
            <w:noProof/>
            <w:webHidden/>
          </w:rPr>
          <w:t>47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0" w:history="1">
        <w:r w:rsidRPr="00AD51B6">
          <w:rPr>
            <w:rStyle w:val="Hyperlink"/>
            <w:noProof/>
          </w:rPr>
          <w:t>Διάγραμμα 29</w:t>
        </w:r>
        <w:r w:rsidRPr="00AD51B6">
          <w:rPr>
            <w:rStyle w:val="Hyperlink"/>
            <w:i/>
            <w:iCs/>
            <w:noProof/>
          </w:rPr>
          <w:t xml:space="preserve">: </w:t>
        </w:r>
        <w:r w:rsidRPr="00AD51B6">
          <w:rPr>
            <w:rStyle w:val="Hyperlink"/>
            <w:noProof/>
          </w:rPr>
          <w:t>Αξιολόγηση της Εκπαίδευσης</w:t>
        </w:r>
        <w:r w:rsidRPr="00AD51B6">
          <w:rPr>
            <w:noProof/>
            <w:webHidden/>
          </w:rPr>
          <w:tab/>
        </w:r>
        <w:r w:rsidRPr="00AD51B6">
          <w:rPr>
            <w:noProof/>
            <w:webHidden/>
          </w:rPr>
          <w:fldChar w:fldCharType="begin"/>
        </w:r>
        <w:r w:rsidRPr="00AD51B6">
          <w:rPr>
            <w:noProof/>
            <w:webHidden/>
          </w:rPr>
          <w:instrText xml:space="preserve"> PAGEREF _Toc321902530 \h </w:instrText>
        </w:r>
        <w:r w:rsidRPr="00AD51B6">
          <w:rPr>
            <w:noProof/>
            <w:webHidden/>
          </w:rPr>
        </w:r>
        <w:r w:rsidRPr="00AD51B6">
          <w:rPr>
            <w:noProof/>
            <w:webHidden/>
          </w:rPr>
          <w:fldChar w:fldCharType="separate"/>
        </w:r>
        <w:r w:rsidRPr="00AD51B6">
          <w:rPr>
            <w:noProof/>
            <w:webHidden/>
          </w:rPr>
          <w:t>48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1" w:history="1">
        <w:r w:rsidRPr="00AD51B6">
          <w:rPr>
            <w:rStyle w:val="Hyperlink"/>
            <w:noProof/>
          </w:rPr>
          <w:t>Διάγραμμα 30</w:t>
        </w:r>
        <w:r w:rsidRPr="00AD51B6">
          <w:rPr>
            <w:rStyle w:val="Hyperlink"/>
            <w:i/>
            <w:iCs/>
            <w:noProof/>
          </w:rPr>
          <w:t xml:space="preserve">: </w:t>
        </w:r>
        <w:r w:rsidRPr="00AD51B6">
          <w:rPr>
            <w:rStyle w:val="Hyperlink"/>
            <w:noProof/>
          </w:rPr>
          <w:t>Τεχνικές Αξιολόγησης της Εκπαίδευσης</w:t>
        </w:r>
        <w:r w:rsidRPr="00AD51B6">
          <w:rPr>
            <w:noProof/>
            <w:webHidden/>
          </w:rPr>
          <w:tab/>
        </w:r>
        <w:r w:rsidRPr="00AD51B6">
          <w:rPr>
            <w:noProof/>
            <w:webHidden/>
          </w:rPr>
          <w:fldChar w:fldCharType="begin"/>
        </w:r>
        <w:r w:rsidRPr="00AD51B6">
          <w:rPr>
            <w:noProof/>
            <w:webHidden/>
          </w:rPr>
          <w:instrText xml:space="preserve"> PAGEREF _Toc321902531 \h </w:instrText>
        </w:r>
        <w:r w:rsidRPr="00AD51B6">
          <w:rPr>
            <w:noProof/>
            <w:webHidden/>
          </w:rPr>
        </w:r>
        <w:r w:rsidRPr="00AD51B6">
          <w:rPr>
            <w:noProof/>
            <w:webHidden/>
          </w:rPr>
          <w:fldChar w:fldCharType="separate"/>
        </w:r>
        <w:r w:rsidRPr="00AD51B6">
          <w:rPr>
            <w:noProof/>
            <w:webHidden/>
          </w:rPr>
          <w:t>48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2" w:history="1">
        <w:r w:rsidRPr="00AD51B6">
          <w:rPr>
            <w:rStyle w:val="Hyperlink"/>
            <w:noProof/>
            <w:lang w:val="el-GR"/>
          </w:rPr>
          <w:t>Διάγραμμα 31</w:t>
        </w:r>
        <w:r w:rsidRPr="00AD51B6">
          <w:rPr>
            <w:rStyle w:val="Hyperlink"/>
            <w:i/>
            <w:iCs/>
            <w:noProof/>
            <w:lang w:val="el-GR"/>
          </w:rPr>
          <w:t>:</w:t>
        </w:r>
        <w:r w:rsidRPr="00AD51B6">
          <w:rPr>
            <w:rStyle w:val="Hyperlink"/>
            <w:noProof/>
            <w:lang w:val="el-GR"/>
          </w:rPr>
          <w:t>Εφαρμογή επίσημου Συστήματος Αξιολόγησης, ανά κατηγορία εργαζομένων (Ελλάδα, 2009)</w:t>
        </w:r>
        <w:r w:rsidRPr="00AD51B6">
          <w:rPr>
            <w:noProof/>
            <w:webHidden/>
          </w:rPr>
          <w:tab/>
        </w:r>
        <w:r w:rsidRPr="00AD51B6">
          <w:rPr>
            <w:noProof/>
            <w:webHidden/>
          </w:rPr>
          <w:fldChar w:fldCharType="begin"/>
        </w:r>
        <w:r w:rsidRPr="00AD51B6">
          <w:rPr>
            <w:noProof/>
            <w:webHidden/>
          </w:rPr>
          <w:instrText xml:space="preserve"> PAGEREF _Toc321902532 \h </w:instrText>
        </w:r>
        <w:r w:rsidRPr="00AD51B6">
          <w:rPr>
            <w:noProof/>
            <w:webHidden/>
          </w:rPr>
        </w:r>
        <w:r w:rsidRPr="00AD51B6">
          <w:rPr>
            <w:noProof/>
            <w:webHidden/>
          </w:rPr>
          <w:fldChar w:fldCharType="separate"/>
        </w:r>
        <w:r w:rsidRPr="00AD51B6">
          <w:rPr>
            <w:noProof/>
            <w:webHidden/>
          </w:rPr>
          <w:t>50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3" w:history="1">
        <w:r w:rsidRPr="00AD51B6">
          <w:rPr>
            <w:rStyle w:val="Hyperlink"/>
            <w:noProof/>
            <w:lang w:val="el-GR"/>
          </w:rPr>
          <w:t>Διάγραμμα  32</w:t>
        </w:r>
        <w:r w:rsidRPr="00AD51B6">
          <w:rPr>
            <w:rStyle w:val="Hyperlink"/>
            <w:i/>
            <w:iCs/>
            <w:noProof/>
            <w:lang w:val="el-GR"/>
          </w:rPr>
          <w:t>:</w:t>
        </w:r>
        <w:r w:rsidRPr="00AD51B6">
          <w:rPr>
            <w:rStyle w:val="Hyperlink"/>
            <w:noProof/>
            <w:lang w:val="el-GR"/>
          </w:rPr>
          <w:t xml:space="preserve"> Ποσοστό προσωπικού που αξιολογείται μέσω τυπικής διαδικασίας αξιολόγησης (Ελλάδα, 2009)</w:t>
        </w:r>
        <w:r w:rsidRPr="00AD51B6">
          <w:rPr>
            <w:noProof/>
            <w:webHidden/>
          </w:rPr>
          <w:tab/>
        </w:r>
        <w:r w:rsidRPr="00AD51B6">
          <w:rPr>
            <w:noProof/>
            <w:webHidden/>
          </w:rPr>
          <w:fldChar w:fldCharType="begin"/>
        </w:r>
        <w:r w:rsidRPr="00AD51B6">
          <w:rPr>
            <w:noProof/>
            <w:webHidden/>
          </w:rPr>
          <w:instrText xml:space="preserve"> PAGEREF _Toc321902533 \h </w:instrText>
        </w:r>
        <w:r w:rsidRPr="00AD51B6">
          <w:rPr>
            <w:noProof/>
            <w:webHidden/>
          </w:rPr>
        </w:r>
        <w:r w:rsidRPr="00AD51B6">
          <w:rPr>
            <w:noProof/>
            <w:webHidden/>
          </w:rPr>
          <w:fldChar w:fldCharType="separate"/>
        </w:r>
        <w:r w:rsidRPr="00AD51B6">
          <w:rPr>
            <w:noProof/>
            <w:webHidden/>
          </w:rPr>
          <w:t>51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4" w:history="1">
        <w:r w:rsidRPr="00AD51B6">
          <w:rPr>
            <w:rStyle w:val="Hyperlink"/>
            <w:noProof/>
            <w:lang w:val="el-GR"/>
          </w:rPr>
          <w:t>Διάγραμμα 33</w:t>
        </w:r>
        <w:r w:rsidRPr="00AD51B6">
          <w:rPr>
            <w:rStyle w:val="Hyperlink"/>
            <w:i/>
            <w:iCs/>
            <w:noProof/>
            <w:lang w:val="el-GR"/>
          </w:rPr>
          <w:t>:</w:t>
        </w:r>
        <w:r w:rsidRPr="00AD51B6">
          <w:rPr>
            <w:rStyle w:val="Hyperlink"/>
            <w:noProof/>
            <w:lang w:val="el-GR"/>
          </w:rPr>
          <w:t>Ποιοι συμβάλλουν στην τυπική διαδικασία αξιολόγησης (Ελλάδα, 2009)</w:t>
        </w:r>
        <w:r w:rsidRPr="00AD51B6">
          <w:rPr>
            <w:noProof/>
            <w:webHidden/>
          </w:rPr>
          <w:tab/>
        </w:r>
        <w:r w:rsidRPr="00AD51B6">
          <w:rPr>
            <w:noProof/>
            <w:webHidden/>
          </w:rPr>
          <w:fldChar w:fldCharType="begin"/>
        </w:r>
        <w:r w:rsidRPr="00AD51B6">
          <w:rPr>
            <w:noProof/>
            <w:webHidden/>
          </w:rPr>
          <w:instrText xml:space="preserve"> PAGEREF _Toc321902534 \h </w:instrText>
        </w:r>
        <w:r w:rsidRPr="00AD51B6">
          <w:rPr>
            <w:noProof/>
            <w:webHidden/>
          </w:rPr>
        </w:r>
        <w:r w:rsidRPr="00AD51B6">
          <w:rPr>
            <w:noProof/>
            <w:webHidden/>
          </w:rPr>
          <w:fldChar w:fldCharType="separate"/>
        </w:r>
        <w:r w:rsidRPr="00AD51B6">
          <w:rPr>
            <w:noProof/>
            <w:webHidden/>
          </w:rPr>
          <w:t>52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5" w:history="1">
        <w:r w:rsidRPr="00AD51B6">
          <w:rPr>
            <w:rStyle w:val="Hyperlink"/>
            <w:noProof/>
            <w:lang w:val="el-GR"/>
          </w:rPr>
          <w:t>Διάγραμμα 34: Στόχοι συστημάτων αξιολόγησης (Ελλάδα, 2009)</w:t>
        </w:r>
        <w:r w:rsidRPr="00AD51B6">
          <w:rPr>
            <w:noProof/>
            <w:webHidden/>
          </w:rPr>
          <w:tab/>
        </w:r>
        <w:r w:rsidRPr="00AD51B6">
          <w:rPr>
            <w:noProof/>
            <w:webHidden/>
          </w:rPr>
          <w:fldChar w:fldCharType="begin"/>
        </w:r>
        <w:r w:rsidRPr="00AD51B6">
          <w:rPr>
            <w:noProof/>
            <w:webHidden/>
          </w:rPr>
          <w:instrText xml:space="preserve"> PAGEREF _Toc321902535 \h </w:instrText>
        </w:r>
        <w:r w:rsidRPr="00AD51B6">
          <w:rPr>
            <w:noProof/>
            <w:webHidden/>
          </w:rPr>
        </w:r>
        <w:r w:rsidRPr="00AD51B6">
          <w:rPr>
            <w:noProof/>
            <w:webHidden/>
          </w:rPr>
          <w:fldChar w:fldCharType="separate"/>
        </w:r>
        <w:r w:rsidRPr="00AD51B6">
          <w:rPr>
            <w:noProof/>
            <w:webHidden/>
          </w:rPr>
          <w:t>53</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6" w:history="1">
        <w:r w:rsidRPr="00AD51B6">
          <w:rPr>
            <w:rStyle w:val="Hyperlink"/>
            <w:noProof/>
            <w:lang w:val="el-GR"/>
          </w:rPr>
          <w:t>Διάγραμμα 35</w:t>
        </w:r>
        <w:r w:rsidRPr="00AD51B6">
          <w:rPr>
            <w:rStyle w:val="Hyperlink"/>
            <w:i/>
            <w:iCs/>
            <w:noProof/>
            <w:lang w:val="el-GR"/>
          </w:rPr>
          <w:t xml:space="preserve">: </w:t>
        </w:r>
        <w:r w:rsidRPr="00AD51B6">
          <w:rPr>
            <w:rStyle w:val="Hyperlink"/>
            <w:noProof/>
            <w:lang w:val="el-GR"/>
          </w:rPr>
          <w:t>Επίπεδο Καθορισμού Βασικών Μισθών (Ελλάδα, 2009)</w:t>
        </w:r>
        <w:r w:rsidRPr="00AD51B6">
          <w:rPr>
            <w:noProof/>
            <w:webHidden/>
          </w:rPr>
          <w:tab/>
        </w:r>
        <w:r w:rsidRPr="00AD51B6">
          <w:rPr>
            <w:noProof/>
            <w:webHidden/>
          </w:rPr>
          <w:fldChar w:fldCharType="begin"/>
        </w:r>
        <w:r w:rsidRPr="00AD51B6">
          <w:rPr>
            <w:noProof/>
            <w:webHidden/>
          </w:rPr>
          <w:instrText xml:space="preserve"> PAGEREF _Toc321902536 \h </w:instrText>
        </w:r>
        <w:r w:rsidRPr="00AD51B6">
          <w:rPr>
            <w:noProof/>
            <w:webHidden/>
          </w:rPr>
        </w:r>
        <w:r w:rsidRPr="00AD51B6">
          <w:rPr>
            <w:noProof/>
            <w:webHidden/>
          </w:rPr>
          <w:fldChar w:fldCharType="separate"/>
        </w:r>
        <w:r w:rsidRPr="00AD51B6">
          <w:rPr>
            <w:noProof/>
            <w:webHidden/>
          </w:rPr>
          <w:t>55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7" w:history="1">
        <w:r w:rsidRPr="00AD51B6">
          <w:rPr>
            <w:rStyle w:val="Hyperlink"/>
            <w:noProof/>
            <w:lang w:val="el-GR"/>
          </w:rPr>
          <w:t>Διάγραμμα36</w:t>
        </w:r>
        <w:r w:rsidRPr="00AD51B6">
          <w:rPr>
            <w:rStyle w:val="Hyperlink"/>
            <w:i/>
            <w:iCs/>
            <w:noProof/>
            <w:lang w:val="el-GR"/>
          </w:rPr>
          <w:t xml:space="preserve">: </w:t>
        </w:r>
        <w:r w:rsidRPr="00AD51B6">
          <w:rPr>
            <w:rStyle w:val="Hyperlink"/>
            <w:noProof/>
            <w:lang w:val="el-GR"/>
          </w:rPr>
          <w:t>Επίπεδο καθορισμού βασικού μισθού για τα διοικητικά στελέχη, διαχρονικά στην Ελλάδα</w:t>
        </w:r>
        <w:r w:rsidRPr="00AD51B6">
          <w:rPr>
            <w:noProof/>
            <w:webHidden/>
          </w:rPr>
          <w:tab/>
        </w:r>
        <w:r w:rsidRPr="00AD51B6">
          <w:rPr>
            <w:noProof/>
            <w:webHidden/>
          </w:rPr>
          <w:fldChar w:fldCharType="begin"/>
        </w:r>
        <w:r w:rsidRPr="00AD51B6">
          <w:rPr>
            <w:noProof/>
            <w:webHidden/>
          </w:rPr>
          <w:instrText xml:space="preserve"> PAGEREF _Toc321902537 \h </w:instrText>
        </w:r>
        <w:r w:rsidRPr="00AD51B6">
          <w:rPr>
            <w:noProof/>
            <w:webHidden/>
          </w:rPr>
        </w:r>
        <w:r w:rsidRPr="00AD51B6">
          <w:rPr>
            <w:noProof/>
            <w:webHidden/>
          </w:rPr>
          <w:fldChar w:fldCharType="separate"/>
        </w:r>
        <w:r w:rsidRPr="00AD51B6">
          <w:rPr>
            <w:noProof/>
            <w:webHidden/>
          </w:rPr>
          <w:t>55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8" w:history="1">
        <w:r w:rsidRPr="00AD51B6">
          <w:rPr>
            <w:rStyle w:val="Hyperlink"/>
            <w:noProof/>
            <w:lang w:val="el-GR"/>
          </w:rPr>
          <w:t>Διάγραμμα 37: Επίπεδο καθορισμού βασικού μισθού για το Επιστημονικό-Τεχνικό προσωπικό, διαχρονικά στην Ελλάδα</w:t>
        </w:r>
        <w:r w:rsidRPr="00AD51B6">
          <w:rPr>
            <w:noProof/>
            <w:webHidden/>
          </w:rPr>
          <w:tab/>
        </w:r>
        <w:r w:rsidRPr="00AD51B6">
          <w:rPr>
            <w:noProof/>
            <w:webHidden/>
          </w:rPr>
          <w:fldChar w:fldCharType="begin"/>
        </w:r>
        <w:r w:rsidRPr="00AD51B6">
          <w:rPr>
            <w:noProof/>
            <w:webHidden/>
          </w:rPr>
          <w:instrText xml:space="preserve"> PAGEREF _Toc321902538 \h </w:instrText>
        </w:r>
        <w:r w:rsidRPr="00AD51B6">
          <w:rPr>
            <w:noProof/>
            <w:webHidden/>
          </w:rPr>
        </w:r>
        <w:r w:rsidRPr="00AD51B6">
          <w:rPr>
            <w:noProof/>
            <w:webHidden/>
          </w:rPr>
          <w:fldChar w:fldCharType="separate"/>
        </w:r>
        <w:r w:rsidRPr="00AD51B6">
          <w:rPr>
            <w:noProof/>
            <w:webHidden/>
          </w:rPr>
          <w:t>56</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39" w:history="1">
        <w:r w:rsidRPr="00AD51B6">
          <w:rPr>
            <w:rStyle w:val="Hyperlink"/>
            <w:noProof/>
            <w:lang w:val="el-GR"/>
          </w:rPr>
          <w:t>Διάγραμμα 38</w:t>
        </w:r>
        <w:r w:rsidRPr="00AD51B6">
          <w:rPr>
            <w:rStyle w:val="Hyperlink"/>
            <w:i/>
            <w:iCs/>
            <w:noProof/>
            <w:lang w:val="el-GR"/>
          </w:rPr>
          <w:t xml:space="preserve">: </w:t>
        </w:r>
        <w:r w:rsidRPr="00AD51B6">
          <w:rPr>
            <w:rStyle w:val="Hyperlink"/>
            <w:noProof/>
            <w:lang w:val="el-GR"/>
          </w:rPr>
          <w:t>Επίπεδο καθορισμού βασικού μισθού για υπαλλήλους γραφείου, διαχρονικά στην Ελλάδα</w:t>
        </w:r>
        <w:r w:rsidRPr="00AD51B6">
          <w:rPr>
            <w:noProof/>
            <w:webHidden/>
          </w:rPr>
          <w:tab/>
        </w:r>
        <w:r w:rsidRPr="00AD51B6">
          <w:rPr>
            <w:noProof/>
            <w:webHidden/>
          </w:rPr>
          <w:fldChar w:fldCharType="begin"/>
        </w:r>
        <w:r w:rsidRPr="00AD51B6">
          <w:rPr>
            <w:noProof/>
            <w:webHidden/>
          </w:rPr>
          <w:instrText xml:space="preserve"> PAGEREF _Toc321902539 \h </w:instrText>
        </w:r>
        <w:r w:rsidRPr="00AD51B6">
          <w:rPr>
            <w:noProof/>
            <w:webHidden/>
          </w:rPr>
        </w:r>
        <w:r w:rsidRPr="00AD51B6">
          <w:rPr>
            <w:noProof/>
            <w:webHidden/>
          </w:rPr>
          <w:fldChar w:fldCharType="separate"/>
        </w:r>
        <w:r w:rsidRPr="00AD51B6">
          <w:rPr>
            <w:noProof/>
            <w:webHidden/>
          </w:rPr>
          <w:t>56</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0" w:history="1">
        <w:r w:rsidRPr="00AD51B6">
          <w:rPr>
            <w:rStyle w:val="Hyperlink"/>
            <w:noProof/>
            <w:lang w:val="el-GR"/>
          </w:rPr>
          <w:t>Διάγραμμα 39</w:t>
        </w:r>
        <w:r w:rsidRPr="00AD51B6">
          <w:rPr>
            <w:rStyle w:val="Hyperlink"/>
            <w:i/>
            <w:iCs/>
            <w:noProof/>
            <w:lang w:val="el-GR"/>
          </w:rPr>
          <w:t xml:space="preserve">: </w:t>
        </w:r>
        <w:r w:rsidRPr="00AD51B6">
          <w:rPr>
            <w:rStyle w:val="Hyperlink"/>
            <w:noProof/>
            <w:lang w:val="el-GR"/>
          </w:rPr>
          <w:t>Επίπεδο καθορισμού βασικού μισθού για εργάτες, διαχρονικά στην Ελλάδα</w:t>
        </w:r>
        <w:r w:rsidRPr="00AD51B6">
          <w:rPr>
            <w:noProof/>
            <w:webHidden/>
          </w:rPr>
          <w:tab/>
        </w:r>
        <w:r w:rsidRPr="00AD51B6">
          <w:rPr>
            <w:noProof/>
            <w:webHidden/>
          </w:rPr>
          <w:fldChar w:fldCharType="begin"/>
        </w:r>
        <w:r w:rsidRPr="00AD51B6">
          <w:rPr>
            <w:noProof/>
            <w:webHidden/>
          </w:rPr>
          <w:instrText xml:space="preserve"> PAGEREF _Toc321902540 \h </w:instrText>
        </w:r>
        <w:r w:rsidRPr="00AD51B6">
          <w:rPr>
            <w:noProof/>
            <w:webHidden/>
          </w:rPr>
        </w:r>
        <w:r w:rsidRPr="00AD51B6">
          <w:rPr>
            <w:noProof/>
            <w:webHidden/>
          </w:rPr>
          <w:fldChar w:fldCharType="separate"/>
        </w:r>
        <w:r w:rsidRPr="00AD51B6">
          <w:rPr>
            <w:noProof/>
            <w:webHidden/>
          </w:rPr>
          <w:t>57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1" w:history="1">
        <w:r w:rsidRPr="00AD51B6">
          <w:rPr>
            <w:rStyle w:val="Hyperlink"/>
            <w:noProof/>
            <w:lang w:val="el-GR"/>
          </w:rPr>
          <w:t>Διάγραμμα 40: Παροχή κινήτρων στους εργαζομένους (Ελλάδα, 2009)</w:t>
        </w:r>
        <w:r w:rsidRPr="00AD51B6">
          <w:rPr>
            <w:noProof/>
            <w:webHidden/>
          </w:rPr>
          <w:tab/>
        </w:r>
        <w:r w:rsidRPr="00AD51B6">
          <w:rPr>
            <w:noProof/>
            <w:webHidden/>
          </w:rPr>
          <w:fldChar w:fldCharType="begin"/>
        </w:r>
        <w:r w:rsidRPr="00AD51B6">
          <w:rPr>
            <w:noProof/>
            <w:webHidden/>
          </w:rPr>
          <w:instrText xml:space="preserve"> PAGEREF _Toc321902541 \h </w:instrText>
        </w:r>
        <w:r w:rsidRPr="00AD51B6">
          <w:rPr>
            <w:noProof/>
            <w:webHidden/>
          </w:rPr>
        </w:r>
        <w:r w:rsidRPr="00AD51B6">
          <w:rPr>
            <w:noProof/>
            <w:webHidden/>
          </w:rPr>
          <w:fldChar w:fldCharType="separate"/>
        </w:r>
        <w:r w:rsidRPr="00AD51B6">
          <w:rPr>
            <w:noProof/>
            <w:webHidden/>
          </w:rPr>
          <w:t>58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2" w:history="1">
        <w:r w:rsidRPr="00AD51B6">
          <w:rPr>
            <w:rStyle w:val="Hyperlink"/>
            <w:noProof/>
            <w:lang w:val="el-GR"/>
          </w:rPr>
          <w:t>Διάγραμμα 41: Συμμετοχή προσωπικού σε Σωματείο (διαχρονικά στην Ελλάδα)</w:t>
        </w:r>
        <w:r w:rsidRPr="00AD51B6">
          <w:rPr>
            <w:noProof/>
            <w:webHidden/>
          </w:rPr>
          <w:tab/>
        </w:r>
        <w:r w:rsidRPr="00AD51B6">
          <w:rPr>
            <w:noProof/>
            <w:webHidden/>
          </w:rPr>
          <w:fldChar w:fldCharType="begin"/>
        </w:r>
        <w:r w:rsidRPr="00AD51B6">
          <w:rPr>
            <w:noProof/>
            <w:webHidden/>
          </w:rPr>
          <w:instrText xml:space="preserve"> PAGEREF _Toc321902542 \h </w:instrText>
        </w:r>
        <w:r w:rsidRPr="00AD51B6">
          <w:rPr>
            <w:noProof/>
            <w:webHidden/>
          </w:rPr>
        </w:r>
        <w:r w:rsidRPr="00AD51B6">
          <w:rPr>
            <w:noProof/>
            <w:webHidden/>
          </w:rPr>
          <w:fldChar w:fldCharType="separate"/>
        </w:r>
        <w:r w:rsidRPr="00AD51B6">
          <w:rPr>
            <w:noProof/>
            <w:webHidden/>
          </w:rPr>
          <w:t>60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3" w:history="1">
        <w:r w:rsidRPr="00AD51B6">
          <w:rPr>
            <w:rStyle w:val="Hyperlink"/>
            <w:noProof/>
            <w:lang w:val="el-GR"/>
          </w:rPr>
          <w:t>Διάγραμμα 42: Μεταβολή της επιρροής των Σωματείων (διαχρονικά στην Ελλάδα)</w:t>
        </w:r>
        <w:r w:rsidRPr="00AD51B6">
          <w:rPr>
            <w:noProof/>
            <w:webHidden/>
          </w:rPr>
          <w:tab/>
        </w:r>
        <w:r w:rsidRPr="00AD51B6">
          <w:rPr>
            <w:noProof/>
            <w:webHidden/>
          </w:rPr>
          <w:fldChar w:fldCharType="begin"/>
        </w:r>
        <w:r w:rsidRPr="00AD51B6">
          <w:rPr>
            <w:noProof/>
            <w:webHidden/>
          </w:rPr>
          <w:instrText xml:space="preserve"> PAGEREF _Toc321902543 \h </w:instrText>
        </w:r>
        <w:r w:rsidRPr="00AD51B6">
          <w:rPr>
            <w:noProof/>
            <w:webHidden/>
          </w:rPr>
        </w:r>
        <w:r w:rsidRPr="00AD51B6">
          <w:rPr>
            <w:noProof/>
            <w:webHidden/>
          </w:rPr>
          <w:fldChar w:fldCharType="separate"/>
        </w:r>
        <w:r w:rsidRPr="00AD51B6">
          <w:rPr>
            <w:noProof/>
            <w:webHidden/>
          </w:rPr>
          <w:t>61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4" w:history="1">
        <w:r w:rsidRPr="00AD51B6">
          <w:rPr>
            <w:rStyle w:val="Hyperlink"/>
            <w:noProof/>
            <w:lang w:val="el-GR"/>
          </w:rPr>
          <w:t>Διάγραμμα 43</w:t>
        </w:r>
        <w:r w:rsidRPr="00AD51B6">
          <w:rPr>
            <w:rStyle w:val="Hyperlink"/>
            <w:i/>
            <w:iCs/>
            <w:noProof/>
            <w:lang w:val="el-GR"/>
          </w:rPr>
          <w:t>:</w:t>
        </w:r>
        <w:r w:rsidRPr="00AD51B6">
          <w:rPr>
            <w:rStyle w:val="Hyperlink"/>
            <w:noProof/>
            <w:lang w:val="el-GR"/>
          </w:rPr>
          <w:t xml:space="preserve"> Ύπαρξη Πολιτικών ΔΑΔ στην Ελλάδα (2009)</w:t>
        </w:r>
        <w:r w:rsidRPr="00AD51B6">
          <w:rPr>
            <w:noProof/>
            <w:webHidden/>
          </w:rPr>
          <w:tab/>
        </w:r>
        <w:r w:rsidRPr="00AD51B6">
          <w:rPr>
            <w:noProof/>
            <w:webHidden/>
          </w:rPr>
          <w:fldChar w:fldCharType="begin"/>
        </w:r>
        <w:r w:rsidRPr="00AD51B6">
          <w:rPr>
            <w:noProof/>
            <w:webHidden/>
          </w:rPr>
          <w:instrText xml:space="preserve"> PAGEREF _Toc321902544 \h </w:instrText>
        </w:r>
        <w:r w:rsidRPr="00AD51B6">
          <w:rPr>
            <w:noProof/>
            <w:webHidden/>
          </w:rPr>
        </w:r>
        <w:r w:rsidRPr="00AD51B6">
          <w:rPr>
            <w:noProof/>
            <w:webHidden/>
          </w:rPr>
          <w:fldChar w:fldCharType="separate"/>
        </w:r>
        <w:r w:rsidRPr="00AD51B6">
          <w:rPr>
            <w:noProof/>
            <w:webHidden/>
          </w:rPr>
          <w:t>62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5" w:history="1">
        <w:r w:rsidRPr="00AD51B6">
          <w:rPr>
            <w:rStyle w:val="Hyperlink"/>
            <w:noProof/>
            <w:lang w:val="el-GR"/>
          </w:rPr>
          <w:t>Διάγραμμα 44: Χρήση μεθόδων καθοδικής επικοινωνίας (διαχρονικά στην Ελλάδα)</w:t>
        </w:r>
        <w:r w:rsidRPr="00AD51B6">
          <w:rPr>
            <w:noProof/>
            <w:webHidden/>
          </w:rPr>
          <w:tab/>
        </w:r>
        <w:r w:rsidRPr="00AD51B6">
          <w:rPr>
            <w:noProof/>
            <w:webHidden/>
          </w:rPr>
          <w:fldChar w:fldCharType="begin"/>
        </w:r>
        <w:r w:rsidRPr="00AD51B6">
          <w:rPr>
            <w:noProof/>
            <w:webHidden/>
          </w:rPr>
          <w:instrText xml:space="preserve"> PAGEREF _Toc321902545 \h </w:instrText>
        </w:r>
        <w:r w:rsidRPr="00AD51B6">
          <w:rPr>
            <w:noProof/>
            <w:webHidden/>
          </w:rPr>
        </w:r>
        <w:r w:rsidRPr="00AD51B6">
          <w:rPr>
            <w:noProof/>
            <w:webHidden/>
          </w:rPr>
          <w:fldChar w:fldCharType="separate"/>
        </w:r>
        <w:r w:rsidRPr="00AD51B6">
          <w:rPr>
            <w:noProof/>
            <w:webHidden/>
          </w:rPr>
          <w:t>64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6" w:history="1">
        <w:r w:rsidRPr="00AD51B6">
          <w:rPr>
            <w:rStyle w:val="Hyperlink"/>
            <w:noProof/>
            <w:lang w:val="el-GR"/>
          </w:rPr>
          <w:t>Διάγραμμα 45: Κατηγορίες υπαλλήλων &amp; θέματα ενημέρωσης</w:t>
        </w:r>
        <w:r w:rsidRPr="00AD51B6">
          <w:rPr>
            <w:noProof/>
            <w:webHidden/>
          </w:rPr>
          <w:tab/>
        </w:r>
        <w:r w:rsidRPr="00AD51B6">
          <w:rPr>
            <w:noProof/>
            <w:webHidden/>
          </w:rPr>
          <w:fldChar w:fldCharType="begin"/>
        </w:r>
        <w:r w:rsidRPr="00AD51B6">
          <w:rPr>
            <w:noProof/>
            <w:webHidden/>
          </w:rPr>
          <w:instrText xml:space="preserve"> PAGEREF _Toc321902546 \h </w:instrText>
        </w:r>
        <w:r w:rsidRPr="00AD51B6">
          <w:rPr>
            <w:noProof/>
            <w:webHidden/>
          </w:rPr>
        </w:r>
        <w:r w:rsidRPr="00AD51B6">
          <w:rPr>
            <w:noProof/>
            <w:webHidden/>
          </w:rPr>
          <w:fldChar w:fldCharType="separate"/>
        </w:r>
        <w:r w:rsidRPr="00AD51B6">
          <w:rPr>
            <w:noProof/>
            <w:webHidden/>
          </w:rPr>
          <w:t>65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7" w:history="1">
        <w:r w:rsidRPr="00AD51B6">
          <w:rPr>
            <w:rStyle w:val="Hyperlink"/>
            <w:noProof/>
            <w:lang w:val="el-GR"/>
          </w:rPr>
          <w:t>Διάγραμμα 46: Χρήση μεθόδων ανοδικής επικοινωνίας</w:t>
        </w:r>
        <w:r w:rsidRPr="00AD51B6">
          <w:rPr>
            <w:noProof/>
            <w:webHidden/>
          </w:rPr>
          <w:tab/>
        </w:r>
        <w:r w:rsidRPr="00AD51B6">
          <w:rPr>
            <w:noProof/>
            <w:webHidden/>
          </w:rPr>
          <w:fldChar w:fldCharType="begin"/>
        </w:r>
        <w:r w:rsidRPr="00AD51B6">
          <w:rPr>
            <w:noProof/>
            <w:webHidden/>
          </w:rPr>
          <w:instrText xml:space="preserve"> PAGEREF _Toc321902547 \h </w:instrText>
        </w:r>
        <w:r w:rsidRPr="00AD51B6">
          <w:rPr>
            <w:noProof/>
            <w:webHidden/>
          </w:rPr>
        </w:r>
        <w:r w:rsidRPr="00AD51B6">
          <w:rPr>
            <w:noProof/>
            <w:webHidden/>
          </w:rPr>
          <w:fldChar w:fldCharType="separate"/>
        </w:r>
        <w:r w:rsidRPr="00AD51B6">
          <w:rPr>
            <w:noProof/>
            <w:webHidden/>
          </w:rPr>
          <w:t>65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8" w:history="1">
        <w:r w:rsidRPr="00AD51B6">
          <w:rPr>
            <w:rStyle w:val="Hyperlink"/>
            <w:noProof/>
            <w:lang w:val="el-GR"/>
          </w:rPr>
          <w:t>Διάγραμμα 47: Επαγγελματική προέλευση του Διευθυντή ΔΑΔ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_Toc321902548 \h </w:instrText>
        </w:r>
        <w:r w:rsidRPr="00AD51B6">
          <w:rPr>
            <w:noProof/>
            <w:webHidden/>
          </w:rPr>
        </w:r>
        <w:r w:rsidRPr="00AD51B6">
          <w:rPr>
            <w:noProof/>
            <w:webHidden/>
          </w:rPr>
          <w:fldChar w:fldCharType="separate"/>
        </w:r>
        <w:r w:rsidRPr="00AD51B6">
          <w:rPr>
            <w:noProof/>
            <w:webHidden/>
          </w:rPr>
          <w:t>77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49" w:history="1">
        <w:r w:rsidRPr="00AD51B6">
          <w:rPr>
            <w:rStyle w:val="Hyperlink"/>
            <w:noProof/>
            <w:lang w:val="el-GR"/>
          </w:rPr>
          <w:t>Διάγραμμα 48: Κύριοι Αρμόδιοι Πολιτικής για Αμοιβές και Παροχές</w:t>
        </w:r>
        <w:r w:rsidRPr="00AD51B6">
          <w:rPr>
            <w:noProof/>
            <w:webHidden/>
          </w:rPr>
          <w:tab/>
        </w:r>
        <w:r w:rsidRPr="00AD51B6">
          <w:rPr>
            <w:noProof/>
            <w:webHidden/>
          </w:rPr>
          <w:fldChar w:fldCharType="begin"/>
        </w:r>
        <w:r w:rsidRPr="00AD51B6">
          <w:rPr>
            <w:noProof/>
            <w:webHidden/>
          </w:rPr>
          <w:instrText xml:space="preserve"> PAGEREF _Toc321902549 \h </w:instrText>
        </w:r>
        <w:r w:rsidRPr="00AD51B6">
          <w:rPr>
            <w:noProof/>
            <w:webHidden/>
          </w:rPr>
        </w:r>
        <w:r w:rsidRPr="00AD51B6">
          <w:rPr>
            <w:noProof/>
            <w:webHidden/>
          </w:rPr>
          <w:fldChar w:fldCharType="separate"/>
        </w:r>
        <w:r w:rsidRPr="00AD51B6">
          <w:rPr>
            <w:noProof/>
            <w:webHidden/>
          </w:rPr>
          <w:t>78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0" w:history="1">
        <w:r w:rsidRPr="00AD51B6">
          <w:rPr>
            <w:rStyle w:val="Hyperlink"/>
            <w:noProof/>
            <w:lang w:val="el-GR"/>
          </w:rPr>
          <w:t>Διάγραμμα 49: Κύριοι Αρμόδιοι Πολιτικής για Προσέλκυση και Επιλογή</w:t>
        </w:r>
        <w:r w:rsidRPr="00AD51B6">
          <w:rPr>
            <w:noProof/>
            <w:webHidden/>
          </w:rPr>
          <w:tab/>
        </w:r>
        <w:r w:rsidRPr="00AD51B6">
          <w:rPr>
            <w:noProof/>
            <w:webHidden/>
          </w:rPr>
          <w:fldChar w:fldCharType="begin"/>
        </w:r>
        <w:r w:rsidRPr="00AD51B6">
          <w:rPr>
            <w:noProof/>
            <w:webHidden/>
          </w:rPr>
          <w:instrText xml:space="preserve"> PAGEREF _Toc321902550 \h </w:instrText>
        </w:r>
        <w:r w:rsidRPr="00AD51B6">
          <w:rPr>
            <w:noProof/>
            <w:webHidden/>
          </w:rPr>
        </w:r>
        <w:r w:rsidRPr="00AD51B6">
          <w:rPr>
            <w:noProof/>
            <w:webHidden/>
          </w:rPr>
          <w:fldChar w:fldCharType="separate"/>
        </w:r>
        <w:r w:rsidRPr="00AD51B6">
          <w:rPr>
            <w:noProof/>
            <w:webHidden/>
          </w:rPr>
          <w:t>78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1" w:history="1">
        <w:r w:rsidRPr="00AD51B6">
          <w:rPr>
            <w:rStyle w:val="Hyperlink"/>
            <w:noProof/>
            <w:lang w:val="el-GR"/>
          </w:rPr>
          <w:t>Διάγραμμα 50: Κύριοι Αρμόδιοι Πολιτικής για Εκπαίδευση και Ανάπτυξη</w:t>
        </w:r>
        <w:r w:rsidRPr="00AD51B6">
          <w:rPr>
            <w:noProof/>
            <w:webHidden/>
          </w:rPr>
          <w:tab/>
        </w:r>
        <w:r w:rsidRPr="00AD51B6">
          <w:rPr>
            <w:noProof/>
            <w:webHidden/>
          </w:rPr>
          <w:fldChar w:fldCharType="begin"/>
        </w:r>
        <w:r w:rsidRPr="00AD51B6">
          <w:rPr>
            <w:noProof/>
            <w:webHidden/>
          </w:rPr>
          <w:instrText xml:space="preserve"> PAGEREF _Toc321902551 \h </w:instrText>
        </w:r>
        <w:r w:rsidRPr="00AD51B6">
          <w:rPr>
            <w:noProof/>
            <w:webHidden/>
          </w:rPr>
        </w:r>
        <w:r w:rsidRPr="00AD51B6">
          <w:rPr>
            <w:noProof/>
            <w:webHidden/>
          </w:rPr>
          <w:fldChar w:fldCharType="separate"/>
        </w:r>
        <w:r w:rsidRPr="00AD51B6">
          <w:rPr>
            <w:noProof/>
            <w:webHidden/>
          </w:rPr>
          <w:t>79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2" w:history="1">
        <w:r w:rsidRPr="00AD51B6">
          <w:rPr>
            <w:rStyle w:val="Hyperlink"/>
            <w:noProof/>
            <w:lang w:val="el-GR"/>
          </w:rPr>
          <w:t>Διάγραμμα 51: Κύριοι Αρμόδιοι Πολιτικής για Αυξομειώσεις Προσωπικού</w:t>
        </w:r>
        <w:r w:rsidRPr="00AD51B6">
          <w:rPr>
            <w:noProof/>
            <w:webHidden/>
          </w:rPr>
          <w:tab/>
        </w:r>
        <w:r w:rsidRPr="00AD51B6">
          <w:rPr>
            <w:noProof/>
            <w:webHidden/>
          </w:rPr>
          <w:fldChar w:fldCharType="begin"/>
        </w:r>
        <w:r w:rsidRPr="00AD51B6">
          <w:rPr>
            <w:noProof/>
            <w:webHidden/>
          </w:rPr>
          <w:instrText xml:space="preserve"> PAGEREF _Toc321902552 \h </w:instrText>
        </w:r>
        <w:r w:rsidRPr="00AD51B6">
          <w:rPr>
            <w:noProof/>
            <w:webHidden/>
          </w:rPr>
        </w:r>
        <w:r w:rsidRPr="00AD51B6">
          <w:rPr>
            <w:noProof/>
            <w:webHidden/>
          </w:rPr>
          <w:fldChar w:fldCharType="separate"/>
        </w:r>
        <w:r w:rsidRPr="00AD51B6">
          <w:rPr>
            <w:noProof/>
            <w:webHidden/>
          </w:rPr>
          <w:t>79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3" w:history="1">
        <w:r w:rsidRPr="00AD51B6">
          <w:rPr>
            <w:rStyle w:val="Hyperlink"/>
            <w:noProof/>
            <w:lang w:val="el-GR"/>
          </w:rPr>
          <w:t>Διάγραμμα 52: Κύριοι Αρμόδιοι Πολιτικής για Εργασιακές Σχέσεις</w:t>
        </w:r>
        <w:r w:rsidRPr="00AD51B6">
          <w:rPr>
            <w:noProof/>
            <w:webHidden/>
          </w:rPr>
          <w:tab/>
        </w:r>
        <w:r w:rsidRPr="00AD51B6">
          <w:rPr>
            <w:noProof/>
            <w:webHidden/>
          </w:rPr>
          <w:fldChar w:fldCharType="begin"/>
        </w:r>
        <w:r w:rsidRPr="00AD51B6">
          <w:rPr>
            <w:noProof/>
            <w:webHidden/>
          </w:rPr>
          <w:instrText xml:space="preserve"> PAGEREF _Toc321902553 \h </w:instrText>
        </w:r>
        <w:r w:rsidRPr="00AD51B6">
          <w:rPr>
            <w:noProof/>
            <w:webHidden/>
          </w:rPr>
        </w:r>
        <w:r w:rsidRPr="00AD51B6">
          <w:rPr>
            <w:noProof/>
            <w:webHidden/>
          </w:rPr>
          <w:fldChar w:fldCharType="separate"/>
        </w:r>
        <w:r w:rsidRPr="00AD51B6">
          <w:rPr>
            <w:noProof/>
            <w:webHidden/>
          </w:rPr>
          <w:t>80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4" w:history="1">
        <w:r w:rsidRPr="00AD51B6">
          <w:rPr>
            <w:rStyle w:val="Hyperlink"/>
            <w:noProof/>
            <w:lang w:val="el-GR"/>
          </w:rPr>
          <w:t>Διάγραμμα 53: Διαγραμματική απεικόνιση της εξωτερικής ανάθεσης του μεγαλύτερου μέρους υπηρεσιών ΔΑΔ, ανά λειτουργία (μέσος όρος, Ελλάδα και Ευρώπη, 2009)</w:t>
        </w:r>
        <w:r w:rsidRPr="00AD51B6">
          <w:rPr>
            <w:noProof/>
            <w:webHidden/>
          </w:rPr>
          <w:tab/>
        </w:r>
        <w:r w:rsidRPr="00AD51B6">
          <w:rPr>
            <w:noProof/>
            <w:webHidden/>
          </w:rPr>
          <w:fldChar w:fldCharType="begin"/>
        </w:r>
        <w:r w:rsidRPr="00AD51B6">
          <w:rPr>
            <w:noProof/>
            <w:webHidden/>
          </w:rPr>
          <w:instrText xml:space="preserve"> PAGEREF _Toc321902554 \h </w:instrText>
        </w:r>
        <w:r w:rsidRPr="00AD51B6">
          <w:rPr>
            <w:noProof/>
            <w:webHidden/>
          </w:rPr>
        </w:r>
        <w:r w:rsidRPr="00AD51B6">
          <w:rPr>
            <w:noProof/>
            <w:webHidden/>
          </w:rPr>
          <w:fldChar w:fldCharType="separate"/>
        </w:r>
        <w:r w:rsidRPr="00AD51B6">
          <w:rPr>
            <w:noProof/>
            <w:webHidden/>
          </w:rPr>
          <w:t>86</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5" w:history="1">
        <w:r w:rsidRPr="00AD51B6">
          <w:rPr>
            <w:rStyle w:val="Hyperlink"/>
            <w:noProof/>
            <w:lang w:val="el-GR"/>
          </w:rPr>
          <w:t>Διάγραμμα 54: Αξιοποίηση των πληροφοριακών συστημάτων ΔΑΔ ανά υπηρεσία ΔΑΔ (μέσος όρος, Ελλάδα και Ευρώπη, 2009)</w:t>
        </w:r>
        <w:r w:rsidRPr="00AD51B6">
          <w:rPr>
            <w:noProof/>
            <w:webHidden/>
          </w:rPr>
          <w:tab/>
        </w:r>
        <w:r w:rsidRPr="00AD51B6">
          <w:rPr>
            <w:noProof/>
            <w:webHidden/>
          </w:rPr>
          <w:fldChar w:fldCharType="begin"/>
        </w:r>
        <w:r w:rsidRPr="00AD51B6">
          <w:rPr>
            <w:noProof/>
            <w:webHidden/>
          </w:rPr>
          <w:instrText xml:space="preserve"> PAGEREF _Toc321902555 \h </w:instrText>
        </w:r>
        <w:r w:rsidRPr="00AD51B6">
          <w:rPr>
            <w:noProof/>
            <w:webHidden/>
          </w:rPr>
        </w:r>
        <w:r w:rsidRPr="00AD51B6">
          <w:rPr>
            <w:noProof/>
            <w:webHidden/>
          </w:rPr>
          <w:fldChar w:fldCharType="separate"/>
        </w:r>
        <w:r w:rsidRPr="00AD51B6">
          <w:rPr>
            <w:noProof/>
            <w:webHidden/>
          </w:rPr>
          <w:t>90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6" w:history="1">
        <w:r w:rsidRPr="00AD51B6">
          <w:rPr>
            <w:rStyle w:val="Hyperlink"/>
            <w:noProof/>
            <w:lang w:val="el-GR"/>
          </w:rPr>
          <w:t>Διάγραμμα 55: Αξιοποίηση των πληροφοριακών συστημάτων ΔΑΔ για εμπλοκή των χρηστών στη διαμόρφωση της λειτουργίας ΔΑΔ: employee&amp; management self- service (μέσος όρος, Ελλάδα και Ευρώπη, 2009)</w:t>
        </w:r>
        <w:r w:rsidRPr="00AD51B6">
          <w:rPr>
            <w:noProof/>
            <w:webHidden/>
          </w:rPr>
          <w:tab/>
        </w:r>
        <w:r w:rsidRPr="00AD51B6">
          <w:rPr>
            <w:noProof/>
            <w:webHidden/>
          </w:rPr>
          <w:fldChar w:fldCharType="begin"/>
        </w:r>
        <w:r w:rsidRPr="00AD51B6">
          <w:rPr>
            <w:noProof/>
            <w:webHidden/>
          </w:rPr>
          <w:instrText xml:space="preserve"> PAGEREF _Toc321902556 \h </w:instrText>
        </w:r>
        <w:r w:rsidRPr="00AD51B6">
          <w:rPr>
            <w:noProof/>
            <w:webHidden/>
          </w:rPr>
        </w:r>
        <w:r w:rsidRPr="00AD51B6">
          <w:rPr>
            <w:noProof/>
            <w:webHidden/>
          </w:rPr>
          <w:fldChar w:fldCharType="separate"/>
        </w:r>
        <w:r w:rsidRPr="00AD51B6">
          <w:rPr>
            <w:noProof/>
            <w:webHidden/>
          </w:rPr>
          <w:t>91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7" w:history="1">
        <w:r w:rsidRPr="00AD51B6">
          <w:rPr>
            <w:rStyle w:val="Hyperlink"/>
            <w:noProof/>
            <w:lang w:val="el-GR"/>
          </w:rPr>
          <w:t>Διάγραμμα 56: Μεταβολές στο μέγεθος των επιχειρήσεων-αριθμός εργαζομένων (μέσος όρος, Ελλάδα και Ευρώπη, 2009)</w:t>
        </w:r>
        <w:r w:rsidRPr="00AD51B6">
          <w:rPr>
            <w:noProof/>
            <w:webHidden/>
          </w:rPr>
          <w:tab/>
        </w:r>
        <w:r w:rsidRPr="00AD51B6">
          <w:rPr>
            <w:noProof/>
            <w:webHidden/>
          </w:rPr>
          <w:fldChar w:fldCharType="begin"/>
        </w:r>
        <w:r w:rsidRPr="00AD51B6">
          <w:rPr>
            <w:noProof/>
            <w:webHidden/>
          </w:rPr>
          <w:instrText xml:space="preserve"> PAGEREF _Toc321902557 \h </w:instrText>
        </w:r>
        <w:r w:rsidRPr="00AD51B6">
          <w:rPr>
            <w:noProof/>
            <w:webHidden/>
          </w:rPr>
        </w:r>
        <w:r w:rsidRPr="00AD51B6">
          <w:rPr>
            <w:noProof/>
            <w:webHidden/>
          </w:rPr>
          <w:fldChar w:fldCharType="separate"/>
        </w:r>
        <w:r w:rsidRPr="00AD51B6">
          <w:rPr>
            <w:noProof/>
            <w:webHidden/>
          </w:rPr>
          <w:t>92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8" w:history="1">
        <w:r w:rsidRPr="00AD51B6">
          <w:rPr>
            <w:rStyle w:val="Hyperlink"/>
            <w:noProof/>
            <w:lang w:val="el-GR"/>
          </w:rPr>
          <w:t>Διάγραμμα 57: Προσέλκυση ανά κατηγορία θέσεων στην Ευρώπη, 2009</w:t>
        </w:r>
        <w:r w:rsidRPr="00AD51B6">
          <w:rPr>
            <w:noProof/>
            <w:webHidden/>
          </w:rPr>
          <w:tab/>
        </w:r>
        <w:r w:rsidRPr="00AD51B6">
          <w:rPr>
            <w:noProof/>
            <w:webHidden/>
          </w:rPr>
          <w:fldChar w:fldCharType="begin"/>
        </w:r>
        <w:r w:rsidRPr="00AD51B6">
          <w:rPr>
            <w:noProof/>
            <w:webHidden/>
          </w:rPr>
          <w:instrText xml:space="preserve"> PAGEREF _Toc321902558 \h </w:instrText>
        </w:r>
        <w:r w:rsidRPr="00AD51B6">
          <w:rPr>
            <w:noProof/>
            <w:webHidden/>
          </w:rPr>
        </w:r>
        <w:r w:rsidRPr="00AD51B6">
          <w:rPr>
            <w:noProof/>
            <w:webHidden/>
          </w:rPr>
          <w:fldChar w:fldCharType="separate"/>
        </w:r>
        <w:r w:rsidRPr="00AD51B6">
          <w:rPr>
            <w:noProof/>
            <w:webHidden/>
          </w:rPr>
          <w:t>98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59" w:history="1">
        <w:r w:rsidRPr="00AD51B6">
          <w:rPr>
            <w:rStyle w:val="Hyperlink"/>
            <w:noProof/>
            <w:lang w:val="el-GR"/>
          </w:rPr>
          <w:t>Διάγραμμα 58: Οι ευέλικτες μορφές απασχόλησης στην Ευρώπη διαχρονικά και σε σύγκριση με την Ελλάδα</w:t>
        </w:r>
        <w:r w:rsidRPr="00AD51B6">
          <w:rPr>
            <w:noProof/>
            <w:webHidden/>
          </w:rPr>
          <w:tab/>
        </w:r>
        <w:r w:rsidRPr="00AD51B6">
          <w:rPr>
            <w:noProof/>
            <w:webHidden/>
          </w:rPr>
          <w:fldChar w:fldCharType="begin"/>
        </w:r>
        <w:r w:rsidRPr="00AD51B6">
          <w:rPr>
            <w:noProof/>
            <w:webHidden/>
          </w:rPr>
          <w:instrText xml:space="preserve"> PAGEREF _Toc321902559 \h </w:instrText>
        </w:r>
        <w:r w:rsidRPr="00AD51B6">
          <w:rPr>
            <w:noProof/>
            <w:webHidden/>
          </w:rPr>
        </w:r>
        <w:r w:rsidRPr="00AD51B6">
          <w:rPr>
            <w:noProof/>
            <w:webHidden/>
          </w:rPr>
          <w:fldChar w:fldCharType="separate"/>
        </w:r>
        <w:r w:rsidRPr="00AD51B6">
          <w:rPr>
            <w:noProof/>
            <w:webHidden/>
          </w:rPr>
          <w:t>102</w:t>
        </w:r>
        <w:r w:rsidRPr="00AD51B6">
          <w:rPr>
            <w:noProof/>
            <w:webHidden/>
          </w:rPr>
          <w:fldChar w:fldCharType="end"/>
        </w:r>
      </w:hyperlink>
    </w:p>
    <w:p w:rsidR="008E3B6A" w:rsidRPr="00AD51B6" w:rsidRDefault="008E3B6A" w:rsidP="00D410E9">
      <w:pPr>
        <w:pStyle w:val="BodyText"/>
        <w:spacing w:line="240" w:lineRule="auto"/>
        <w:ind w:left="1276" w:right="510" w:hanging="1276"/>
        <w:jc w:val="left"/>
        <w:rPr>
          <w:rFonts w:ascii="Times New Roman" w:hAnsi="Times New Roman" w:cs="Times New Roman"/>
          <w:b/>
          <w:bCs/>
        </w:rPr>
      </w:pPr>
      <w:r w:rsidRPr="00AD51B6">
        <w:rPr>
          <w:b/>
          <w:bCs/>
        </w:rPr>
        <w:fldChar w:fldCharType="end"/>
      </w:r>
    </w:p>
    <w:p w:rsidR="008E3B6A" w:rsidRPr="00AD51B6" w:rsidRDefault="008E3B6A" w:rsidP="00E06988">
      <w:pPr>
        <w:pStyle w:val="BodyText"/>
        <w:spacing w:line="240" w:lineRule="auto"/>
        <w:ind w:left="510" w:right="510"/>
        <w:jc w:val="center"/>
        <w:outlineLvl w:val="0"/>
        <w:rPr>
          <w:rFonts w:ascii="Times New Roman" w:hAnsi="Times New Roman" w:cs="Times New Roman"/>
          <w:b/>
          <w:bCs/>
        </w:rPr>
      </w:pPr>
      <w:r w:rsidRPr="00AD51B6">
        <w:rPr>
          <w:rFonts w:ascii="Times New Roman" w:hAnsi="Times New Roman" w:cs="Times New Roman"/>
          <w:b/>
          <w:bCs/>
        </w:rPr>
        <w:br w:type="page"/>
      </w:r>
      <w:bookmarkStart w:id="3" w:name="_Toc321137734"/>
      <w:bookmarkStart w:id="4" w:name="_Toc321902436"/>
      <w:r w:rsidRPr="00AD51B6">
        <w:rPr>
          <w:rStyle w:val="Heading1Char"/>
          <w:b w:val="0"/>
          <w:bCs w:val="0"/>
          <w:lang w:val="el-GR"/>
        </w:rPr>
        <w:t>ΕΥΡΕΤΗΡΙΟ ΠΙΝΑΚΩΝ</w:t>
      </w:r>
      <w:bookmarkEnd w:id="3"/>
      <w:bookmarkEnd w:id="4"/>
    </w:p>
    <w:p w:rsidR="008E3B6A" w:rsidRPr="00AD51B6" w:rsidRDefault="008E3B6A" w:rsidP="00557F4C">
      <w:pPr>
        <w:pStyle w:val="BodyText"/>
        <w:rPr>
          <w:rFonts w:ascii="Times New Roman" w:hAnsi="Times New Roman" w:cs="Times New Roman"/>
        </w:rPr>
      </w:pPr>
    </w:p>
    <w:p w:rsidR="008E3B6A" w:rsidRPr="00AD51B6" w:rsidRDefault="008E3B6A" w:rsidP="00557F4C">
      <w:pPr>
        <w:pStyle w:val="BodyText"/>
        <w:rPr>
          <w:rFonts w:ascii="Times New Roman" w:hAnsi="Times New Roman" w:cs="Times New Roman"/>
        </w:rPr>
      </w:pPr>
    </w:p>
    <w:p w:rsidR="008E3B6A" w:rsidRPr="00AD51B6" w:rsidRDefault="008E3B6A">
      <w:pPr>
        <w:pStyle w:val="TableofFigures"/>
        <w:tabs>
          <w:tab w:val="right" w:leader="dot" w:pos="10456"/>
        </w:tabs>
        <w:rPr>
          <w:rFonts w:ascii="Calibri" w:hAnsi="Calibri" w:cs="Calibri"/>
          <w:noProof/>
          <w:sz w:val="22"/>
          <w:szCs w:val="22"/>
        </w:rPr>
      </w:pPr>
      <w:r w:rsidRPr="00AD51B6">
        <w:rPr>
          <w:lang w:val="el-GR"/>
        </w:rPr>
        <w:fldChar w:fldCharType="begin"/>
      </w:r>
      <w:r w:rsidRPr="00AD51B6">
        <w:rPr>
          <w:lang w:val="el-GR"/>
        </w:rPr>
        <w:instrText xml:space="preserve"> TOC \h \z \c "Πίνακας" </w:instrText>
      </w:r>
      <w:r w:rsidRPr="00AD51B6">
        <w:rPr>
          <w:lang w:val="el-GR"/>
        </w:rPr>
        <w:fldChar w:fldCharType="separate"/>
      </w:r>
      <w:hyperlink w:anchor="_Toc321902560" w:history="1">
        <w:r w:rsidRPr="00AD51B6">
          <w:rPr>
            <w:rStyle w:val="Hyperlink"/>
            <w:noProof/>
            <w:lang w:val="el-GR"/>
          </w:rPr>
          <w:t>Πίνακας1</w:t>
        </w:r>
        <w:r w:rsidRPr="00AD51B6">
          <w:rPr>
            <w:rStyle w:val="Hyperlink"/>
            <w:i/>
            <w:iCs/>
            <w:noProof/>
            <w:lang w:val="el-GR"/>
          </w:rPr>
          <w:t>:</w:t>
        </w:r>
        <w:r w:rsidRPr="00AD51B6">
          <w:rPr>
            <w:rStyle w:val="Hyperlink"/>
            <w:noProof/>
            <w:lang w:val="el-GR"/>
          </w:rPr>
          <w:t xml:space="preserve"> Τομείς Δραστηριότητας Επιχειρήσεων που Συμμετείχαν στο Δείγμα</w:t>
        </w:r>
        <w:r w:rsidRPr="00AD51B6">
          <w:rPr>
            <w:noProof/>
            <w:webHidden/>
          </w:rPr>
          <w:tab/>
        </w:r>
        <w:r w:rsidRPr="00AD51B6">
          <w:rPr>
            <w:noProof/>
            <w:webHidden/>
          </w:rPr>
          <w:fldChar w:fldCharType="begin"/>
        </w:r>
        <w:r w:rsidRPr="00AD51B6">
          <w:rPr>
            <w:noProof/>
            <w:webHidden/>
          </w:rPr>
          <w:instrText xml:space="preserve"> PAGEREF _Toc321902560 \h </w:instrText>
        </w:r>
        <w:r w:rsidRPr="00AD51B6">
          <w:rPr>
            <w:noProof/>
            <w:webHidden/>
          </w:rPr>
        </w:r>
        <w:r w:rsidRPr="00AD51B6">
          <w:rPr>
            <w:noProof/>
            <w:webHidden/>
          </w:rPr>
          <w:fldChar w:fldCharType="separate"/>
        </w:r>
        <w:r w:rsidRPr="00AD51B6">
          <w:rPr>
            <w:noProof/>
            <w:webHidden/>
          </w:rPr>
          <w:t>20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61" w:history="1">
        <w:r w:rsidRPr="00AD51B6">
          <w:rPr>
            <w:rStyle w:val="Hyperlink"/>
            <w:noProof/>
            <w:lang w:val="el-GR"/>
          </w:rPr>
          <w:t>Πίνακας 2</w:t>
        </w:r>
        <w:r w:rsidRPr="00AD51B6">
          <w:rPr>
            <w:rStyle w:val="Hyperlink"/>
            <w:i/>
            <w:iCs/>
            <w:noProof/>
            <w:lang w:val="el-GR"/>
          </w:rPr>
          <w:t>:</w:t>
        </w:r>
        <w:r w:rsidRPr="00AD51B6">
          <w:rPr>
            <w:rStyle w:val="Hyperlink"/>
            <w:noProof/>
            <w:lang w:val="el-GR"/>
          </w:rPr>
          <w:t xml:space="preserve"> Διαχρονικά οι γραπτές πολιτικές στην Ελλάδα</w:t>
        </w:r>
        <w:r w:rsidRPr="00AD51B6">
          <w:rPr>
            <w:noProof/>
            <w:webHidden/>
          </w:rPr>
          <w:tab/>
        </w:r>
        <w:r w:rsidRPr="00AD51B6">
          <w:rPr>
            <w:noProof/>
            <w:webHidden/>
          </w:rPr>
          <w:fldChar w:fldCharType="begin"/>
        </w:r>
        <w:r w:rsidRPr="00AD51B6">
          <w:rPr>
            <w:noProof/>
            <w:webHidden/>
          </w:rPr>
          <w:instrText xml:space="preserve"> PAGEREF _Toc321902561 \h </w:instrText>
        </w:r>
        <w:r w:rsidRPr="00AD51B6">
          <w:rPr>
            <w:noProof/>
            <w:webHidden/>
          </w:rPr>
        </w:r>
        <w:r w:rsidRPr="00AD51B6">
          <w:rPr>
            <w:noProof/>
            <w:webHidden/>
          </w:rPr>
          <w:fldChar w:fldCharType="separate"/>
        </w:r>
        <w:r w:rsidRPr="00AD51B6">
          <w:rPr>
            <w:noProof/>
            <w:webHidden/>
          </w:rPr>
          <w:t>62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62" w:history="1">
        <w:r w:rsidRPr="00AD51B6">
          <w:rPr>
            <w:rStyle w:val="Hyperlink"/>
            <w:noProof/>
            <w:lang w:val="el-GR"/>
          </w:rPr>
          <w:t>Πίνακας 3: Ευρωπαϊκές χώρες που συμμετείχαν στην έρευνα του Cranfield στους πέντε κύκλους διενέργειας της έρευνας</w:t>
        </w:r>
        <w:r w:rsidRPr="00AD51B6">
          <w:rPr>
            <w:noProof/>
            <w:webHidden/>
          </w:rPr>
          <w:tab/>
        </w:r>
        <w:r w:rsidRPr="00AD51B6">
          <w:rPr>
            <w:noProof/>
            <w:webHidden/>
          </w:rPr>
          <w:fldChar w:fldCharType="begin"/>
        </w:r>
        <w:r w:rsidRPr="00AD51B6">
          <w:rPr>
            <w:noProof/>
            <w:webHidden/>
          </w:rPr>
          <w:instrText xml:space="preserve"> PAGEREF _Toc321902562 \h </w:instrText>
        </w:r>
        <w:r w:rsidRPr="00AD51B6">
          <w:rPr>
            <w:noProof/>
            <w:webHidden/>
          </w:rPr>
        </w:r>
        <w:r w:rsidRPr="00AD51B6">
          <w:rPr>
            <w:noProof/>
            <w:webHidden/>
          </w:rPr>
          <w:fldChar w:fldCharType="separate"/>
        </w:r>
        <w:r w:rsidRPr="00AD51B6">
          <w:rPr>
            <w:noProof/>
            <w:webHidden/>
          </w:rPr>
          <w:t>69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63" w:history="1">
        <w:r w:rsidRPr="00AD51B6">
          <w:rPr>
            <w:rStyle w:val="Hyperlink"/>
            <w:noProof/>
            <w:lang w:val="el-GR"/>
          </w:rPr>
          <w:t>Πίνακας 4: Αριθμός επιχειρήσεων που συμμετείχαν στην έρευνα το 2009, ανά Ευρωπαϊκή χώρα</w:t>
        </w:r>
        <w:r w:rsidRPr="00AD51B6">
          <w:rPr>
            <w:noProof/>
            <w:webHidden/>
          </w:rPr>
          <w:tab/>
        </w:r>
        <w:r w:rsidRPr="00AD51B6">
          <w:rPr>
            <w:noProof/>
            <w:webHidden/>
          </w:rPr>
          <w:fldChar w:fldCharType="begin"/>
        </w:r>
        <w:r w:rsidRPr="00AD51B6">
          <w:rPr>
            <w:noProof/>
            <w:webHidden/>
          </w:rPr>
          <w:instrText xml:space="preserve"> PAGEREF _Toc321902563 \h </w:instrText>
        </w:r>
        <w:r w:rsidRPr="00AD51B6">
          <w:rPr>
            <w:noProof/>
            <w:webHidden/>
          </w:rPr>
        </w:r>
        <w:r w:rsidRPr="00AD51B6">
          <w:rPr>
            <w:noProof/>
            <w:webHidden/>
          </w:rPr>
          <w:fldChar w:fldCharType="separate"/>
        </w:r>
        <w:r w:rsidRPr="00AD51B6">
          <w:rPr>
            <w:noProof/>
            <w:webHidden/>
          </w:rPr>
          <w:t>70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64" w:history="1">
        <w:r w:rsidRPr="00AD51B6">
          <w:rPr>
            <w:rStyle w:val="Hyperlink"/>
            <w:noProof/>
            <w:lang w:val="el-GR"/>
          </w:rPr>
          <w:t>Πίνακας 5: Μέσο μέγεθος (αριθμός εργαζομένων) επιχειρήσεων ανά χώρα</w:t>
        </w:r>
        <w:r w:rsidRPr="00AD51B6">
          <w:rPr>
            <w:noProof/>
            <w:webHidden/>
          </w:rPr>
          <w:tab/>
        </w:r>
        <w:r w:rsidRPr="00AD51B6">
          <w:rPr>
            <w:noProof/>
            <w:webHidden/>
          </w:rPr>
          <w:fldChar w:fldCharType="begin"/>
        </w:r>
        <w:r w:rsidRPr="00AD51B6">
          <w:rPr>
            <w:noProof/>
            <w:webHidden/>
          </w:rPr>
          <w:instrText xml:space="preserve"> PAGEREF _Toc321902564 \h </w:instrText>
        </w:r>
        <w:r w:rsidRPr="00AD51B6">
          <w:rPr>
            <w:noProof/>
            <w:webHidden/>
          </w:rPr>
        </w:r>
        <w:r w:rsidRPr="00AD51B6">
          <w:rPr>
            <w:noProof/>
            <w:webHidden/>
          </w:rPr>
          <w:fldChar w:fldCharType="separate"/>
        </w:r>
        <w:r w:rsidRPr="00AD51B6">
          <w:rPr>
            <w:noProof/>
            <w:webHidden/>
          </w:rPr>
          <w:t>71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65" w:history="1">
        <w:r w:rsidRPr="00AD51B6">
          <w:rPr>
            <w:rStyle w:val="Hyperlink"/>
            <w:noProof/>
            <w:lang w:val="el-GR"/>
          </w:rPr>
          <w:t>Πίνακας 6: Ηλικιακή κατανομή προσωπικού συμμετεχόντων οργανισμών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_Toc321902565 \h </w:instrText>
        </w:r>
        <w:r w:rsidRPr="00AD51B6">
          <w:rPr>
            <w:noProof/>
            <w:webHidden/>
          </w:rPr>
        </w:r>
        <w:r w:rsidRPr="00AD51B6">
          <w:rPr>
            <w:noProof/>
            <w:webHidden/>
          </w:rPr>
          <w:fldChar w:fldCharType="separate"/>
        </w:r>
        <w:r w:rsidRPr="00AD51B6">
          <w:rPr>
            <w:noProof/>
            <w:webHidden/>
          </w:rPr>
          <w:t>72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66" w:history="1">
        <w:r w:rsidRPr="00AD51B6">
          <w:rPr>
            <w:rStyle w:val="Hyperlink"/>
            <w:noProof/>
            <w:lang w:val="el-GR"/>
          </w:rPr>
          <w:t>Πίνακας 7: Επίπεδο εκπαίδευσης- Αναλογία κατόχων πτυχίου στο σύνολο των εργαζομένων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_Toc321902566 \h </w:instrText>
        </w:r>
        <w:r w:rsidRPr="00AD51B6">
          <w:rPr>
            <w:noProof/>
            <w:webHidden/>
          </w:rPr>
        </w:r>
        <w:r w:rsidRPr="00AD51B6">
          <w:rPr>
            <w:noProof/>
            <w:webHidden/>
          </w:rPr>
          <w:fldChar w:fldCharType="separate"/>
        </w:r>
        <w:r w:rsidRPr="00AD51B6">
          <w:rPr>
            <w:noProof/>
            <w:webHidden/>
          </w:rPr>
          <w:t>73</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67" w:history="1">
        <w:r w:rsidRPr="00AD51B6">
          <w:rPr>
            <w:rStyle w:val="Hyperlink"/>
            <w:noProof/>
            <w:lang w:val="el-GR"/>
          </w:rPr>
          <w:t>Πίνακας 8: Ύπαρξη Τμήματος ΔΑΔ και Συμμετοχή της ΔΑΔ στο Διοικητικό συμβούλιο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_Toc321902567 \h </w:instrText>
        </w:r>
        <w:r w:rsidRPr="00AD51B6">
          <w:rPr>
            <w:noProof/>
            <w:webHidden/>
          </w:rPr>
        </w:r>
        <w:r w:rsidRPr="00AD51B6">
          <w:rPr>
            <w:noProof/>
            <w:webHidden/>
          </w:rPr>
          <w:fldChar w:fldCharType="separate"/>
        </w:r>
        <w:r w:rsidRPr="00AD51B6">
          <w:rPr>
            <w:noProof/>
            <w:webHidden/>
          </w:rPr>
          <w:t>75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68" w:history="1">
        <w:r w:rsidRPr="00AD51B6">
          <w:rPr>
            <w:rStyle w:val="Hyperlink"/>
            <w:noProof/>
            <w:lang w:val="el-GR"/>
          </w:rPr>
          <w:t>Πίνακας 9: Ανάληψη της ευθύνης της ΔΑΔ, όταν δεν υπάρχει τμήμα ΔΑΔ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_Toc321902568 \h </w:instrText>
        </w:r>
        <w:r w:rsidRPr="00AD51B6">
          <w:rPr>
            <w:noProof/>
            <w:webHidden/>
          </w:rPr>
        </w:r>
        <w:r w:rsidRPr="00AD51B6">
          <w:rPr>
            <w:noProof/>
            <w:webHidden/>
          </w:rPr>
          <w:fldChar w:fldCharType="separate"/>
        </w:r>
        <w:r w:rsidRPr="00AD51B6">
          <w:rPr>
            <w:noProof/>
            <w:webHidden/>
          </w:rPr>
          <w:t>76</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69" w:history="1">
        <w:r w:rsidRPr="00AD51B6">
          <w:rPr>
            <w:rStyle w:val="Hyperlink"/>
            <w:noProof/>
            <w:lang w:val="el-GR"/>
          </w:rPr>
          <w:t>Πίνακας 10: Κύριοι αρμόδιοι πολιτικής για προσέλκυση και επιλογή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_Toc321902569 \h </w:instrText>
        </w:r>
        <w:r w:rsidRPr="00AD51B6">
          <w:rPr>
            <w:noProof/>
            <w:webHidden/>
          </w:rPr>
        </w:r>
        <w:r w:rsidRPr="00AD51B6">
          <w:rPr>
            <w:noProof/>
            <w:webHidden/>
          </w:rPr>
          <w:fldChar w:fldCharType="separate"/>
        </w:r>
        <w:r w:rsidRPr="00AD51B6">
          <w:rPr>
            <w:noProof/>
            <w:webHidden/>
          </w:rPr>
          <w:t>81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0" w:history="1">
        <w:r w:rsidRPr="00AD51B6">
          <w:rPr>
            <w:rStyle w:val="Hyperlink"/>
            <w:noProof/>
            <w:lang w:val="el-GR"/>
          </w:rPr>
          <w:t>Πίνακας 11: Κύριοι αρμόδιοι πολιτικής για εκπαίδευση και ανάπτυξη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_Toc321902570 \h </w:instrText>
        </w:r>
        <w:r w:rsidRPr="00AD51B6">
          <w:rPr>
            <w:noProof/>
            <w:webHidden/>
          </w:rPr>
        </w:r>
        <w:r w:rsidRPr="00AD51B6">
          <w:rPr>
            <w:noProof/>
            <w:webHidden/>
          </w:rPr>
          <w:fldChar w:fldCharType="separate"/>
        </w:r>
        <w:r w:rsidRPr="00AD51B6">
          <w:rPr>
            <w:noProof/>
            <w:webHidden/>
          </w:rPr>
          <w:t>81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1" w:history="1">
        <w:r w:rsidRPr="00AD51B6">
          <w:rPr>
            <w:rStyle w:val="Hyperlink"/>
            <w:noProof/>
            <w:lang w:val="el-GR"/>
          </w:rPr>
          <w:t>Πίνακας 12: Κύριοι αρμόδιοι πολιτικής για εργασιακές σχέσεις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_Toc321902571 \h </w:instrText>
        </w:r>
        <w:r w:rsidRPr="00AD51B6">
          <w:rPr>
            <w:noProof/>
            <w:webHidden/>
          </w:rPr>
        </w:r>
        <w:r w:rsidRPr="00AD51B6">
          <w:rPr>
            <w:noProof/>
            <w:webHidden/>
          </w:rPr>
          <w:fldChar w:fldCharType="separate"/>
        </w:r>
        <w:r w:rsidRPr="00AD51B6">
          <w:rPr>
            <w:noProof/>
            <w:webHidden/>
          </w:rPr>
          <w:t>82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2" w:history="1">
        <w:r w:rsidRPr="00AD51B6">
          <w:rPr>
            <w:rStyle w:val="Hyperlink"/>
            <w:noProof/>
            <w:lang w:val="el-GR"/>
          </w:rPr>
          <w:t>Πίνακας 13: Κύριοι αρμόδιοι πολιτικής για αυξομειώσεις προσωπικού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_Toc321902572 \h </w:instrText>
        </w:r>
        <w:r w:rsidRPr="00AD51B6">
          <w:rPr>
            <w:noProof/>
            <w:webHidden/>
          </w:rPr>
        </w:r>
        <w:r w:rsidRPr="00AD51B6">
          <w:rPr>
            <w:noProof/>
            <w:webHidden/>
          </w:rPr>
          <w:fldChar w:fldCharType="separate"/>
        </w:r>
        <w:r w:rsidRPr="00AD51B6">
          <w:rPr>
            <w:noProof/>
            <w:webHidden/>
          </w:rPr>
          <w:t>83</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3" w:history="1">
        <w:r w:rsidRPr="00AD51B6">
          <w:rPr>
            <w:rStyle w:val="Hyperlink"/>
            <w:noProof/>
            <w:lang w:val="el-GR"/>
          </w:rPr>
          <w:t>Πίνακας 14: Βαθμός αξιολόγησης απόδοσης τμήματος ΔΑΔ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_Toc321902573 \h </w:instrText>
        </w:r>
        <w:r w:rsidRPr="00AD51B6">
          <w:rPr>
            <w:noProof/>
            <w:webHidden/>
          </w:rPr>
        </w:r>
        <w:r w:rsidRPr="00AD51B6">
          <w:rPr>
            <w:noProof/>
            <w:webHidden/>
          </w:rPr>
          <w:fldChar w:fldCharType="separate"/>
        </w:r>
        <w:r w:rsidRPr="00AD51B6">
          <w:rPr>
            <w:noProof/>
            <w:webHidden/>
          </w:rPr>
          <w:t>84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4" w:history="1">
        <w:r w:rsidRPr="00AD51B6">
          <w:rPr>
            <w:rStyle w:val="Hyperlink"/>
            <w:noProof/>
            <w:lang w:val="el-GR"/>
          </w:rPr>
          <w:t>Πίνακας 15: Αυτοί που συμμετέχουν στην αξιολόγηση της απόδοσης του τμήματος ΔΑΔ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_Toc321902574 \h </w:instrText>
        </w:r>
        <w:r w:rsidRPr="00AD51B6">
          <w:rPr>
            <w:noProof/>
            <w:webHidden/>
          </w:rPr>
        </w:r>
        <w:r w:rsidRPr="00AD51B6">
          <w:rPr>
            <w:noProof/>
            <w:webHidden/>
          </w:rPr>
          <w:fldChar w:fldCharType="separate"/>
        </w:r>
        <w:r w:rsidRPr="00AD51B6">
          <w:rPr>
            <w:noProof/>
            <w:webHidden/>
          </w:rPr>
          <w:t>85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5" w:history="1">
        <w:r w:rsidRPr="00AD51B6">
          <w:rPr>
            <w:rStyle w:val="Hyperlink"/>
            <w:noProof/>
            <w:lang w:val="el-GR"/>
          </w:rPr>
          <w:t>Πίνακας 16: Εξωτερική Ανάθεση (outsourcing) του μεγαλύτερου μέρους λειτουργιών ΔΑΔ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_Toc321902575 \h </w:instrText>
        </w:r>
        <w:r w:rsidRPr="00AD51B6">
          <w:rPr>
            <w:noProof/>
            <w:webHidden/>
          </w:rPr>
        </w:r>
        <w:r w:rsidRPr="00AD51B6">
          <w:rPr>
            <w:noProof/>
            <w:webHidden/>
          </w:rPr>
          <w:fldChar w:fldCharType="separate"/>
        </w:r>
        <w:r w:rsidRPr="00AD51B6">
          <w:rPr>
            <w:noProof/>
            <w:webHidden/>
          </w:rPr>
          <w:t>87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6" w:history="1">
        <w:r w:rsidRPr="00AD51B6">
          <w:rPr>
            <w:rStyle w:val="Hyperlink"/>
            <w:noProof/>
            <w:lang w:val="el-GR"/>
          </w:rPr>
          <w:t>Πίνακας 17: Ποσοστό οργανισμών με γραπτές πολιτικές ΔΑΠ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_Toc321902576 \h </w:instrText>
        </w:r>
        <w:r w:rsidRPr="00AD51B6">
          <w:rPr>
            <w:noProof/>
            <w:webHidden/>
          </w:rPr>
        </w:r>
        <w:r w:rsidRPr="00AD51B6">
          <w:rPr>
            <w:noProof/>
            <w:webHidden/>
          </w:rPr>
          <w:fldChar w:fldCharType="separate"/>
        </w:r>
        <w:r w:rsidRPr="00AD51B6">
          <w:rPr>
            <w:noProof/>
            <w:webHidden/>
          </w:rPr>
          <w:t>88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7" w:history="1">
        <w:r w:rsidRPr="00AD51B6">
          <w:rPr>
            <w:rStyle w:val="Hyperlink"/>
            <w:noProof/>
            <w:lang w:val="el-GR"/>
          </w:rPr>
          <w:t>Πίνακας 18</w:t>
        </w:r>
        <w:r w:rsidRPr="00AD51B6">
          <w:rPr>
            <w:rStyle w:val="Hyperlink"/>
            <w:i/>
            <w:iCs/>
            <w:noProof/>
            <w:lang w:val="el-GR"/>
          </w:rPr>
          <w:t>:</w:t>
        </w:r>
        <w:r w:rsidRPr="00AD51B6">
          <w:rPr>
            <w:rStyle w:val="Hyperlink"/>
            <w:noProof/>
            <w:lang w:val="el-GR"/>
          </w:rPr>
          <w:t xml:space="preserve"> Διαχρονικά οι γραπτές πολιτικές στην Ελλάδα</w:t>
        </w:r>
        <w:r w:rsidRPr="00AD51B6">
          <w:rPr>
            <w:noProof/>
            <w:webHidden/>
          </w:rPr>
          <w:tab/>
        </w:r>
        <w:r w:rsidRPr="00AD51B6">
          <w:rPr>
            <w:noProof/>
            <w:webHidden/>
          </w:rPr>
          <w:fldChar w:fldCharType="begin"/>
        </w:r>
        <w:r w:rsidRPr="00AD51B6">
          <w:rPr>
            <w:noProof/>
            <w:webHidden/>
          </w:rPr>
          <w:instrText xml:space="preserve"> PAGEREF _Toc321902577 \h </w:instrText>
        </w:r>
        <w:r w:rsidRPr="00AD51B6">
          <w:rPr>
            <w:noProof/>
            <w:webHidden/>
          </w:rPr>
        </w:r>
        <w:r w:rsidRPr="00AD51B6">
          <w:rPr>
            <w:noProof/>
            <w:webHidden/>
          </w:rPr>
          <w:fldChar w:fldCharType="separate"/>
        </w:r>
        <w:r w:rsidRPr="00AD51B6">
          <w:rPr>
            <w:noProof/>
            <w:webHidden/>
          </w:rPr>
          <w:t>89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8" w:history="1">
        <w:r w:rsidRPr="00AD51B6">
          <w:rPr>
            <w:rStyle w:val="Hyperlink"/>
            <w:noProof/>
            <w:lang w:val="el-GR"/>
          </w:rPr>
          <w:t>Πίνακας 19: Μέθοδοι μείωσης Προσωπικού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_Toc321902578 \h </w:instrText>
        </w:r>
        <w:r w:rsidRPr="00AD51B6">
          <w:rPr>
            <w:noProof/>
            <w:webHidden/>
          </w:rPr>
        </w:r>
        <w:r w:rsidRPr="00AD51B6">
          <w:rPr>
            <w:noProof/>
            <w:webHidden/>
          </w:rPr>
          <w:fldChar w:fldCharType="separate"/>
        </w:r>
        <w:r w:rsidRPr="00AD51B6">
          <w:rPr>
            <w:noProof/>
            <w:webHidden/>
          </w:rPr>
          <w:t>93</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79" w:history="1">
        <w:r w:rsidRPr="00AD51B6">
          <w:rPr>
            <w:rStyle w:val="Hyperlink"/>
            <w:noProof/>
            <w:lang w:val="el-GR"/>
          </w:rPr>
          <w:t>Πίνακας 20:Χρήση μεθόδων προσέλκυσης για διοικητικά στελέχη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_Toc321902579 \h </w:instrText>
        </w:r>
        <w:r w:rsidRPr="00AD51B6">
          <w:rPr>
            <w:noProof/>
            <w:webHidden/>
          </w:rPr>
        </w:r>
        <w:r w:rsidRPr="00AD51B6">
          <w:rPr>
            <w:noProof/>
            <w:webHidden/>
          </w:rPr>
          <w:fldChar w:fldCharType="separate"/>
        </w:r>
        <w:r w:rsidRPr="00AD51B6">
          <w:rPr>
            <w:noProof/>
            <w:webHidden/>
          </w:rPr>
          <w:t>94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0" w:history="1">
        <w:r w:rsidRPr="00AD51B6">
          <w:rPr>
            <w:rStyle w:val="Hyperlink"/>
            <w:noProof/>
            <w:lang w:val="el-GR"/>
          </w:rPr>
          <w:t>Πίνακας 21:  Χρήση μεθόδων προσέλκυσης για Επιστημονικό και Τεχνικό Προσωπικό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_Toc321902580 \h </w:instrText>
        </w:r>
        <w:r w:rsidRPr="00AD51B6">
          <w:rPr>
            <w:noProof/>
            <w:webHidden/>
          </w:rPr>
        </w:r>
        <w:r w:rsidRPr="00AD51B6">
          <w:rPr>
            <w:noProof/>
            <w:webHidden/>
          </w:rPr>
          <w:fldChar w:fldCharType="separate"/>
        </w:r>
        <w:r w:rsidRPr="00AD51B6">
          <w:rPr>
            <w:noProof/>
            <w:webHidden/>
          </w:rPr>
          <w:t>95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1" w:history="1">
        <w:r w:rsidRPr="00AD51B6">
          <w:rPr>
            <w:rStyle w:val="Hyperlink"/>
            <w:noProof/>
            <w:lang w:val="el-GR"/>
          </w:rPr>
          <w:t>Πίνακας 22:  Χρήση μεθόδων προσέλκυσης για Υπαλλήλους Γραφείου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_Toc321902581 \h </w:instrText>
        </w:r>
        <w:r w:rsidRPr="00AD51B6">
          <w:rPr>
            <w:noProof/>
            <w:webHidden/>
          </w:rPr>
        </w:r>
        <w:r w:rsidRPr="00AD51B6">
          <w:rPr>
            <w:noProof/>
            <w:webHidden/>
          </w:rPr>
          <w:fldChar w:fldCharType="separate"/>
        </w:r>
        <w:r w:rsidRPr="00AD51B6">
          <w:rPr>
            <w:noProof/>
            <w:webHidden/>
          </w:rPr>
          <w:t>96</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2" w:history="1">
        <w:r w:rsidRPr="00AD51B6">
          <w:rPr>
            <w:rStyle w:val="Hyperlink"/>
            <w:noProof/>
            <w:lang w:val="el-GR"/>
          </w:rPr>
          <w:t>Πίνακας 23:  Χρήση μεθόδων προσέλκυσης για Εργάτες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_Toc321902582 \h </w:instrText>
        </w:r>
        <w:r w:rsidRPr="00AD51B6">
          <w:rPr>
            <w:noProof/>
            <w:webHidden/>
          </w:rPr>
        </w:r>
        <w:r w:rsidRPr="00AD51B6">
          <w:rPr>
            <w:noProof/>
            <w:webHidden/>
          </w:rPr>
          <w:fldChar w:fldCharType="separate"/>
        </w:r>
        <w:r w:rsidRPr="00AD51B6">
          <w:rPr>
            <w:noProof/>
            <w:webHidden/>
          </w:rPr>
          <w:t>97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3" w:history="1">
        <w:r w:rsidRPr="00AD51B6">
          <w:rPr>
            <w:rStyle w:val="Hyperlink"/>
            <w:noProof/>
            <w:lang w:val="el-GR"/>
          </w:rPr>
          <w:t>Πίνακας 24:  Χρήση μεθόδων επιλογής για στελέχη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_Toc321902583 \h </w:instrText>
        </w:r>
        <w:r w:rsidRPr="00AD51B6">
          <w:rPr>
            <w:noProof/>
            <w:webHidden/>
          </w:rPr>
        </w:r>
        <w:r w:rsidRPr="00AD51B6">
          <w:rPr>
            <w:noProof/>
            <w:webHidden/>
          </w:rPr>
          <w:fldChar w:fldCharType="separate"/>
        </w:r>
        <w:r w:rsidRPr="00AD51B6">
          <w:rPr>
            <w:noProof/>
            <w:webHidden/>
          </w:rPr>
          <w:t>98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4" w:history="1">
        <w:r w:rsidRPr="00AD51B6">
          <w:rPr>
            <w:rStyle w:val="Hyperlink"/>
            <w:noProof/>
            <w:lang w:val="el-GR"/>
          </w:rPr>
          <w:t>Πίνακας 25:  Χρήση μεθόδων επιλογής για επιστημονικό/ τεχνικό προσωπικό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_Toc321902584 \h </w:instrText>
        </w:r>
        <w:r w:rsidRPr="00AD51B6">
          <w:rPr>
            <w:noProof/>
            <w:webHidden/>
          </w:rPr>
        </w:r>
        <w:r w:rsidRPr="00AD51B6">
          <w:rPr>
            <w:noProof/>
            <w:webHidden/>
          </w:rPr>
          <w:fldChar w:fldCharType="separate"/>
        </w:r>
        <w:r w:rsidRPr="00AD51B6">
          <w:rPr>
            <w:noProof/>
            <w:webHidden/>
          </w:rPr>
          <w:t>99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5" w:history="1">
        <w:r w:rsidRPr="00AD51B6">
          <w:rPr>
            <w:rStyle w:val="Hyperlink"/>
            <w:noProof/>
            <w:lang w:val="el-GR"/>
          </w:rPr>
          <w:t>Πίνακας 26:  Χρήση μεθόδων επιλογής για υπαλλήλους γραφείου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_Toc321902585 \h </w:instrText>
        </w:r>
        <w:r w:rsidRPr="00AD51B6">
          <w:rPr>
            <w:noProof/>
            <w:webHidden/>
          </w:rPr>
        </w:r>
        <w:r w:rsidRPr="00AD51B6">
          <w:rPr>
            <w:noProof/>
            <w:webHidden/>
          </w:rPr>
          <w:fldChar w:fldCharType="separate"/>
        </w:r>
        <w:r w:rsidRPr="00AD51B6">
          <w:rPr>
            <w:noProof/>
            <w:webHidden/>
          </w:rPr>
          <w:t>100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6" w:history="1">
        <w:r w:rsidRPr="00AD51B6">
          <w:rPr>
            <w:rStyle w:val="Hyperlink"/>
            <w:noProof/>
            <w:lang w:val="el-GR"/>
          </w:rPr>
          <w:t>Πίνακας 27:  Χρήση μεθόδων επιλογής για εργάτες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_Toc321902586 \h </w:instrText>
        </w:r>
        <w:r w:rsidRPr="00AD51B6">
          <w:rPr>
            <w:noProof/>
            <w:webHidden/>
          </w:rPr>
        </w:r>
        <w:r w:rsidRPr="00AD51B6">
          <w:rPr>
            <w:noProof/>
            <w:webHidden/>
          </w:rPr>
          <w:fldChar w:fldCharType="separate"/>
        </w:r>
        <w:r w:rsidRPr="00AD51B6">
          <w:rPr>
            <w:noProof/>
            <w:webHidden/>
          </w:rPr>
          <w:t>100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7" w:history="1">
        <w:r w:rsidRPr="00AD51B6">
          <w:rPr>
            <w:rStyle w:val="Hyperlink"/>
            <w:noProof/>
            <w:lang w:val="el-GR"/>
          </w:rPr>
          <w:t>Πίνακας 28:  Χρήση Ευέλικτων Μορφών Απασχόλησης (μέσος όρος ανά Ευρωπαϊκή χώρα, 2009)</w:t>
        </w:r>
        <w:r w:rsidRPr="00AD51B6">
          <w:rPr>
            <w:noProof/>
            <w:webHidden/>
          </w:rPr>
          <w:tab/>
        </w:r>
        <w:r w:rsidRPr="00AD51B6">
          <w:rPr>
            <w:noProof/>
            <w:webHidden/>
          </w:rPr>
          <w:fldChar w:fldCharType="begin"/>
        </w:r>
        <w:r w:rsidRPr="00AD51B6">
          <w:rPr>
            <w:noProof/>
            <w:webHidden/>
          </w:rPr>
          <w:instrText xml:space="preserve"> PAGEREF _Toc321902587 \h </w:instrText>
        </w:r>
        <w:r w:rsidRPr="00AD51B6">
          <w:rPr>
            <w:noProof/>
            <w:webHidden/>
          </w:rPr>
        </w:r>
        <w:r w:rsidRPr="00AD51B6">
          <w:rPr>
            <w:noProof/>
            <w:webHidden/>
          </w:rPr>
          <w:fldChar w:fldCharType="separate"/>
        </w:r>
        <w:r w:rsidRPr="00AD51B6">
          <w:rPr>
            <w:noProof/>
            <w:webHidden/>
          </w:rPr>
          <w:t>102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8" w:history="1">
        <w:r w:rsidRPr="00AD51B6">
          <w:rPr>
            <w:rStyle w:val="Hyperlink"/>
            <w:noProof/>
            <w:lang w:val="el-GR"/>
          </w:rPr>
          <w:t>Πίνακας 29: Βαθμός χρήσης μερικής απασχόλησης στην Ευρώπη(Μ.Ο. ανά χώρα, 2009)</w:t>
        </w:r>
        <w:r w:rsidRPr="00AD51B6">
          <w:rPr>
            <w:noProof/>
            <w:webHidden/>
          </w:rPr>
          <w:tab/>
        </w:r>
        <w:r w:rsidRPr="00AD51B6">
          <w:rPr>
            <w:noProof/>
            <w:webHidden/>
          </w:rPr>
          <w:fldChar w:fldCharType="begin"/>
        </w:r>
        <w:r w:rsidRPr="00AD51B6">
          <w:rPr>
            <w:noProof/>
            <w:webHidden/>
          </w:rPr>
          <w:instrText xml:space="preserve"> PAGEREF _Toc321902588 \h </w:instrText>
        </w:r>
        <w:r w:rsidRPr="00AD51B6">
          <w:rPr>
            <w:noProof/>
            <w:webHidden/>
          </w:rPr>
        </w:r>
        <w:r w:rsidRPr="00AD51B6">
          <w:rPr>
            <w:noProof/>
            <w:webHidden/>
          </w:rPr>
          <w:fldChar w:fldCharType="separate"/>
        </w:r>
        <w:r w:rsidRPr="00AD51B6">
          <w:rPr>
            <w:noProof/>
            <w:webHidden/>
          </w:rPr>
          <w:t>104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89" w:history="1">
        <w:r w:rsidRPr="00AD51B6">
          <w:rPr>
            <w:rStyle w:val="Hyperlink"/>
            <w:noProof/>
            <w:lang w:val="el-GR"/>
          </w:rPr>
          <w:t>Πίνακας 30: Βαθμός χρήσης των συμβολαίων ετησίων ωρών στην Ευρώπη (Μ.Ο. ανά χώρα, 2009)</w:t>
        </w:r>
        <w:r w:rsidRPr="00AD51B6">
          <w:rPr>
            <w:noProof/>
            <w:webHidden/>
          </w:rPr>
          <w:tab/>
        </w:r>
        <w:r w:rsidRPr="00AD51B6">
          <w:rPr>
            <w:noProof/>
            <w:webHidden/>
          </w:rPr>
          <w:fldChar w:fldCharType="begin"/>
        </w:r>
        <w:r w:rsidRPr="00AD51B6">
          <w:rPr>
            <w:noProof/>
            <w:webHidden/>
          </w:rPr>
          <w:instrText xml:space="preserve"> PAGEREF _Toc321902589 \h </w:instrText>
        </w:r>
        <w:r w:rsidRPr="00AD51B6">
          <w:rPr>
            <w:noProof/>
            <w:webHidden/>
          </w:rPr>
        </w:r>
        <w:r w:rsidRPr="00AD51B6">
          <w:rPr>
            <w:noProof/>
            <w:webHidden/>
          </w:rPr>
          <w:fldChar w:fldCharType="separate"/>
        </w:r>
        <w:r w:rsidRPr="00AD51B6">
          <w:rPr>
            <w:noProof/>
            <w:webHidden/>
          </w:rPr>
          <w:t>105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0" w:history="1">
        <w:r w:rsidRPr="00AD51B6">
          <w:rPr>
            <w:rStyle w:val="Hyperlink"/>
            <w:noProof/>
            <w:lang w:val="el-GR"/>
          </w:rPr>
          <w:t>Πίνακας 31: Βαθμός χρήσης της τηλεργασίας στην Ευρώπη (Μ.Ο. ανά χώρα, 2009)</w:t>
        </w:r>
        <w:r w:rsidRPr="00AD51B6">
          <w:rPr>
            <w:noProof/>
            <w:webHidden/>
          </w:rPr>
          <w:tab/>
        </w:r>
        <w:r w:rsidRPr="00AD51B6">
          <w:rPr>
            <w:noProof/>
            <w:webHidden/>
          </w:rPr>
          <w:fldChar w:fldCharType="begin"/>
        </w:r>
        <w:r w:rsidRPr="00AD51B6">
          <w:rPr>
            <w:noProof/>
            <w:webHidden/>
          </w:rPr>
          <w:instrText xml:space="preserve"> PAGEREF _Toc321902590 \h </w:instrText>
        </w:r>
        <w:r w:rsidRPr="00AD51B6">
          <w:rPr>
            <w:noProof/>
            <w:webHidden/>
          </w:rPr>
        </w:r>
        <w:r w:rsidRPr="00AD51B6">
          <w:rPr>
            <w:noProof/>
            <w:webHidden/>
          </w:rPr>
          <w:fldChar w:fldCharType="separate"/>
        </w:r>
        <w:r w:rsidRPr="00AD51B6">
          <w:rPr>
            <w:noProof/>
            <w:webHidden/>
          </w:rPr>
          <w:t>106</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1" w:history="1">
        <w:r w:rsidRPr="00AD51B6">
          <w:rPr>
            <w:rStyle w:val="Hyperlink"/>
            <w:noProof/>
            <w:lang w:val="el-GR"/>
          </w:rPr>
          <w:t>Πίνακας 32: Η εκπαίδευση των εργαζομένων στην Ευρώπη- κόστος εκπαίδευσης και ημέρες εκπαίδευσης ανά έτος (Μ.Ο. ανά χώρα, 2009)</w:t>
        </w:r>
        <w:r w:rsidRPr="00AD51B6">
          <w:rPr>
            <w:noProof/>
            <w:webHidden/>
          </w:rPr>
          <w:tab/>
        </w:r>
        <w:r w:rsidRPr="00AD51B6">
          <w:rPr>
            <w:noProof/>
            <w:webHidden/>
          </w:rPr>
          <w:fldChar w:fldCharType="begin"/>
        </w:r>
        <w:r w:rsidRPr="00AD51B6">
          <w:rPr>
            <w:noProof/>
            <w:webHidden/>
          </w:rPr>
          <w:instrText xml:space="preserve"> PAGEREF _Toc321902591 \h </w:instrText>
        </w:r>
        <w:r w:rsidRPr="00AD51B6">
          <w:rPr>
            <w:noProof/>
            <w:webHidden/>
          </w:rPr>
        </w:r>
        <w:r w:rsidRPr="00AD51B6">
          <w:rPr>
            <w:noProof/>
            <w:webHidden/>
          </w:rPr>
          <w:fldChar w:fldCharType="separate"/>
        </w:r>
        <w:r w:rsidRPr="00AD51B6">
          <w:rPr>
            <w:noProof/>
            <w:webHidden/>
          </w:rPr>
          <w:t>107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2" w:history="1">
        <w:r w:rsidRPr="00AD51B6">
          <w:rPr>
            <w:rStyle w:val="Hyperlink"/>
            <w:noProof/>
            <w:lang w:val="el-GR"/>
          </w:rPr>
          <w:t>Πίνακας 33: Βαθμός χρήσης μεθόδων εκπαίδευσης και ανάπτυξης καριέρας– Σε μεγάλο βαθμό ή εξ’ ολοκλήρου (ο Μ.Ο.  σε % των επιχειρήσεων που τα χρησιμοποιούν σε μεγάλο βαθμό, ανά χώρα,2009)</w:t>
        </w:r>
        <w:r w:rsidRPr="00AD51B6">
          <w:rPr>
            <w:noProof/>
            <w:webHidden/>
          </w:rPr>
          <w:tab/>
        </w:r>
        <w:r w:rsidRPr="00AD51B6">
          <w:rPr>
            <w:noProof/>
            <w:webHidden/>
          </w:rPr>
          <w:fldChar w:fldCharType="begin"/>
        </w:r>
        <w:r w:rsidRPr="00AD51B6">
          <w:rPr>
            <w:noProof/>
            <w:webHidden/>
          </w:rPr>
          <w:instrText xml:space="preserve"> PAGEREF _Toc321902592 \h </w:instrText>
        </w:r>
        <w:r w:rsidRPr="00AD51B6">
          <w:rPr>
            <w:noProof/>
            <w:webHidden/>
          </w:rPr>
        </w:r>
        <w:r w:rsidRPr="00AD51B6">
          <w:rPr>
            <w:noProof/>
            <w:webHidden/>
          </w:rPr>
          <w:fldChar w:fldCharType="separate"/>
        </w:r>
        <w:r w:rsidRPr="00AD51B6">
          <w:rPr>
            <w:noProof/>
            <w:webHidden/>
          </w:rPr>
          <w:t>110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3" w:history="1">
        <w:r w:rsidRPr="00AD51B6">
          <w:rPr>
            <w:rStyle w:val="Hyperlink"/>
            <w:noProof/>
            <w:lang w:val="el-GR"/>
          </w:rPr>
          <w:t>Πίνακας 34: Ποσοστό επιχειρήσεων που εφαρμόζουν τυπική διαδικασία αξιολόγησης (ανά κατηγορία εργαζομένων και ανά χώρα,2009)</w:t>
        </w:r>
        <w:r w:rsidRPr="00AD51B6">
          <w:rPr>
            <w:noProof/>
            <w:webHidden/>
          </w:rPr>
          <w:tab/>
        </w:r>
        <w:r w:rsidRPr="00AD51B6">
          <w:rPr>
            <w:noProof/>
            <w:webHidden/>
          </w:rPr>
          <w:fldChar w:fldCharType="begin"/>
        </w:r>
        <w:r w:rsidRPr="00AD51B6">
          <w:rPr>
            <w:noProof/>
            <w:webHidden/>
          </w:rPr>
          <w:instrText xml:space="preserve"> PAGEREF _Toc321902593 \h </w:instrText>
        </w:r>
        <w:r w:rsidRPr="00AD51B6">
          <w:rPr>
            <w:noProof/>
            <w:webHidden/>
          </w:rPr>
        </w:r>
        <w:r w:rsidRPr="00AD51B6">
          <w:rPr>
            <w:noProof/>
            <w:webHidden/>
          </w:rPr>
          <w:fldChar w:fldCharType="separate"/>
        </w:r>
        <w:r w:rsidRPr="00AD51B6">
          <w:rPr>
            <w:noProof/>
            <w:webHidden/>
          </w:rPr>
          <w:t>111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4" w:history="1">
        <w:r w:rsidRPr="00AD51B6">
          <w:rPr>
            <w:rStyle w:val="Hyperlink"/>
            <w:noProof/>
            <w:lang w:val="el-GR"/>
          </w:rPr>
          <w:t>Πίνακας 35: Ποσοστό εργατικού δυναμικού που αξιολογείται μέσα από τυπική διαδικασία (ο Μ.Ο.  του % των εργαζομένων που αξιολογούνται μέσω επίσημης διαδικασίας αξιολόγησης, ανά κατηγορία εργαζομένων και ανά χώρα,2009)</w:t>
        </w:r>
        <w:r w:rsidRPr="00AD51B6">
          <w:rPr>
            <w:noProof/>
            <w:webHidden/>
          </w:rPr>
          <w:tab/>
        </w:r>
        <w:r w:rsidRPr="00AD51B6">
          <w:rPr>
            <w:noProof/>
            <w:webHidden/>
          </w:rPr>
          <w:fldChar w:fldCharType="begin"/>
        </w:r>
        <w:r w:rsidRPr="00AD51B6">
          <w:rPr>
            <w:noProof/>
            <w:webHidden/>
          </w:rPr>
          <w:instrText xml:space="preserve"> PAGEREF _Toc321902594 \h </w:instrText>
        </w:r>
        <w:r w:rsidRPr="00AD51B6">
          <w:rPr>
            <w:noProof/>
            <w:webHidden/>
          </w:rPr>
        </w:r>
        <w:r w:rsidRPr="00AD51B6">
          <w:rPr>
            <w:noProof/>
            <w:webHidden/>
          </w:rPr>
          <w:fldChar w:fldCharType="separate"/>
        </w:r>
        <w:r w:rsidRPr="00AD51B6">
          <w:rPr>
            <w:noProof/>
            <w:webHidden/>
          </w:rPr>
          <w:t>112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5" w:history="1">
        <w:r w:rsidRPr="00AD51B6">
          <w:rPr>
            <w:rStyle w:val="Hyperlink"/>
            <w:noProof/>
            <w:lang w:val="el-GR"/>
          </w:rPr>
          <w:t>Πίνακας 36: Ποιοι συμβάλλουν στην τυπική διαδικασία αξιολόγησης των στελεχών (ανά χώρα,2009)</w:t>
        </w:r>
        <w:r w:rsidRPr="00AD51B6">
          <w:rPr>
            <w:noProof/>
            <w:webHidden/>
          </w:rPr>
          <w:tab/>
        </w:r>
        <w:r w:rsidRPr="00AD51B6">
          <w:rPr>
            <w:noProof/>
            <w:webHidden/>
          </w:rPr>
          <w:fldChar w:fldCharType="begin"/>
        </w:r>
        <w:r w:rsidRPr="00AD51B6">
          <w:rPr>
            <w:noProof/>
            <w:webHidden/>
          </w:rPr>
          <w:instrText xml:space="preserve"> PAGEREF _Toc321902595 \h </w:instrText>
        </w:r>
        <w:r w:rsidRPr="00AD51B6">
          <w:rPr>
            <w:noProof/>
            <w:webHidden/>
          </w:rPr>
        </w:r>
        <w:r w:rsidRPr="00AD51B6">
          <w:rPr>
            <w:noProof/>
            <w:webHidden/>
          </w:rPr>
          <w:fldChar w:fldCharType="separate"/>
        </w:r>
        <w:r w:rsidRPr="00AD51B6">
          <w:rPr>
            <w:noProof/>
            <w:webHidden/>
          </w:rPr>
          <w:t>112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6" w:history="1">
        <w:r w:rsidRPr="00AD51B6">
          <w:rPr>
            <w:rStyle w:val="Hyperlink"/>
            <w:noProof/>
            <w:lang w:val="el-GR"/>
          </w:rPr>
          <w:t>Πίνακας 37: Χρήση συστήματος αξιολόγησης (ανά χώρα,2009)</w:t>
        </w:r>
        <w:r w:rsidRPr="00AD51B6">
          <w:rPr>
            <w:noProof/>
            <w:webHidden/>
          </w:rPr>
          <w:tab/>
        </w:r>
        <w:r w:rsidRPr="00AD51B6">
          <w:rPr>
            <w:noProof/>
            <w:webHidden/>
          </w:rPr>
          <w:fldChar w:fldCharType="begin"/>
        </w:r>
        <w:r w:rsidRPr="00AD51B6">
          <w:rPr>
            <w:noProof/>
            <w:webHidden/>
          </w:rPr>
          <w:instrText xml:space="preserve"> PAGEREF _Toc321902596 \h </w:instrText>
        </w:r>
        <w:r w:rsidRPr="00AD51B6">
          <w:rPr>
            <w:noProof/>
            <w:webHidden/>
          </w:rPr>
        </w:r>
        <w:r w:rsidRPr="00AD51B6">
          <w:rPr>
            <w:noProof/>
            <w:webHidden/>
          </w:rPr>
          <w:fldChar w:fldCharType="separate"/>
        </w:r>
        <w:r w:rsidRPr="00AD51B6">
          <w:rPr>
            <w:noProof/>
            <w:webHidden/>
          </w:rPr>
          <w:t>113</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7" w:history="1">
        <w:r w:rsidRPr="00AD51B6">
          <w:rPr>
            <w:rStyle w:val="Hyperlink"/>
            <w:noProof/>
            <w:lang w:val="el-GR"/>
          </w:rPr>
          <w:t>Πίνακας 38</w:t>
        </w:r>
        <w:r w:rsidRPr="00AD51B6">
          <w:rPr>
            <w:rStyle w:val="Hyperlink"/>
            <w:i/>
            <w:iCs/>
            <w:noProof/>
            <w:lang w:val="el-GR"/>
          </w:rPr>
          <w:t>:</w:t>
        </w:r>
        <w:r w:rsidRPr="00AD51B6">
          <w:rPr>
            <w:rStyle w:val="Hyperlink"/>
            <w:noProof/>
            <w:lang w:val="el-GR"/>
          </w:rPr>
          <w:t>Καθορισμός βασικών μισθών  σε εθνικό συλλογικό /κλαδικό επίπεδο(ανά χώρα,2009)</w:t>
        </w:r>
        <w:r w:rsidRPr="00AD51B6">
          <w:rPr>
            <w:noProof/>
            <w:webHidden/>
          </w:rPr>
          <w:tab/>
        </w:r>
        <w:r w:rsidRPr="00AD51B6">
          <w:rPr>
            <w:noProof/>
            <w:webHidden/>
          </w:rPr>
          <w:fldChar w:fldCharType="begin"/>
        </w:r>
        <w:r w:rsidRPr="00AD51B6">
          <w:rPr>
            <w:noProof/>
            <w:webHidden/>
          </w:rPr>
          <w:instrText xml:space="preserve"> PAGEREF _Toc321902597 \h </w:instrText>
        </w:r>
        <w:r w:rsidRPr="00AD51B6">
          <w:rPr>
            <w:noProof/>
            <w:webHidden/>
          </w:rPr>
        </w:r>
        <w:r w:rsidRPr="00AD51B6">
          <w:rPr>
            <w:noProof/>
            <w:webHidden/>
          </w:rPr>
          <w:fldChar w:fldCharType="separate"/>
        </w:r>
        <w:r w:rsidRPr="00AD51B6">
          <w:rPr>
            <w:noProof/>
            <w:webHidden/>
          </w:rPr>
          <w:t>114</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8" w:history="1">
        <w:r w:rsidRPr="00AD51B6">
          <w:rPr>
            <w:rStyle w:val="Hyperlink"/>
            <w:noProof/>
            <w:lang w:val="el-GR"/>
          </w:rPr>
          <w:t>Πίνακας 39</w:t>
        </w:r>
        <w:r w:rsidRPr="00AD51B6">
          <w:rPr>
            <w:rStyle w:val="Hyperlink"/>
            <w:i/>
            <w:iCs/>
            <w:noProof/>
            <w:lang w:val="el-GR"/>
          </w:rPr>
          <w:t>:</w:t>
        </w:r>
        <w:r w:rsidRPr="00AD51B6">
          <w:rPr>
            <w:rStyle w:val="Hyperlink"/>
            <w:noProof/>
            <w:lang w:val="el-GR"/>
          </w:rPr>
          <w:t>Καθορισμός βασικών μισθών  σε επίπεδο επιχείρησης(ανά χώρα,2009)</w:t>
        </w:r>
        <w:r w:rsidRPr="00AD51B6">
          <w:rPr>
            <w:noProof/>
            <w:webHidden/>
          </w:rPr>
          <w:tab/>
        </w:r>
        <w:r w:rsidRPr="00AD51B6">
          <w:rPr>
            <w:noProof/>
            <w:webHidden/>
          </w:rPr>
          <w:fldChar w:fldCharType="begin"/>
        </w:r>
        <w:r w:rsidRPr="00AD51B6">
          <w:rPr>
            <w:noProof/>
            <w:webHidden/>
          </w:rPr>
          <w:instrText xml:space="preserve"> PAGEREF _Toc321902598 \h </w:instrText>
        </w:r>
        <w:r w:rsidRPr="00AD51B6">
          <w:rPr>
            <w:noProof/>
            <w:webHidden/>
          </w:rPr>
        </w:r>
        <w:r w:rsidRPr="00AD51B6">
          <w:rPr>
            <w:noProof/>
            <w:webHidden/>
          </w:rPr>
          <w:fldChar w:fldCharType="separate"/>
        </w:r>
        <w:r w:rsidRPr="00AD51B6">
          <w:rPr>
            <w:noProof/>
            <w:webHidden/>
          </w:rPr>
          <w:t>115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599" w:history="1">
        <w:r w:rsidRPr="00AD51B6">
          <w:rPr>
            <w:rStyle w:val="Hyperlink"/>
            <w:noProof/>
            <w:lang w:val="el-GR"/>
          </w:rPr>
          <w:t>Πίνακας 40</w:t>
        </w:r>
        <w:r w:rsidRPr="00AD51B6">
          <w:rPr>
            <w:rStyle w:val="Hyperlink"/>
            <w:i/>
            <w:iCs/>
            <w:noProof/>
            <w:lang w:val="el-GR"/>
          </w:rPr>
          <w:t>:</w:t>
        </w:r>
        <w:r w:rsidRPr="00AD51B6">
          <w:rPr>
            <w:rStyle w:val="Hyperlink"/>
            <w:noProof/>
            <w:lang w:val="el-GR"/>
          </w:rPr>
          <w:t>Καθορισμός βασικών μισθών  σε ατομικό επίπεδο(ανά χώρα,2009)</w:t>
        </w:r>
        <w:r w:rsidRPr="00AD51B6">
          <w:rPr>
            <w:noProof/>
            <w:webHidden/>
          </w:rPr>
          <w:tab/>
        </w:r>
        <w:r w:rsidRPr="00AD51B6">
          <w:rPr>
            <w:noProof/>
            <w:webHidden/>
          </w:rPr>
          <w:fldChar w:fldCharType="begin"/>
        </w:r>
        <w:r w:rsidRPr="00AD51B6">
          <w:rPr>
            <w:noProof/>
            <w:webHidden/>
          </w:rPr>
          <w:instrText xml:space="preserve"> PAGEREF _Toc321902599 \h </w:instrText>
        </w:r>
        <w:r w:rsidRPr="00AD51B6">
          <w:rPr>
            <w:noProof/>
            <w:webHidden/>
          </w:rPr>
        </w:r>
        <w:r w:rsidRPr="00AD51B6">
          <w:rPr>
            <w:noProof/>
            <w:webHidden/>
          </w:rPr>
          <w:fldChar w:fldCharType="separate"/>
        </w:r>
        <w:r w:rsidRPr="00AD51B6">
          <w:rPr>
            <w:noProof/>
            <w:webHidden/>
          </w:rPr>
          <w:t>115</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600" w:history="1">
        <w:r w:rsidRPr="00AD51B6">
          <w:rPr>
            <w:rStyle w:val="Hyperlink"/>
            <w:noProof/>
            <w:lang w:val="el-GR"/>
          </w:rPr>
          <w:t>Πίνακας 41: Προσφορά μεταβλητών αμοιβών με βάση την ατομική απόδοση (ανά χώρα,2009)</w:t>
        </w:r>
        <w:r w:rsidRPr="00AD51B6">
          <w:rPr>
            <w:noProof/>
            <w:webHidden/>
          </w:rPr>
          <w:tab/>
        </w:r>
        <w:r w:rsidRPr="00AD51B6">
          <w:rPr>
            <w:noProof/>
            <w:webHidden/>
          </w:rPr>
          <w:fldChar w:fldCharType="begin"/>
        </w:r>
        <w:r w:rsidRPr="00AD51B6">
          <w:rPr>
            <w:noProof/>
            <w:webHidden/>
          </w:rPr>
          <w:instrText xml:space="preserve"> PAGEREF _Toc321902600 \h </w:instrText>
        </w:r>
        <w:r w:rsidRPr="00AD51B6">
          <w:rPr>
            <w:noProof/>
            <w:webHidden/>
          </w:rPr>
        </w:r>
        <w:r w:rsidRPr="00AD51B6">
          <w:rPr>
            <w:noProof/>
            <w:webHidden/>
          </w:rPr>
          <w:fldChar w:fldCharType="separate"/>
        </w:r>
        <w:r w:rsidRPr="00AD51B6">
          <w:rPr>
            <w:noProof/>
            <w:webHidden/>
          </w:rPr>
          <w:t>117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601" w:history="1">
        <w:r w:rsidRPr="00AD51B6">
          <w:rPr>
            <w:rStyle w:val="Hyperlink"/>
            <w:noProof/>
            <w:lang w:val="el-GR"/>
          </w:rPr>
          <w:t>Πίνακας 42: Προσφορά μεταβλητών αμοιβών με βάση την ομαδική απόδοση/ απόδοση τμήματος(ανά χώρα,2009)</w:t>
        </w:r>
        <w:r w:rsidRPr="00AD51B6">
          <w:rPr>
            <w:noProof/>
            <w:webHidden/>
          </w:rPr>
          <w:tab/>
        </w:r>
        <w:r w:rsidRPr="00AD51B6">
          <w:rPr>
            <w:noProof/>
            <w:webHidden/>
          </w:rPr>
          <w:fldChar w:fldCharType="begin"/>
        </w:r>
        <w:r w:rsidRPr="00AD51B6">
          <w:rPr>
            <w:noProof/>
            <w:webHidden/>
          </w:rPr>
          <w:instrText xml:space="preserve"> PAGEREF _Toc321902601 \h </w:instrText>
        </w:r>
        <w:r w:rsidRPr="00AD51B6">
          <w:rPr>
            <w:noProof/>
            <w:webHidden/>
          </w:rPr>
        </w:r>
        <w:r w:rsidRPr="00AD51B6">
          <w:rPr>
            <w:noProof/>
            <w:webHidden/>
          </w:rPr>
          <w:fldChar w:fldCharType="separate"/>
        </w:r>
        <w:r w:rsidRPr="00AD51B6">
          <w:rPr>
            <w:noProof/>
            <w:webHidden/>
          </w:rPr>
          <w:t>117</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602" w:history="1">
        <w:r w:rsidRPr="00AD51B6">
          <w:rPr>
            <w:rStyle w:val="Hyperlink"/>
            <w:noProof/>
            <w:lang w:val="el-GR"/>
          </w:rPr>
          <w:t>Πίνακας 43: Προσφορά μεταβλητών αμοιβών με βάση την εταιρική απόδοση (ανά χώρα,2009)</w:t>
        </w:r>
        <w:r w:rsidRPr="00AD51B6">
          <w:rPr>
            <w:noProof/>
            <w:webHidden/>
          </w:rPr>
          <w:tab/>
        </w:r>
        <w:r w:rsidRPr="00AD51B6">
          <w:rPr>
            <w:noProof/>
            <w:webHidden/>
          </w:rPr>
          <w:fldChar w:fldCharType="begin"/>
        </w:r>
        <w:r w:rsidRPr="00AD51B6">
          <w:rPr>
            <w:noProof/>
            <w:webHidden/>
          </w:rPr>
          <w:instrText xml:space="preserve"> PAGEREF _Toc321902602 \h </w:instrText>
        </w:r>
        <w:r w:rsidRPr="00AD51B6">
          <w:rPr>
            <w:noProof/>
            <w:webHidden/>
          </w:rPr>
        </w:r>
        <w:r w:rsidRPr="00AD51B6">
          <w:rPr>
            <w:noProof/>
            <w:webHidden/>
          </w:rPr>
          <w:fldChar w:fldCharType="separate"/>
        </w:r>
        <w:r w:rsidRPr="00AD51B6">
          <w:rPr>
            <w:noProof/>
            <w:webHidden/>
          </w:rPr>
          <w:t>118</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603" w:history="1">
        <w:r w:rsidRPr="00AD51B6">
          <w:rPr>
            <w:rStyle w:val="Hyperlink"/>
            <w:noProof/>
            <w:lang w:val="el-GR"/>
          </w:rPr>
          <w:t>Πίνακας 44: Ποσοστό των επιχειρήσεων που δίνουν πρόσθετες, εξωμισθολογικές παροχές (ανά χώρα,2009)</w:t>
        </w:r>
        <w:r w:rsidRPr="00AD51B6">
          <w:rPr>
            <w:noProof/>
            <w:webHidden/>
          </w:rPr>
          <w:tab/>
        </w:r>
        <w:r w:rsidRPr="00AD51B6">
          <w:rPr>
            <w:noProof/>
            <w:webHidden/>
          </w:rPr>
          <w:fldChar w:fldCharType="begin"/>
        </w:r>
        <w:r w:rsidRPr="00AD51B6">
          <w:rPr>
            <w:noProof/>
            <w:webHidden/>
          </w:rPr>
          <w:instrText xml:space="preserve"> PAGEREF _Toc321902603 \h </w:instrText>
        </w:r>
        <w:r w:rsidRPr="00AD51B6">
          <w:rPr>
            <w:noProof/>
            <w:webHidden/>
          </w:rPr>
        </w:r>
        <w:r w:rsidRPr="00AD51B6">
          <w:rPr>
            <w:noProof/>
            <w:webHidden/>
          </w:rPr>
          <w:fldChar w:fldCharType="separate"/>
        </w:r>
        <w:r w:rsidRPr="00AD51B6">
          <w:rPr>
            <w:noProof/>
            <w:webHidden/>
          </w:rPr>
          <w:t>119</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604" w:history="1">
        <w:r w:rsidRPr="00AD51B6">
          <w:rPr>
            <w:rStyle w:val="Hyperlink"/>
            <w:noProof/>
            <w:lang w:val="el-GR"/>
          </w:rPr>
          <w:t>Πίνακας 45: Επιρροή των Εργατικών Σωματείων  στον Οργανισμό</w:t>
        </w:r>
        <w:r w:rsidRPr="00AD51B6">
          <w:rPr>
            <w:noProof/>
            <w:webHidden/>
          </w:rPr>
          <w:tab/>
        </w:r>
        <w:r w:rsidRPr="00AD51B6">
          <w:rPr>
            <w:noProof/>
            <w:webHidden/>
          </w:rPr>
          <w:fldChar w:fldCharType="begin"/>
        </w:r>
        <w:r w:rsidRPr="00AD51B6">
          <w:rPr>
            <w:noProof/>
            <w:webHidden/>
          </w:rPr>
          <w:instrText xml:space="preserve"> PAGEREF _Toc321902604 \h </w:instrText>
        </w:r>
        <w:r w:rsidRPr="00AD51B6">
          <w:rPr>
            <w:noProof/>
            <w:webHidden/>
          </w:rPr>
        </w:r>
        <w:r w:rsidRPr="00AD51B6">
          <w:rPr>
            <w:noProof/>
            <w:webHidden/>
          </w:rPr>
          <w:fldChar w:fldCharType="separate"/>
        </w:r>
        <w:r w:rsidRPr="00AD51B6">
          <w:rPr>
            <w:noProof/>
            <w:webHidden/>
          </w:rPr>
          <w:t>120</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605" w:history="1">
        <w:r w:rsidRPr="00AD51B6">
          <w:rPr>
            <w:rStyle w:val="Hyperlink"/>
            <w:noProof/>
            <w:lang w:val="el-GR"/>
          </w:rPr>
          <w:t>Πίνακας 46: Μεταβολή στην Επιρροή των Εργατικών Σωματείων (2004-2009)</w:t>
        </w:r>
        <w:r w:rsidRPr="00AD51B6">
          <w:rPr>
            <w:noProof/>
            <w:webHidden/>
          </w:rPr>
          <w:tab/>
        </w:r>
        <w:r w:rsidRPr="00AD51B6">
          <w:rPr>
            <w:noProof/>
            <w:webHidden/>
          </w:rPr>
          <w:fldChar w:fldCharType="begin"/>
        </w:r>
        <w:r w:rsidRPr="00AD51B6">
          <w:rPr>
            <w:noProof/>
            <w:webHidden/>
          </w:rPr>
          <w:instrText xml:space="preserve"> PAGEREF _Toc321902605 \h </w:instrText>
        </w:r>
        <w:r w:rsidRPr="00AD51B6">
          <w:rPr>
            <w:noProof/>
            <w:webHidden/>
          </w:rPr>
        </w:r>
        <w:r w:rsidRPr="00AD51B6">
          <w:rPr>
            <w:noProof/>
            <w:webHidden/>
          </w:rPr>
          <w:fldChar w:fldCharType="separate"/>
        </w:r>
        <w:r w:rsidRPr="00AD51B6">
          <w:rPr>
            <w:noProof/>
            <w:webHidden/>
          </w:rPr>
          <w:t>121</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606" w:history="1">
        <w:r w:rsidRPr="00AD51B6">
          <w:rPr>
            <w:rStyle w:val="Hyperlink"/>
            <w:noProof/>
            <w:lang w:val="el-GR"/>
          </w:rPr>
          <w:t>Πίνακας 47: Χρήση από πάνω προς τα κάτω μεθόδων επικοινωνίας</w:t>
        </w:r>
        <w:r w:rsidRPr="00AD51B6">
          <w:rPr>
            <w:noProof/>
            <w:webHidden/>
          </w:rPr>
          <w:tab/>
        </w:r>
        <w:r w:rsidRPr="00AD51B6">
          <w:rPr>
            <w:noProof/>
            <w:webHidden/>
          </w:rPr>
          <w:fldChar w:fldCharType="begin"/>
        </w:r>
        <w:r w:rsidRPr="00AD51B6">
          <w:rPr>
            <w:noProof/>
            <w:webHidden/>
          </w:rPr>
          <w:instrText xml:space="preserve"> PAGEREF _Toc321902606 \h </w:instrText>
        </w:r>
        <w:r w:rsidRPr="00AD51B6">
          <w:rPr>
            <w:noProof/>
            <w:webHidden/>
          </w:rPr>
        </w:r>
        <w:r w:rsidRPr="00AD51B6">
          <w:rPr>
            <w:noProof/>
            <w:webHidden/>
          </w:rPr>
          <w:fldChar w:fldCharType="separate"/>
        </w:r>
        <w:r w:rsidRPr="00AD51B6">
          <w:rPr>
            <w:noProof/>
            <w:webHidden/>
          </w:rPr>
          <w:t>122</w:t>
        </w:r>
        <w:r w:rsidRPr="00AD51B6">
          <w:rPr>
            <w:noProof/>
            <w:webHidden/>
          </w:rPr>
          <w:fldChar w:fldCharType="end"/>
        </w:r>
      </w:hyperlink>
    </w:p>
    <w:p w:rsidR="008E3B6A" w:rsidRPr="00AD51B6" w:rsidRDefault="008E3B6A">
      <w:pPr>
        <w:pStyle w:val="TableofFigures"/>
        <w:tabs>
          <w:tab w:val="right" w:leader="dot" w:pos="10456"/>
        </w:tabs>
        <w:rPr>
          <w:rFonts w:ascii="Calibri" w:hAnsi="Calibri" w:cs="Calibri"/>
          <w:noProof/>
          <w:sz w:val="22"/>
          <w:szCs w:val="22"/>
        </w:rPr>
      </w:pPr>
      <w:hyperlink w:anchor="_Toc321902607" w:history="1">
        <w:r w:rsidRPr="00AD51B6">
          <w:rPr>
            <w:rStyle w:val="Hyperlink"/>
            <w:noProof/>
            <w:lang w:val="el-GR"/>
          </w:rPr>
          <w:t>Πίνακας 48: Μέθοδοι από κάτω προς τα άνω επικοινωνίας (ανά χώρα, 2009)</w:t>
        </w:r>
        <w:r w:rsidRPr="00AD51B6">
          <w:rPr>
            <w:noProof/>
            <w:webHidden/>
          </w:rPr>
          <w:tab/>
        </w:r>
        <w:r w:rsidRPr="00AD51B6">
          <w:rPr>
            <w:noProof/>
            <w:webHidden/>
          </w:rPr>
          <w:fldChar w:fldCharType="begin"/>
        </w:r>
        <w:r w:rsidRPr="00AD51B6">
          <w:rPr>
            <w:noProof/>
            <w:webHidden/>
          </w:rPr>
          <w:instrText xml:space="preserve"> PAGEREF _Toc321902607 \h </w:instrText>
        </w:r>
        <w:r w:rsidRPr="00AD51B6">
          <w:rPr>
            <w:noProof/>
            <w:webHidden/>
          </w:rPr>
        </w:r>
        <w:r w:rsidRPr="00AD51B6">
          <w:rPr>
            <w:noProof/>
            <w:webHidden/>
          </w:rPr>
          <w:fldChar w:fldCharType="separate"/>
        </w:r>
        <w:r w:rsidRPr="00AD51B6">
          <w:rPr>
            <w:noProof/>
            <w:webHidden/>
          </w:rPr>
          <w:t>123</w:t>
        </w:r>
        <w:r w:rsidRPr="00AD51B6">
          <w:rPr>
            <w:noProof/>
            <w:webHidden/>
          </w:rPr>
          <w:fldChar w:fldCharType="end"/>
        </w:r>
      </w:hyperlink>
    </w:p>
    <w:p w:rsidR="008E3B6A" w:rsidRPr="00AD51B6" w:rsidRDefault="008E3B6A" w:rsidP="00557F4C">
      <w:pPr>
        <w:pStyle w:val="BodyText"/>
        <w:rPr>
          <w:rFonts w:ascii="Times New Roman" w:hAnsi="Times New Roman" w:cs="Times New Roman"/>
        </w:rPr>
      </w:pPr>
      <w:r w:rsidRPr="00AD51B6">
        <w:fldChar w:fldCharType="end"/>
      </w:r>
    </w:p>
    <w:p w:rsidR="008E3B6A" w:rsidRPr="00AD51B6" w:rsidRDefault="008E3B6A" w:rsidP="00D8778E">
      <w:pPr>
        <w:pStyle w:val="Heading1"/>
        <w:rPr>
          <w:sz w:val="26"/>
          <w:szCs w:val="26"/>
          <w:lang w:val="el-GR"/>
        </w:rPr>
      </w:pPr>
      <w:r w:rsidRPr="00AD51B6">
        <w:rPr>
          <w:sz w:val="26"/>
          <w:szCs w:val="26"/>
          <w:lang w:val="el-GR"/>
        </w:rPr>
        <w:br w:type="page"/>
      </w:r>
      <w:bookmarkStart w:id="5" w:name="_Toc319312056"/>
      <w:bookmarkStart w:id="6" w:name="_Toc321137735"/>
      <w:bookmarkStart w:id="7" w:name="_Toc321902437"/>
      <w:r w:rsidRPr="00AD51B6">
        <w:rPr>
          <w:lang w:val="el-GR"/>
        </w:rPr>
        <w:t>ΠΡΟΛΟΓΟΣ</w:t>
      </w:r>
      <w:bookmarkEnd w:id="5"/>
      <w:bookmarkEnd w:id="6"/>
      <w:bookmarkEnd w:id="7"/>
    </w:p>
    <w:p w:rsidR="008E3B6A" w:rsidRPr="00AD51B6" w:rsidRDefault="008E3B6A" w:rsidP="00D8778E">
      <w:pPr>
        <w:rPr>
          <w:lang w:val="el-GR"/>
        </w:rPr>
      </w:pPr>
      <w:r w:rsidRPr="00AD51B6">
        <w:rPr>
          <w:lang w:val="el-GR"/>
        </w:rPr>
        <w:t>Στις αρχές της δεκαετίας του ‘90 μια ομάδα Πανεπιστημίων από διάφορες χώρες της Ευρωπαϊκής Ένωσης ξεκίνησε να ερευνήσει την τότε επικρατούσα  κατάσταση στις πρακτικές Διοίκησης Ανθρώπινου Δυναμικού   στις μεσαίες και μεγαλύτερες επιχειρήσεις του ιδιωτικού κυρίως Τομέα.  Συντονιστής ανέλαβε το  Πανεπιστήμιο  του Cranfield  με τον Καθηγητή Chris Brewster, ενώ για λογαριασμό της Ελλάδας το έργο ανέλαβε το Οικονομικό Πανεπιστήμιο Αθηνών.</w:t>
      </w:r>
    </w:p>
    <w:p w:rsidR="008E3B6A" w:rsidRPr="00AD51B6" w:rsidRDefault="008E3B6A" w:rsidP="00D8778E">
      <w:pPr>
        <w:rPr>
          <w:lang w:val="el-GR"/>
        </w:rPr>
      </w:pPr>
      <w:r w:rsidRPr="00AD51B6">
        <w:rPr>
          <w:lang w:val="el-GR"/>
        </w:rPr>
        <w:t>Από τότε πέρασαν 2 δεκαετίες, πολλές νέες χώρες μπήκαν στην έρευνα η οποία επαναλαμβάνεται σε τακτά χρονικά διαστήματα. Ο όγκος των στοιχείων και οι συγκρίσεις ανάμεσα στις χώρες έχει οδηγήσει σε πολλές δημοσιευμένες εργασίες ενώ έχουν καταγραφεί σταδιακά οι εξελίξεις που μας βοηθούν να βγάλουμε με ασφάλεια το συμπέρασμα ότι η Διοίκηση Ανθρώπινου Δυναμικού είναι ένας χώρος που συγκεντρώνει σήμερα με αυξανόμενους ρυθμούς το ενδιαφέρον των επιχειρήσεων ενώ παράλληλα αντιμετωπίζεται σαν μια σημαντική λειτουργία  της επιχείρησης που ανατίθεται όλο και περισσότερο σε εξειδικευμένους επαγγελματίες του χώρου.</w:t>
      </w:r>
    </w:p>
    <w:p w:rsidR="008E3B6A" w:rsidRPr="00AD51B6" w:rsidRDefault="008E3B6A" w:rsidP="00D8778E">
      <w:pPr>
        <w:rPr>
          <w:lang w:val="el-GR"/>
        </w:rPr>
      </w:pPr>
      <w:r w:rsidRPr="00AD51B6">
        <w:rPr>
          <w:lang w:val="el-GR"/>
        </w:rPr>
        <w:t>Σκοπός της μελέτης που ακολουθεί είναι να παρουσιάσει, στοιχεία από τις πρακτικές Διοίκησης Ανθρώπινου Δυναμικού, τόσο στην Ελλάδα όσο και στην Ευρωπαϊκή Ένωση, χρησιμοποιώντας τα σημαντικότερα ευρήματα από τις διαδοχικές έρευνες που έγιναν στα χρόνια που πέρασαν. Τα αποτελέσματα που ακολουθούν δίνουν μια συνοπτική εικόνα του επιπέδου και των εξελίξεων της Διοίκησης Ανθρώπινου Δυναμικού, προδιαγράφοντας σε ένα βαθμό και το άμεσο μέλλον της.  Ένα μέλλον που έντονη επιθυμία μας είναι να παίξει σημαντικό  ρόλο τόσο στην αποτελεσματικότητα των επιχειρήσεων, όσο και στην ευημερία των εργαζομένων και του κοινωνικού συνόλου γενικότερα.</w:t>
      </w:r>
    </w:p>
    <w:p w:rsidR="008E3B6A" w:rsidRPr="00AD51B6" w:rsidRDefault="008E3B6A" w:rsidP="00D8778E">
      <w:pPr>
        <w:rPr>
          <w:lang w:val="el-GR"/>
        </w:rPr>
      </w:pPr>
      <w:r w:rsidRPr="00AD51B6">
        <w:rPr>
          <w:lang w:val="el-GR"/>
        </w:rPr>
        <w:t>Από το 1993 που ξεκίνησε η έρευνα στην Ελλάδα, πολλοί έχουν βοηθήσει στην υλοποίησή της.  Σαν κύρια υπεύθυνη της έρευνας για την Ελλάδα θέλω να τους ευχαριστήσω θερμά.  Συγκεκριμένα ουσιαστική βοήθεια προσέφεραν με τη συλλογή και επεξεργασία των στοιχείων, οι επίκουρες καθηγήτριες Ειρήνη Νικάνδρου και Λήδα Παναγιωτοπούλου και η λέκτορας Ελεάννα Γαλανάκη.  Επίσης μεγάλη βοήθεια στην επιμέλεια του κειμένου προσέφερε η κα Αθηνά Σκοπελίτη.</w:t>
      </w:r>
    </w:p>
    <w:p w:rsidR="008E3B6A" w:rsidRPr="00AD51B6" w:rsidRDefault="008E3B6A" w:rsidP="00D8778E">
      <w:pPr>
        <w:rPr>
          <w:i/>
          <w:iCs/>
          <w:lang w:val="el-GR"/>
        </w:rPr>
      </w:pPr>
      <w:r w:rsidRPr="00AD51B6">
        <w:rPr>
          <w:i/>
          <w:iCs/>
          <w:lang w:val="el-GR"/>
        </w:rPr>
        <w:t>Επίσης, θέλω να ευχαριστήσω όλες τις επιχειρήσεις και τα στελέχη της Διεύθυνσης Ανθρώπινου Δυναμικού που διέθεσαν τον πολύτιμο χρόνο τους για να συμπληρώσουν το ερωτηματολόγιο, καθώς και τους φοιτητές προπτυχιακούς και μεταπτυχιακούς του Οικονομικού Πανεπιστημίου Αθηνών που κατά καιρούς βοήθησαν στη διεξαγωγή των συνεντεύξεων και στο σχολιασμό των αποτελεσμάτων.</w:t>
      </w:r>
    </w:p>
    <w:p w:rsidR="008E3B6A" w:rsidRPr="00AD51B6" w:rsidRDefault="008E3B6A" w:rsidP="00D8778E">
      <w:pPr>
        <w:rPr>
          <w:b/>
          <w:bCs/>
          <w:i/>
          <w:iCs/>
          <w:lang w:val="el-GR"/>
        </w:rPr>
      </w:pPr>
      <w:r w:rsidRPr="00AD51B6">
        <w:rPr>
          <w:b/>
          <w:bCs/>
          <w:i/>
          <w:iCs/>
          <w:lang w:val="el-GR"/>
        </w:rPr>
        <w:t>Νάνσυ Παπαλεξανδρή</w:t>
      </w:r>
    </w:p>
    <w:p w:rsidR="008E3B6A" w:rsidRPr="00AD51B6" w:rsidRDefault="008E3B6A" w:rsidP="00D8778E">
      <w:pPr>
        <w:rPr>
          <w:b/>
          <w:bCs/>
          <w:i/>
          <w:iCs/>
          <w:lang w:val="el-GR"/>
        </w:rPr>
      </w:pPr>
      <w:r w:rsidRPr="00AD51B6">
        <w:rPr>
          <w:b/>
          <w:bCs/>
          <w:i/>
          <w:iCs/>
          <w:lang w:val="el-GR"/>
        </w:rPr>
        <w:t>Καθηγήτρια Ο.Π.Α.</w:t>
      </w:r>
    </w:p>
    <w:p w:rsidR="008E3B6A" w:rsidRPr="00AD51B6" w:rsidRDefault="008E3B6A" w:rsidP="009E0383">
      <w:pPr>
        <w:pStyle w:val="Heading1"/>
        <w:rPr>
          <w:lang w:val="el-GR"/>
        </w:rPr>
      </w:pPr>
      <w:r w:rsidRPr="00AD51B6">
        <w:rPr>
          <w:lang w:val="el-GR"/>
        </w:rPr>
        <w:br w:type="page"/>
      </w:r>
      <w:bookmarkStart w:id="8" w:name="_Toc319312057"/>
      <w:bookmarkStart w:id="9" w:name="_Toc321137736"/>
      <w:bookmarkStart w:id="10" w:name="_Toc321902438"/>
      <w:r w:rsidRPr="00AD51B6">
        <w:rPr>
          <w:lang w:val="el-GR"/>
        </w:rPr>
        <w:t>ΕΙΣΑΓΩΓΗ</w:t>
      </w:r>
      <w:bookmarkEnd w:id="8"/>
      <w:bookmarkEnd w:id="9"/>
      <w:bookmarkEnd w:id="10"/>
    </w:p>
    <w:p w:rsidR="008E3B6A" w:rsidRPr="00AD51B6" w:rsidRDefault="008E3B6A" w:rsidP="00D8778E">
      <w:pPr>
        <w:pStyle w:val="Heading2"/>
        <w:rPr>
          <w:lang w:val="el-GR"/>
        </w:rPr>
      </w:pPr>
      <w:bookmarkStart w:id="11" w:name="_Toc319312058"/>
      <w:bookmarkStart w:id="12" w:name="_Toc321137737"/>
      <w:bookmarkStart w:id="13" w:name="_Toc321902439"/>
      <w:r w:rsidRPr="00AD51B6">
        <w:rPr>
          <w:lang w:val="el-GR"/>
        </w:rPr>
        <w:t>Η Διοίκηση Ανθρώπινου Δυναμικού σήμερα</w:t>
      </w:r>
      <w:bookmarkEnd w:id="11"/>
      <w:bookmarkEnd w:id="12"/>
      <w:bookmarkEnd w:id="13"/>
    </w:p>
    <w:p w:rsidR="008E3B6A" w:rsidRPr="00AD51B6" w:rsidRDefault="008E3B6A" w:rsidP="00D8778E">
      <w:pPr>
        <w:rPr>
          <w:lang w:val="el-GR"/>
        </w:rPr>
      </w:pPr>
      <w:r w:rsidRPr="00AD51B6">
        <w:rPr>
          <w:lang w:val="el-GR"/>
        </w:rPr>
        <w:t>Στη σημερινή πραγματικότητα οι επιχειρήσεις, σε παγκόσμιο επίπεδο, βρίσκονται σε μια διαδικασία συνεχούς αλλαγής.  Οι προκλήσεις και οι απειλές του εξωτερικού περιβάλλοντος, η πρόοδος της τεχνολογίας, οι εξελίξεις στις επικοινωνίες και η ταχύτητα μεταβίβασης και ανταλλαγής πληροφοριών απαιτούν πιο αποτελεσματική και ευέλικτη λήψη αποφάσεων για την αύξηση της ανταγωνιστικότητας.  Στα πλαίσια των αλλαγών αυτών, οι επιχειρήσεις προσπαθούν να πετύχουν τους στόχους της κερδοφορίας και της ανάπτυξης με την εφαρμογή νέων επιχειρησιακών στρατηγικών, με τον ανασχεδιασμό των οργανωτικών τους δομών και με τον επαναπροσδιορισμό των σχέσεών τους με τους εργαζομένους.</w:t>
      </w:r>
    </w:p>
    <w:p w:rsidR="008E3B6A" w:rsidRPr="00AD51B6" w:rsidRDefault="008E3B6A" w:rsidP="00D8778E">
      <w:pPr>
        <w:rPr>
          <w:lang w:val="el-GR"/>
        </w:rPr>
      </w:pPr>
      <w:r w:rsidRPr="00AD51B6">
        <w:rPr>
          <w:lang w:val="el-GR"/>
        </w:rPr>
        <w:t>Το ευμετάβλητο επιχειρησιακό περιβάλλον απαιτεί από το τμήμα της επιχείρησης που είναι επιφορτισμένο με την Διοίκηση του Ανθρώπινου Παράγοντα να ασκήσει έναν στρατηγικό και τακτικό ρόλο, προκειμένου να ανταποκριθεί στις νέες απαιτήσεις και προκλήσεις των αλλαγών.  Ορισμένες από τις αλλαγές οι οποίες επηρεάζουν είτε έμμεσα είτε άμεσα την πορεία που αναμένεται να ακολουθήσει η λειτουργία της Διοίκησης του Ανθρώπινου Δυναμικού, είναι οι ακόλουθες:</w:t>
      </w:r>
    </w:p>
    <w:p w:rsidR="008E3B6A" w:rsidRPr="00AD51B6" w:rsidRDefault="008E3B6A" w:rsidP="00D8778E">
      <w:pPr>
        <w:numPr>
          <w:ilvl w:val="0"/>
          <w:numId w:val="25"/>
        </w:numPr>
        <w:rPr>
          <w:lang w:val="el-GR"/>
        </w:rPr>
      </w:pPr>
      <w:r w:rsidRPr="00AD51B6">
        <w:rPr>
          <w:lang w:val="el-GR"/>
        </w:rPr>
        <w:t>Παγκόσμιος ανταγωνισμός, ο οποίος υποχρεώνει τις επιχειρήσεις να είναι ευέλικτες, δυναμικές και αποτελεσματικές. Το εργασιακό κόστος θεωρείται το πιο υψηλό μεταξύ των υπόλοιπων λειτουργικών και είναι το πρώτο που επιδιώκουν να μειώσουν οι επιχειρήσεις, προκειμένου να γίνουν πιο ανταγωνιστικές.</w:t>
      </w:r>
    </w:p>
    <w:p w:rsidR="008E3B6A" w:rsidRPr="00AD51B6" w:rsidRDefault="008E3B6A" w:rsidP="00D8778E">
      <w:pPr>
        <w:numPr>
          <w:ilvl w:val="0"/>
          <w:numId w:val="25"/>
        </w:numPr>
        <w:rPr>
          <w:lang w:val="el-GR"/>
        </w:rPr>
      </w:pPr>
      <w:r w:rsidRPr="00AD51B6">
        <w:rPr>
          <w:lang w:val="el-GR"/>
        </w:rPr>
        <w:t xml:space="preserve">Η αύξηση του τριτογενούς τομέα στις αναπτυγμένες οικονομίες έχει συνδέσει την εικόνα της επιχείρησης στους εξωτερικούς της πελάτες με την ικανοποίηση των εργαζομένων, καθώς οι ικανοποιημένοι εργαζόμενοι επιδρούν θετικά και άμεσα στο επίπεδο των παρεχόμενων υπηρεσιών προς τους πελάτες. </w:t>
      </w:r>
    </w:p>
    <w:p w:rsidR="008E3B6A" w:rsidRPr="00AD51B6" w:rsidRDefault="008E3B6A" w:rsidP="00D8778E">
      <w:pPr>
        <w:numPr>
          <w:ilvl w:val="0"/>
          <w:numId w:val="25"/>
        </w:numPr>
        <w:rPr>
          <w:lang w:val="el-GR"/>
        </w:rPr>
      </w:pPr>
      <w:r w:rsidRPr="00AD51B6">
        <w:rPr>
          <w:lang w:val="el-GR"/>
        </w:rPr>
        <w:t>Οικονομικές μεταβολές που επηρεάζουν τις συνθήκες και τις προοπτικές που εμφανίζει ο εκάστοτε κλάδος ή η επιχείρηση και συνεπώς προσδιορίζουν και τη θέση του ανθρώπινου δυναμικού. Δημογραφική διαφοροποίηση του ανθρώπινου δυναμικού ως προς την ηλικία, το φύλο, την εθνικότητα, τις ικανότητες, το εκπαιδευτικό υπόβαθρο και τον τρόπο ζωής.</w:t>
      </w:r>
    </w:p>
    <w:p w:rsidR="008E3B6A" w:rsidRPr="00AD51B6" w:rsidRDefault="008E3B6A" w:rsidP="00D8778E">
      <w:pPr>
        <w:numPr>
          <w:ilvl w:val="0"/>
          <w:numId w:val="25"/>
        </w:numPr>
        <w:rPr>
          <w:lang w:val="el-GR"/>
        </w:rPr>
      </w:pPr>
      <w:r w:rsidRPr="00AD51B6">
        <w:rPr>
          <w:lang w:val="el-GR"/>
        </w:rPr>
        <w:t>Ανάγκη για υιοθέτηση και προσαρμογή του ανθρώπινου δυναμικού στις νέες τεχνολογίες που αναπτύσσονται με γοργούς ρυθμούς, θέτοντας έτσι εκτός αγοράς εργασίας μεγάλες ομάδες εργαζομένων.</w:t>
      </w:r>
    </w:p>
    <w:p w:rsidR="008E3B6A" w:rsidRPr="00AD51B6" w:rsidRDefault="008E3B6A" w:rsidP="00D8778E">
      <w:pPr>
        <w:numPr>
          <w:ilvl w:val="0"/>
          <w:numId w:val="25"/>
        </w:numPr>
        <w:rPr>
          <w:lang w:val="el-GR"/>
        </w:rPr>
      </w:pPr>
      <w:r w:rsidRPr="00AD51B6">
        <w:rPr>
          <w:lang w:val="el-GR"/>
        </w:rPr>
        <w:t>Ανάγκη για περισσότερο εκπαιδευμένους και εξειδικευμένους εργαζομένους. Η εκπαιδευτική διαδικασία αποτελεί μια σημαντική και συνεχιζόμενη λειτουργία που καλύπτει τόσο τρέχουσες όσο και μελλοντικές ανάγκες.</w:t>
      </w:r>
    </w:p>
    <w:p w:rsidR="008E3B6A" w:rsidRPr="00AD51B6" w:rsidRDefault="008E3B6A" w:rsidP="00D8778E">
      <w:pPr>
        <w:numPr>
          <w:ilvl w:val="0"/>
          <w:numId w:val="25"/>
        </w:numPr>
        <w:rPr>
          <w:lang w:val="el-GR"/>
        </w:rPr>
      </w:pPr>
      <w:r w:rsidRPr="00AD51B6">
        <w:rPr>
          <w:lang w:val="el-GR"/>
        </w:rPr>
        <w:t>Ανάγκη για εξασφάλιση ενός περιβάλλοντος όπου όλοι οι εργαζόμενοι, πέρα από τις διαφορές που έχουν, κατέχουν ίσες ευκαιρίες και αντιμετωπίζονται με σεβασμό.</w:t>
      </w:r>
    </w:p>
    <w:p w:rsidR="008E3B6A" w:rsidRPr="00AD51B6" w:rsidRDefault="008E3B6A" w:rsidP="00D8778E">
      <w:pPr>
        <w:numPr>
          <w:ilvl w:val="0"/>
          <w:numId w:val="25"/>
        </w:numPr>
        <w:rPr>
          <w:lang w:val="el-GR"/>
        </w:rPr>
      </w:pPr>
      <w:r w:rsidRPr="00AD51B6">
        <w:rPr>
          <w:lang w:val="el-GR"/>
        </w:rPr>
        <w:t>Ανάγκη για οργανωσιακή αναδιάρθρωση, η οποία μπορεί να υλοποιηθεί με μείωση των οργανωτικών επιπέδων, με στρατηγικές συμμαχίες και εξαγορές, με περικοπή λειτουργιών και μείωση εργαζομένων.</w:t>
      </w:r>
    </w:p>
    <w:p w:rsidR="008E3B6A" w:rsidRPr="00AD51B6" w:rsidRDefault="008E3B6A" w:rsidP="00D8778E">
      <w:pPr>
        <w:rPr>
          <w:lang w:val="el-GR"/>
        </w:rPr>
      </w:pPr>
      <w:r w:rsidRPr="00AD51B6">
        <w:rPr>
          <w:lang w:val="el-GR"/>
        </w:rPr>
        <w:t>Γενικότερα το εργατικό και στελεχιακό δυναμικό κάθε επιχείρησης αποτελεί πλέον τον πιο ισχυρό παραγωγικό συντελεστή της και κατ’ επέκταση οι χειρισμοί για την καλύτερη αξιοποίησή του είναι πολύπλοκοι, αν αναλογιστεί κανείς τη δυσκολία κατανόησης της ανθρώπινης ψυχής και συμπεριφοράς.  Ως βοηθήματα για την αποτελεσματική διοίκηση του ανθρώπινου δυναμικού στην σύγχρονη εποχή, μπορούν να χρησιμοποιηθούν οι θεωρίες που εντάσσονται στο γνωστικό αντικείμενο της συμπεριφοράς οργανώσεων και οι οποίες έχουν ως υπόβαθρο διάφορες κοινωνικές επιστήμες όπως τη ψυχολογία και την κοινωνιολογία.</w:t>
      </w:r>
    </w:p>
    <w:p w:rsidR="008E3B6A" w:rsidRPr="00AD51B6" w:rsidRDefault="008E3B6A" w:rsidP="00D8778E">
      <w:pPr>
        <w:rPr>
          <w:lang w:val="el-GR"/>
        </w:rPr>
      </w:pPr>
      <w:r w:rsidRPr="00AD51B6">
        <w:rPr>
          <w:lang w:val="el-GR"/>
        </w:rPr>
        <w:t>Παράλληλα όμως, η εμπειρική μελέτη της Διοίκησης Ανθρώπινου Δυναμικού στα πλαίσια των επιχειρήσεων, βοηθά στο να γίνουν κατανοητές οι σημαντικές διαφορές ανάμεσα στα θεωρητικά μοντέλα και στην ισχύουσα πραγματικότητα, η οποία μάλιστα διαφέρει τόσο μεταξύ των επιχειρήσεων όσο και μεταξύ χωρών που τυγχάνει να βρίσκονται σε παρόμοιο επίπεδο οικονομικής ανάπτυξης και να ανήκουν στον ίδιο γεωγραφικό χώρο όπως π.χ. χώρες της Ευρώπης  Για το λόγο αυτό η παρούσα μελέτη επικεντρώνεται στην αποτύπωση και περιγραφή των πρακτικών όπως αυτές αποκαλύπτονται από την εμπειρική έρευνα στις επιχειρήσεις.</w:t>
      </w:r>
    </w:p>
    <w:p w:rsidR="008E3B6A" w:rsidRPr="00AD51B6" w:rsidRDefault="008E3B6A" w:rsidP="00D8778E">
      <w:pPr>
        <w:pStyle w:val="Heading2"/>
        <w:rPr>
          <w:lang w:val="el-GR"/>
        </w:rPr>
      </w:pPr>
      <w:bookmarkStart w:id="14" w:name="_Toc319312059"/>
      <w:bookmarkStart w:id="15" w:name="_Toc321137738"/>
      <w:bookmarkStart w:id="16" w:name="_Toc321902440"/>
      <w:r w:rsidRPr="00AD51B6">
        <w:rPr>
          <w:lang w:val="el-GR"/>
        </w:rPr>
        <w:t>Αλλαγές στη φιλοσοφία Διοίκησης του Ανθρώπινου Δυναμικού</w:t>
      </w:r>
      <w:bookmarkEnd w:id="14"/>
      <w:bookmarkEnd w:id="15"/>
      <w:bookmarkEnd w:id="16"/>
    </w:p>
    <w:p w:rsidR="008E3B6A" w:rsidRPr="00AD51B6" w:rsidRDefault="008E3B6A" w:rsidP="00E27B5A">
      <w:pPr>
        <w:rPr>
          <w:lang w:val="el-GR"/>
        </w:rPr>
      </w:pPr>
      <w:r w:rsidRPr="00AD51B6">
        <w:rPr>
          <w:lang w:val="el-GR"/>
        </w:rPr>
        <w:t>Οι νέοι τρόποι με τους οποίους αντιμετωπίζεται το ανθρώπινο δυναμικό της επιχείρησης και η αλλαγή στην όλη φιλοσοφία που διέπει τη λειτουργία της διοίκησης των εργαζομένων έχουν οδηγήσει σταδιακά στην αντικατάσταση του όρου Διοίκηση Προσωπικού (Personnel Management) που χρησιμοποιείτο για τη συγκεκριμένη λειτουργία από τον όρο Διοίκηση Ανθρώπινου Δυναμικού (Human Resource Management).  Αν και συχνά οι δυο έννοιες χρησιμοποιούνται σαν ταυτόσημες η σύγχρονη βιβλιογραφία τις θέλει να εστιάζουν σε διαφορετικά σημεία, όχι τόσο ως προς τις κύριες δραστηριότητες που επιτελούν αλλά ως προς τη φιλοσοφία που τις διέπει.  Η Διοίκηση Προσωπικού (Δ.Π.) ασχολείται με τα άτομα και τον κύκλο ζωής τους μέσα στον οργανισμό. Σε γενικές γραμμές οι εργαζόμενοι προσλαμβάνονται στον οργανισμό, εκπαιδεύονται, προσφέρουν τις υπηρεσίες τους, αξιολογούνται, αμείβονται, και αποχωρούν για τον ένα ή τον άλλο λόγο.  Έτσι, τα εργαλεία της Διοίκησης Προσωπικού είναι:  η στελέχωση και η επιλογή, η εκπαίδευση, οι αμοιβές και παροχές για επίτευξη ικανοποιητικής απόδοσης και τέλος η αποχώρηση, ενώ συγχρόνως, η επαφή και οι διαπραγματεύσεις με τις συνδικαλιστικές οργανώσεις για τη διατήρηση της εργασιακής ειρήνης αποτελούν το κυριότερο μέλημα στις μεγαλύτερες επιχειρήσεις.  Συχνά οι λειτουργίες αυτές γίνονται επαναληπτικά χωρίς να εξετάζεται η αποτελεσματικότητά τους.  Στα πλαίσια αυτού του εννοιολογικού μοντέλου το οργανωτικό περιβάλλον θεωρείται δεδομένο και η Διοίκηση Προσωπικού προσπαθεί να εναρμονίσει τα μηχανιστικά εργαλεία που διαθέτει χωρίς να επιχειρεί την αλλαγή, την εξέτασή τους ή τη σύνδεση με τους στρατηγικούς στόχους της επιχείρησης.</w:t>
      </w:r>
    </w:p>
    <w:p w:rsidR="008E3B6A" w:rsidRPr="00AD51B6" w:rsidRDefault="008E3B6A" w:rsidP="00E27B5A">
      <w:pPr>
        <w:rPr>
          <w:lang w:val="el-GR"/>
        </w:rPr>
      </w:pPr>
      <w:r w:rsidRPr="00AD51B6">
        <w:rPr>
          <w:lang w:val="el-GR"/>
        </w:rPr>
        <w:t>Αντίθετα, η Διοίκηση Ανθρώπινου Δυναμικού (Δ.Α.Δ.) ενώ περιλαμβάνει στοιχεία από όλα τα προηγούμενα, δίνει έμφαση στην αλληλεπίδραση μεταξύ του ατόμου, της εργασίας και του οργανισμού.  Πιο συγκεκριμένα, η Δ.Α.Δ. μπορεί να ορισθεί ως μια σειρά από ρόλους και λειτουργίες που αναγνωρίζουν τη σημασία του ανθρώπινου παράγοντα στην  εργασία και στοχεύουν στη δημιουργία ανταγωνιστικού πλεονεκτήματος τόσο μέσω της στρατηγικής ανάπτυξης ενός ικανού και αφοσιωμένου ανθρώπινου δυναμικού, όσο και μέσω της χρήσης τεχνικών διοίκησης ανθρώπινου δυναμικού που επηρεάζουν την κουλτούρα και τη δομή ενός οργανισμού, συμβάλλοντας με αυτό τον τρόπο στην εναρμόνισή του με τις γενικές στρατηγικές και το περιβάλλον.</w:t>
      </w:r>
    </w:p>
    <w:p w:rsidR="008E3B6A" w:rsidRPr="00AD51B6" w:rsidRDefault="008E3B6A" w:rsidP="00E27B5A">
      <w:pPr>
        <w:rPr>
          <w:lang w:val="el-GR"/>
        </w:rPr>
      </w:pPr>
      <w:r w:rsidRPr="00AD51B6">
        <w:rPr>
          <w:lang w:val="el-GR"/>
        </w:rPr>
        <w:t>Σύμφωνα με τη διεθνή βιβλιογραφία οι κυριότερες διαφορές μεταξύ Δ.Π. και Δ.Α.Π. είναι οι ακόλουθες:</w:t>
      </w:r>
    </w:p>
    <w:p w:rsidR="008E3B6A" w:rsidRPr="00AD51B6" w:rsidRDefault="008E3B6A" w:rsidP="00E27B5A">
      <w:pPr>
        <w:numPr>
          <w:ilvl w:val="0"/>
          <w:numId w:val="26"/>
        </w:numPr>
        <w:rPr>
          <w:lang w:val="el-GR"/>
        </w:rPr>
      </w:pPr>
      <w:r w:rsidRPr="00AD51B6">
        <w:rPr>
          <w:lang w:val="el-GR"/>
        </w:rPr>
        <w:t>Ενώ η Δ.Π. παρουσιάζεται σαν διοικητική διαδικασία που στοχεύει σε υφιστάμενους, η Δ.Α.Δ. τονίζει τη σημασία της ανάπτυξης των εργαζομένων αλλά και των διοικητικών στελεχών.</w:t>
      </w:r>
    </w:p>
    <w:p w:rsidR="008E3B6A" w:rsidRPr="00AD51B6" w:rsidRDefault="008E3B6A" w:rsidP="00E27B5A">
      <w:pPr>
        <w:numPr>
          <w:ilvl w:val="0"/>
          <w:numId w:val="26"/>
        </w:numPr>
        <w:rPr>
          <w:lang w:val="el-GR"/>
        </w:rPr>
      </w:pPr>
      <w:r w:rsidRPr="00AD51B6">
        <w:rPr>
          <w:lang w:val="el-GR"/>
        </w:rPr>
        <w:t>Ο κύριος στόχος της Δ.Π. είναι η επίλυση καθημερινών προβλημάτων, όπως οι απουσίες και η δυσαρέσκεια από την εργασία, ενώ για τη Δ.Α.Δ. σημαντικότερα είναι τα αποτελέσματα που επιτυγχάνονται σε επίπεδο ολόκληρου του οργανισμού, όπως η αποδοτικότητα, η ποιότητα και η σύνδεση με τους στρατηγικούς στόχους της επιχείρησης.</w:t>
      </w:r>
    </w:p>
    <w:p w:rsidR="008E3B6A" w:rsidRPr="00AD51B6" w:rsidRDefault="008E3B6A" w:rsidP="00E27B5A">
      <w:pPr>
        <w:numPr>
          <w:ilvl w:val="0"/>
          <w:numId w:val="26"/>
        </w:numPr>
        <w:rPr>
          <w:lang w:val="el-GR"/>
        </w:rPr>
      </w:pPr>
      <w:r w:rsidRPr="00AD51B6">
        <w:rPr>
          <w:lang w:val="el-GR"/>
        </w:rPr>
        <w:t>Η Δ.Α.Δ. δίνει έμφαση στην κατανόηση και διαμόρφωση της επιχειρησιακής κουλτούρας από τα ανώτερα στελέχη, με τρόπο ώστε αυτή να εναρμονίζεται, να προβάλλει τις αξίες και τα οράματα της επιχείρησης και να συντελεί στην ενσωμάτωση των εργαζομένων σε αυτή, κάτι που φαίνεται να μην απασχολεί τη Δ.Π.</w:t>
      </w:r>
    </w:p>
    <w:p w:rsidR="008E3B6A" w:rsidRPr="00AD51B6" w:rsidRDefault="008E3B6A" w:rsidP="00E27B5A">
      <w:pPr>
        <w:numPr>
          <w:ilvl w:val="0"/>
          <w:numId w:val="26"/>
        </w:numPr>
        <w:rPr>
          <w:lang w:val="el-GR"/>
        </w:rPr>
      </w:pPr>
      <w:r w:rsidRPr="00AD51B6">
        <w:rPr>
          <w:lang w:val="el-GR"/>
        </w:rPr>
        <w:t xml:space="preserve">Η Δ.Π. εστιάζεται περισσότερο στην ατομική εργασία, στα στενά οριοθετημένα καθήκοντα και στην ιεραρχία από τη Δ.Α.Δ. που προσπαθεί να καλλιεργήσει την εργασία σε ομάδες, τη διοίκηση της απόδοσης, την καινοτομία και την ευελιξία.  </w:t>
      </w:r>
    </w:p>
    <w:p w:rsidR="008E3B6A" w:rsidRPr="00AD51B6" w:rsidRDefault="008E3B6A" w:rsidP="00E27B5A">
      <w:pPr>
        <w:numPr>
          <w:ilvl w:val="0"/>
          <w:numId w:val="26"/>
        </w:numPr>
        <w:rPr>
          <w:lang w:val="el-GR"/>
        </w:rPr>
      </w:pPr>
      <w:r w:rsidRPr="00AD51B6">
        <w:rPr>
          <w:lang w:val="el-GR"/>
        </w:rPr>
        <w:t>Τέλος, η Δ.Α.Δ. αντικατοπτρίζει ένα σύνθετο ψυχολογικό συμβόλαιο μεταξύ δυο μερών, της επιχείρησης και του ανθρώπινου δυναμικού της, τα οποία, για διάφορους λόγους, εξαρτώνται όλο και περισσότερο το ένα από το άλλο.  Αυτό εξηγεί γιατί πολλές από τις πρωτοπόρες επιχειρήσεις επενδύουν στο ανθρώπινο δυναμικό τους, ακόμα και σε εποχές με οικονομικές δυσκολίες.</w:t>
      </w:r>
    </w:p>
    <w:p w:rsidR="008E3B6A" w:rsidRPr="00AD51B6" w:rsidRDefault="008E3B6A" w:rsidP="00E27B5A">
      <w:pPr>
        <w:rPr>
          <w:lang w:val="el-GR"/>
        </w:rPr>
      </w:pPr>
      <w:r w:rsidRPr="00AD51B6">
        <w:rPr>
          <w:lang w:val="el-GR"/>
        </w:rPr>
        <w:t>Στη χώρα μας σήμερα τείνει να επικρατήσει ο όρος Διοίκηση Ανθρώπινου Δυναμικού, ιδίως ανάμεσα στους επαγγελματίες του χώρου, παράλληλα με τον όρο Διοίκηση Ανθρώπινου Δυναμικού (Δ.Α.Π.), που αποτελεί ακριβή μετάφραση του Human Resource Management και που συνηθίζεται περισσότερο στον ακαδημαϊκό χώρο. Ορισμένοι πιστεύουν ότι ο όρος “ανθρώπινοι πόροι” δεν είναι ο πλέον δόκιμος ενώ συνεχίζει να χρησιμοποιείται και ο όρος Διοίκηση Προσωπικού. Στην παρούσα μελέτη θα χρησιμοποιήσουμε κυρίως τον όρο Δ.Α.Δ., χωρίς να αποκλείονται και οι άλλοι όροι.</w:t>
      </w:r>
    </w:p>
    <w:p w:rsidR="008E3B6A" w:rsidRPr="00AD51B6" w:rsidRDefault="008E3B6A" w:rsidP="002A1DF5">
      <w:pPr>
        <w:pStyle w:val="Heading2"/>
        <w:rPr>
          <w:sz w:val="24"/>
          <w:szCs w:val="24"/>
          <w:lang w:val="el-GR"/>
        </w:rPr>
      </w:pPr>
      <w:bookmarkStart w:id="17" w:name="_Toc319312060"/>
      <w:bookmarkStart w:id="18" w:name="_Toc321137739"/>
      <w:bookmarkStart w:id="19" w:name="_Toc321902441"/>
      <w:r w:rsidRPr="00AD51B6">
        <w:rPr>
          <w:sz w:val="24"/>
          <w:szCs w:val="24"/>
          <w:lang w:val="el-GR"/>
        </w:rPr>
        <w:t>Στόχος και Περιεχόμενο της έρευνας</w:t>
      </w:r>
      <w:bookmarkEnd w:id="17"/>
      <w:bookmarkEnd w:id="18"/>
      <w:bookmarkEnd w:id="19"/>
    </w:p>
    <w:p w:rsidR="008E3B6A" w:rsidRPr="00AD51B6" w:rsidRDefault="008E3B6A" w:rsidP="00E27B5A">
      <w:pPr>
        <w:rPr>
          <w:lang w:val="el-GR"/>
        </w:rPr>
      </w:pPr>
      <w:r w:rsidRPr="00AD51B6">
        <w:rPr>
          <w:lang w:val="el-GR"/>
        </w:rPr>
        <w:t>Παράλληλα με την αλλαγή στη φιλοσοφία και τη θεωρητική προσέγγιση, μια σειρά από καυτά θέματα συγκεντρώνουν το ενδιαφέρον όσων ασχολούνται με τη Διοίκηση Ανθρώπινου Δυναμικού στην πράξη.  Η ανάγκη για στενότερη σύνδεση της επιχειρησιακής στρατηγικής με τη Διοίκηση Ανθρώπινου Δυναμικού, η νέα έμφαση του ρόλου των στελεχών γραμμής στη διοίκηση ανθρώπων, η βελτίωση των ικανοτήτων για την ανάπτυξη του προσωπικού, η αύξηση των ευέλικτων μορφών απασχόλησης, η αυξανόμενη εστίαση στην απόδοση και τα εξατομικευμένα προγράμματα ανάπτυξης ικανοτήτων, είναι θέματα που έχουν γίνει αντικείμενο συζήτησης σε μικρότερη ή μεγαλύτερη κλίμακα σ’ όλες τις χώρες της Ευρώπης.  Στόχος της παρούσας μελέτης είναι να εξεταστεί κατά πόσο έχει επηρεάσει η συζήτηση αυτή την οργανωτική πρακτική στη χώρα μας και σε ποιο βαθμό έχουμε οδηγηθεί σε σύγκλιση των εθνικών διαφορών στις πολιτικές Δ.Α.Δ. στην Ευρώπη. Συγκεκριμένα εξετάζεται η θέση της Δ.Α.Δ. στην Ελλάδα όπως αυτή προέκυψε από πέντε διαδοχικές έρευνες που έγιναν στα πλαίσια του δικτύου του Cranfield από το 1993 μέχρι το 2009-10 και συγκρίνεται με βάση τα στοιχεία από την έρευνα σε χώρες της Ευρώπης που συμμετέχουν στο δίκτυο.</w:t>
      </w:r>
    </w:p>
    <w:p w:rsidR="008E3B6A" w:rsidRPr="00AD51B6" w:rsidRDefault="008E3B6A" w:rsidP="002A1DF5">
      <w:pPr>
        <w:pStyle w:val="Heading2"/>
        <w:rPr>
          <w:sz w:val="24"/>
          <w:szCs w:val="24"/>
          <w:lang w:val="el-GR"/>
        </w:rPr>
      </w:pPr>
      <w:bookmarkStart w:id="20" w:name="_Toc319312061"/>
      <w:bookmarkStart w:id="21" w:name="_Toc321137740"/>
      <w:bookmarkStart w:id="22" w:name="_Toc321902442"/>
      <w:r w:rsidRPr="00AD51B6">
        <w:rPr>
          <w:sz w:val="24"/>
          <w:szCs w:val="24"/>
          <w:lang w:val="el-GR"/>
        </w:rPr>
        <w:t>Μεθοδολογία Έρευνας</w:t>
      </w:r>
      <w:bookmarkEnd w:id="20"/>
      <w:bookmarkEnd w:id="21"/>
      <w:bookmarkEnd w:id="22"/>
    </w:p>
    <w:p w:rsidR="008E3B6A" w:rsidRPr="00AD51B6" w:rsidRDefault="008E3B6A" w:rsidP="00E27B5A">
      <w:pPr>
        <w:rPr>
          <w:lang w:val="el-GR"/>
        </w:rPr>
      </w:pPr>
      <w:r w:rsidRPr="00AD51B6">
        <w:rPr>
          <w:lang w:val="el-GR"/>
        </w:rPr>
        <w:t xml:space="preserve">Ένα δίκτυο από Ευρωπαϊκά Πανεπιστήμια, με την ονομασία CRANET (Cranfield Network), στο οποίο συμμετέχει και το Οικονομικό Πανεπιστήμιο Αθηνών και συγκεκριμένα το Εργαστήριο Ενδοεπιχειρησιακής Επικοινωνίας και Διοίκησης Ανθρώπινου Δυναμικού με Επιστημονική Υπεύθυνη την Καθηγήτρια Νάνσυ Παπαλεξανδρή, υπό το συντονισμό του Πανεπιστημίου του Cranfield της Μ. Βρετανίας, ανέλαβε να διερευνήσει το θέμα, επιχειρώντας να «ακτινογραφήσει» τις στρατηγικές Ανθρώπινου Δυναμικού σε όλη την Ευρώπη.  Για την έρευνα χρησιμοποιήθηκε ένα ερωτηματολόγιο, το οποίο διαμορφώθηκε κατά τρόπο που να τονίζονται οι πιο πάνω αναφερόμενες διαστάσεις της έννοιας Δ.Α.Δ. Το ερωτηματολόγιο μεταφράστηκε με τη μέθοδο της αρχικής μετάφρασης και της αντίστροφης μετάφρασης (back translation), προκειμένου να εξασφαλιστεί η πιστή απόδοση του περιεχομένου των ερωτήσεων.  Στη συνέχεια δόθηκε σε δείγμα επιχειρήσεων σε κάθε χώρα. Σε κάθε νέα φάση της έρευνας έγιναν μόνο πολύ μικρές προσαρμογές στο ερωτηματολόγιο, ώστε να υπάρξει η δυνατότητα διαχρονικής σύγκρισης των αποτελεσμάτων. </w:t>
      </w:r>
    </w:p>
    <w:p w:rsidR="008E3B6A" w:rsidRPr="00AD51B6" w:rsidRDefault="008E3B6A" w:rsidP="00E27B5A">
      <w:pPr>
        <w:rPr>
          <w:lang w:val="el-GR"/>
        </w:rPr>
      </w:pPr>
      <w:r w:rsidRPr="00AD51B6">
        <w:rPr>
          <w:lang w:val="el-GR"/>
        </w:rPr>
        <w:t>Η έρευνα του CRANET ξεκίνησε το 1992 με 5 χώρες/πανεπιστήμια και επαναλήφθηκε 6 φορές με αυξανόμενη συμμετοχή χωρών (</w:t>
      </w:r>
      <w:fldSimple w:instr=" REF _Ref321403325 \h  \* MERGEFORMAT ">
        <w:r w:rsidRPr="00AD51B6">
          <w:rPr>
            <w:lang w:val="el-GR"/>
          </w:rPr>
          <w:t xml:space="preserve">Πίνακας </w:t>
        </w:r>
        <w:r w:rsidRPr="00AD51B6">
          <w:rPr>
            <w:noProof/>
            <w:lang w:val="el-GR"/>
          </w:rPr>
          <w:t>4</w:t>
        </w:r>
      </w:fldSimple>
      <w:r w:rsidRPr="00AD51B6">
        <w:rPr>
          <w:u w:val="single"/>
          <w:lang w:val="el-GR"/>
        </w:rPr>
        <w:t xml:space="preserve">, σελ. </w:t>
      </w:r>
      <w:r w:rsidRPr="00AD51B6">
        <w:rPr>
          <w:u w:val="single"/>
          <w:lang w:val="el-GR"/>
        </w:rPr>
        <w:fldChar w:fldCharType="begin"/>
      </w:r>
      <w:r w:rsidRPr="00AD51B6">
        <w:rPr>
          <w:u w:val="single"/>
          <w:lang w:val="el-GR"/>
        </w:rPr>
        <w:instrText xml:space="preserve"> PAGEREF _Ref321403340 \h </w:instrText>
      </w:r>
      <w:r w:rsidRPr="00AD51B6">
        <w:rPr>
          <w:u w:val="single"/>
          <w:lang w:val="el-GR"/>
        </w:rPr>
      </w:r>
      <w:r w:rsidRPr="00AD51B6">
        <w:rPr>
          <w:u w:val="single"/>
          <w:lang w:val="el-GR"/>
        </w:rPr>
        <w:fldChar w:fldCharType="separate"/>
      </w:r>
      <w:r w:rsidRPr="00AD51B6">
        <w:rPr>
          <w:noProof/>
          <w:u w:val="single"/>
          <w:lang w:val="el-GR"/>
        </w:rPr>
        <w:t>20</w:t>
      </w:r>
      <w:r w:rsidRPr="00AD51B6">
        <w:rPr>
          <w:u w:val="single"/>
          <w:lang w:val="el-GR"/>
        </w:rPr>
        <w:fldChar w:fldCharType="end"/>
      </w:r>
      <w:r w:rsidRPr="00AD51B6">
        <w:rPr>
          <w:u w:val="single"/>
          <w:lang w:val="el-GR"/>
        </w:rPr>
        <w:t>)</w:t>
      </w:r>
      <w:r w:rsidRPr="00AD51B6">
        <w:rPr>
          <w:lang w:val="el-GR"/>
        </w:rPr>
        <w:t>.  Στην παρούσα φάση η έρευνα επεκτείνεται, περιλαμβάνοντας Πανεπιστήμια χωρών της Ανατολικής Ευρώπης και των υπολοίπων ηπείρων. Μέχρι σήμερα, η προσπάθεια αυτή αποτελεί την πιο μεγάλη και αντιπροσωπευτική έρευνα στο χώρο των πρακτικών της Διοίκησης Ανθρώπινου Δυναμικού, έχοντας φθάσει να περιλαμβάνει στο δίκτυό της τη συμμετοχή 44 χωρών (εκ των οποίων 18 από την Ευρώπη). Η χώρα μας συμμετείχε πέντε φορές, το 1993, το 1996,το 1999, το 2004 και το 2009.  Η συμπλήρωση των ερωτηματολογίων έγινε από τα στελέχη προσωπικού ή κάποιο υψηλόβαθμο στέλεχος που γνώριζε σε βάθος τα σχετικά θέματα.  Η επαφή με τις επιχειρήσεις έγινε κατ’ αρχάς τηλεφωνικά και στη συνέχεια τελειόφοιτοι ή μεταπτυχιακοί φοιτητές του Οικονομικού Πανεπιστημίου Αθηνών, επισκέφθηκαν τις επιχειρήσεις για τη συλλογή των στοιχείων.</w:t>
      </w:r>
    </w:p>
    <w:p w:rsidR="008E3B6A" w:rsidRPr="00AD51B6" w:rsidRDefault="008E3B6A" w:rsidP="00E27B5A">
      <w:pPr>
        <w:rPr>
          <w:lang w:val="el-GR"/>
        </w:rPr>
      </w:pPr>
      <w:r w:rsidRPr="00AD51B6">
        <w:rPr>
          <w:lang w:val="el-GR"/>
        </w:rPr>
        <w:t xml:space="preserve">Το ερωτηματολόγιο είναι χωρισμένο σε 6 ενότητες, οι οποίες περιλαμβάνουν ερωτήσεις γενικότερου και ειδικότερου ενδιαφέροντος.  Πιο αναλυτικά, εξετάζονται οι βασικότερες δραστηριότητες της Διοίκησης Ανθρώπινου Δυναμικού όπως είναι η στελέχωση, η ανάπτυξη, η αξιολόγηση, οι αμοιβές, οι εργασιακές σχέσεις και η επικοινωνία, ενώ ζητούνται από τους ερωτηθέντες και στοιχεία  τα οποία σχετίζονται με τη σύνδεση της Δ.Α.Δ. με τη στρατηγική της επιχείρησης, το ρόλο των στελεχών γραμμής, τις ευέλικτες μορφές απασχόλησης κ.λπ.  Επίσης, περιλαμβάνονται στοιχεία που αναφέρονται στο μέγεθος, τη μορφή δραστηριότητας του οργανισμού και την στρατηγική που ακολουθεί γενικότερα.  Το ερωτηματολόγιο που χρησιμοποιήθηκε είναι σχετικά μεγάλο, καθώς στοχεύει στην κάλυψη του συνόλου των δραστηριοτήτων του τμήματος Διοίκησης Προσωπικού και τα στοιχεία που προέκυψαν πάρα πολλά.  Γι’ αυτό και οι απαντήσεις που αναλύονται και σχολιάζονται στη συνέχεια, έχουν επιλεγεί από αυτές που παρουσιάζουν το μεγαλύτερο ενδιαφέρον.  </w:t>
      </w:r>
    </w:p>
    <w:p w:rsidR="008E3B6A" w:rsidRPr="00AD51B6" w:rsidRDefault="008E3B6A" w:rsidP="00E27B5A">
      <w:pPr>
        <w:rPr>
          <w:lang w:val="el-GR"/>
        </w:rPr>
      </w:pPr>
      <w:r w:rsidRPr="00AD51B6">
        <w:rPr>
          <w:lang w:val="el-GR"/>
        </w:rPr>
        <w:t xml:space="preserve">Περισσότερες πληροφορίες σχετικά με την έρευνα Cranet και τις δημοσιεύσεις που έχουν προκύψει από αυτή, βρίσκονται στο τέλος της μελέτης καθώς και στην ηλεκτρονική σελίδα του Εργαστηρίου Διοίκησης Ανθρώπινου Δυναμικού του Οικονομικού Πανεπιστημίου Αθηνών.  </w:t>
      </w:r>
      <w:r w:rsidRPr="00AD51B6">
        <w:rPr>
          <w:lang w:val="el-GR"/>
        </w:rPr>
        <w:tab/>
        <w:t xml:space="preserve"> (http://www.hrm.aueb.gr/default.asp?id=2005001&amp;lcid=1032)</w:t>
      </w:r>
    </w:p>
    <w:p w:rsidR="008E3B6A" w:rsidRPr="00AD51B6" w:rsidRDefault="008E3B6A" w:rsidP="00E27B5A">
      <w:pPr>
        <w:rPr>
          <w:b/>
          <w:bCs/>
          <w:sz w:val="26"/>
          <w:szCs w:val="26"/>
          <w:lang w:val="el-GR"/>
        </w:rPr>
      </w:pPr>
      <w:r w:rsidRPr="00AD51B6">
        <w:rPr>
          <w:b/>
          <w:bCs/>
          <w:sz w:val="26"/>
          <w:szCs w:val="26"/>
          <w:lang w:val="el-GR"/>
        </w:rPr>
        <w:br w:type="page"/>
      </w:r>
    </w:p>
    <w:p w:rsidR="008E3B6A" w:rsidRPr="00AD51B6" w:rsidRDefault="008E3B6A" w:rsidP="00E27B5A">
      <w:pPr>
        <w:pStyle w:val="Heading1"/>
        <w:rPr>
          <w:lang w:val="el-GR"/>
        </w:rPr>
      </w:pPr>
      <w:bookmarkStart w:id="23" w:name="_Toc319312062"/>
      <w:bookmarkStart w:id="24" w:name="_Toc321137741"/>
      <w:bookmarkStart w:id="25" w:name="_Toc321902443"/>
      <w:r w:rsidRPr="00AD51B6">
        <w:rPr>
          <w:lang w:val="el-GR"/>
        </w:rPr>
        <w:t>ΕΡΕΥΝΑ ΓΙΑ ΤΗ ΔΙΟΙΚΗΣΗ ΑΝΘΡΩΠΙΝΟΥ ΔΥΝΑΜΙΚΟΥ ΣΤΗΝ ΕΛΛΑΔΑ</w:t>
      </w:r>
      <w:bookmarkEnd w:id="23"/>
      <w:bookmarkEnd w:id="24"/>
      <w:bookmarkEnd w:id="25"/>
    </w:p>
    <w:p w:rsidR="008E3B6A" w:rsidRPr="00AD51B6" w:rsidRDefault="008E3B6A" w:rsidP="00E27B5A">
      <w:pPr>
        <w:pStyle w:val="Heading2"/>
        <w:rPr>
          <w:lang w:val="el-GR"/>
        </w:rPr>
      </w:pPr>
      <w:bookmarkStart w:id="26" w:name="_Toc319312063"/>
      <w:bookmarkStart w:id="27" w:name="_Toc321137742"/>
      <w:bookmarkStart w:id="28" w:name="_Toc321902444"/>
      <w:r w:rsidRPr="00AD51B6">
        <w:rPr>
          <w:lang w:val="el-GR"/>
        </w:rPr>
        <w:t>Χαρακτηριστικά του Ελληνικού Δείγματος</w:t>
      </w:r>
      <w:bookmarkEnd w:id="26"/>
      <w:bookmarkEnd w:id="27"/>
      <w:bookmarkEnd w:id="28"/>
    </w:p>
    <w:p w:rsidR="008E3B6A" w:rsidRPr="00AD51B6" w:rsidRDefault="008E3B6A" w:rsidP="00E27B5A">
      <w:pPr>
        <w:rPr>
          <w:lang w:val="el-GR"/>
        </w:rPr>
      </w:pPr>
      <w:r w:rsidRPr="00AD51B6">
        <w:rPr>
          <w:lang w:val="el-GR"/>
        </w:rPr>
        <w:t>Στην Ελλάδα τα τελευταία χρόνια παρατηρείται ένα έντονο ρεύμα εκσυγχρονισμού της Διοίκησης Ανθρώπινου Δυναμικού. Ενδεικτικές είναι ορισμένες επαγγελματικές πρακτικές που έχουν ήδη υιοθετηθεί επιτυχώς σε διάφορες χώρες του εξωτερικού, όπως τα κέντρα αξιολόγησης, τα τεστ επιλογής υποψηφίων, η αξιολόγηση 360</w:t>
      </w:r>
      <w:r w:rsidRPr="00AD51B6">
        <w:rPr>
          <w:vertAlign w:val="superscript"/>
          <w:lang w:val="el-GR"/>
        </w:rPr>
        <w:t>Ο</w:t>
      </w:r>
      <w:r w:rsidRPr="00AD51B6">
        <w:rPr>
          <w:lang w:val="el-GR"/>
        </w:rPr>
        <w:t>, κ.α. Παράλληλα όμως, αρκετές Ελληνικές επιχειρήσεις και οργανισμοί περιορίζονται  ακόμα στην απλή διαχείριση των εργασιακών ζητημάτων.   Στόχος της έρευνας ήταν να προσεγγίσει κατά το δυνατόν τις επιχειρήσεις  που έχουν αναπτύξει σημαντικά τη λειτουργία της Δ.Α.Δ. Αυτό κρίθηκε απαραίτητο, καθώς αλλιώς η συμπλήρωση ενός παρόμοιου ερωτηματολογίου θα ήταν αδύνατη.  Έτσι τα αποτελέσματα της έρευνας προφανώς δεν αντανακλούν τη συνολική  κατάσταση των ελληνικών επιχειρήσεων, αλλά ορισμένων που ανταποκρίθηκαν στην πρόσκληση συμμετοχής στην έρευνα.  Οι επιχειρήσεις αυτές, που θα τις χαρακτηρίζαμε σαν επιχειρήσεις με ανεπτυγμένες πρακτικές στη συγκεκριμένη λειτουργία, απασχολούν από 180 άτομα και πάνω.  Γι’ αυτό  η παρούσα εργασία αφ’ ενός μεν δείχνει την παρούσα κατάσταση στο χώρο της Δ.Α.Δ. στις μεγαλύτερες για τα ελληνικά δεδομένα επιχειρήσεις, αφ’ ετέρου θα μπορούσε να αποτελέσει ένα σημείο αναφοράς (BENCHMARK) για τη διάγνωση και τη συνειδητοποίηση της απόστασης που χωρίζει τις λιγότερο δραστηριοποιημένες επιχειρήσεις από τις αποτελεσματικές πρακτικές της Διοίκησης Ανθρώπινου Δυναμικού.  Επιπλέον, επειδή η έρευνα έχει ήδη επαναληφθεί 5 φορές (1993, 1996, 2000, 2004 και 2009), χρησιμοποιώντας ταυτόσημο δείγμα επιχειρήσεων, οι όποιες διαχρονικές διαφορές μεταξύ των στοιχείων, σηματοδοτούν τις αλλαγές ή τις τάσεις στην εξέλιξη της Δ.Α.Δ.</w:t>
      </w:r>
    </w:p>
    <w:p w:rsidR="008E3B6A" w:rsidRPr="00AD51B6" w:rsidRDefault="008E3B6A" w:rsidP="00E27B5A">
      <w:pPr>
        <w:rPr>
          <w:lang w:val="el-GR"/>
        </w:rPr>
      </w:pPr>
      <w:r w:rsidRPr="00AD51B6">
        <w:rPr>
          <w:lang w:val="el-GR"/>
        </w:rPr>
        <w:t xml:space="preserve">Η επεξεργασία των στοιχείων της έρευνας πραγματοποιήθηκε με τη χρήση του στατιστικού προγράμματος SPSS, καθώς και συμπληρωματικά του Microsoft Excel, ενώ το δείγμα περιέλαβε περίπου 210 επιχειρήσεις. Οι ερωτηθέντες ήταν κατά κύριο λόγο υπεύθυνοι προσωπικού ή γενικοί διευθυντές στις μικρότερες επιχειρήσεις του δείγματος.  Στην παρούσα έκθεση, έμφαση έχει δοθεί στα στοιχεία του 2009, ενώ γίνεται προσπάθεια να συγκριθούν τα αποτελέσματα και με τις προηγούμενες έρευνες, για εκείνες τις πρακτικές όπου η πάροδος του χρόνου φαίνεται να επηρεάζει τις εξελίξεις.  Οι επιχειρήσεις, προέρχονται από διαφορετικούς τομείς της οικονομίας και αντιπροσωπεύουν τόσο κλάδους της βιομηχανίας όσο και των υπηρεσιών,  ενώ στο δείγμα περιλαμβάνεται και μικρός αριθμός οργανισμών του ευρύτερου δημόσιου τομέα, κάτι που ήταν επιβεβλημένο από τον αρχικό σχεδιασμό της μελέτης και έχει ισχύσει σε όλες τις χώρες  που συμμετέχουν στο δίκτυο CRANET.  Στις σελίδες που ακολουθούν παρουσιάζονται βασικά χαρακτηριστικά του δείγματος της έρευνας. </w:t>
      </w:r>
    </w:p>
    <w:p w:rsidR="008E3B6A" w:rsidRPr="00AD51B6" w:rsidRDefault="008E3B6A" w:rsidP="00E27B5A">
      <w:pPr>
        <w:pStyle w:val="Heading3"/>
        <w:rPr>
          <w:lang w:val="el-GR"/>
        </w:rPr>
      </w:pPr>
      <w:bookmarkStart w:id="29" w:name="_Toc319312064"/>
      <w:bookmarkStart w:id="30" w:name="_Toc321137743"/>
      <w:bookmarkStart w:id="31" w:name="_Toc321902445"/>
      <w:r w:rsidRPr="00AD51B6">
        <w:rPr>
          <w:lang w:val="el-GR"/>
        </w:rPr>
        <w:t>Ιδιοκτησιακό καθεστώς - Μέγεθος</w:t>
      </w:r>
      <w:bookmarkEnd w:id="29"/>
      <w:bookmarkEnd w:id="30"/>
      <w:bookmarkEnd w:id="31"/>
    </w:p>
    <w:p w:rsidR="008E3B6A" w:rsidRPr="00AD51B6" w:rsidRDefault="008E3B6A" w:rsidP="00E27B5A">
      <w:pPr>
        <w:rPr>
          <w:lang w:val="el-GR"/>
        </w:rPr>
      </w:pPr>
      <w:r w:rsidRPr="00AD51B6">
        <w:rPr>
          <w:lang w:val="el-GR"/>
        </w:rPr>
        <w:t>Από τις 214 επιχειρήσεις οι οποίες αποτέλεσαν και το συνολικό μας δείγμα για το 2009, το 91% ανήκει στον ιδιωτικό τομέα, ενώ το 6% ανήκει στον ευρύτερο Δημόσιο (</w:t>
      </w:r>
      <w:fldSimple w:instr=" REF _Ref149984157 \h  \* MERGEFORMAT ">
        <w:r w:rsidRPr="00AD51B6">
          <w:rPr>
            <w:lang w:val="el-GR"/>
          </w:rPr>
          <w:t>Διάγραμμα 1</w:t>
        </w:r>
      </w:fldSimple>
      <w:r w:rsidRPr="00AD51B6">
        <w:rPr>
          <w:lang w:val="el-GR"/>
        </w:rPr>
        <w:t xml:space="preserve">).  Η ανισότητα που παρατηρείται στο ποσοστό συμμετοχής του ιδιωτικού σε σχέση με τον ευρύτερο δημόσιο τομέα δεν είναι τυχαία.  Απλά, οι δημόσιες επιχειρήσεις είναι μεν περιορισμένες σε αριθμό, απασχολούν όμως συνήθως μεγάλο αριθμό εργαζομένων, και ενώ παραδοσιακά ακολουθούσαν σε θέματα προσωπικού τους κανόνες της δημόσιας διοίκησης, τα τελευταία χρόνια έχουν ξεκινήσει σχετικές προσπάθειες αναβάθμισης και εκσυγχρονισμού της Δ.Α.Δ. </w:t>
      </w:r>
    </w:p>
    <w:p w:rsidR="008E3B6A" w:rsidRPr="00AD51B6" w:rsidRDefault="008E3B6A" w:rsidP="00087211">
      <w:pPr>
        <w:pStyle w:val="Caption"/>
        <w:rPr>
          <w:lang w:val="el-GR"/>
        </w:rPr>
      </w:pPr>
      <w:bookmarkStart w:id="32" w:name="_Ref149984157"/>
      <w:bookmarkStart w:id="33" w:name="_Ref150587619"/>
      <w:bookmarkStart w:id="34" w:name="_Toc321137806"/>
      <w:bookmarkStart w:id="35" w:name="_Toc321902502"/>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1</w:t>
      </w:r>
      <w:r w:rsidRPr="00AD51B6">
        <w:rPr>
          <w:lang w:val="el-GR"/>
        </w:rPr>
        <w:fldChar w:fldCharType="end"/>
      </w:r>
      <w:bookmarkEnd w:id="32"/>
      <w:bookmarkEnd w:id="33"/>
      <w:r w:rsidRPr="00AD51B6">
        <w:rPr>
          <w:i/>
          <w:iCs/>
          <w:lang w:val="el-GR"/>
        </w:rPr>
        <w:t xml:space="preserve">: </w:t>
      </w:r>
      <w:r w:rsidRPr="00AD51B6">
        <w:rPr>
          <w:b w:val="0"/>
          <w:bCs w:val="0"/>
          <w:lang w:val="el-GR"/>
        </w:rPr>
        <w:t>Ιδιοκτησιακό Καθεστώς</w:t>
      </w:r>
      <w:bookmarkEnd w:id="34"/>
      <w:bookmarkEnd w:id="35"/>
    </w:p>
    <w:p w:rsidR="008E3B6A" w:rsidRPr="00AD51B6" w:rsidRDefault="008E3B6A" w:rsidP="003639EC">
      <w:pPr>
        <w:pStyle w:val="BodyText"/>
        <w:rPr>
          <w:rFonts w:ascii="Times New Roman" w:hAnsi="Times New Roman" w:cs="Times New Roman"/>
        </w:rPr>
      </w:pPr>
      <w:r w:rsidRPr="00AD51B6">
        <w:rPr>
          <w:rFonts w:ascii="Times New Roman" w:hAnsi="Times New Roman" w:cs="Times New Roman"/>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i1025" type="#_x0000_t75" style="width:395.25pt;height:237pt;visibility:visible">
            <v:imagedata r:id="rId7" o:title=""/>
          </v:shape>
        </w:pict>
      </w:r>
    </w:p>
    <w:p w:rsidR="008E3B6A" w:rsidRPr="00AD51B6" w:rsidRDefault="008E3B6A" w:rsidP="00E27B5A">
      <w:pPr>
        <w:rPr>
          <w:lang w:val="el-GR"/>
        </w:rPr>
      </w:pPr>
      <w:r w:rsidRPr="00AD51B6">
        <w:rPr>
          <w:lang w:val="el-GR"/>
        </w:rPr>
        <w:t xml:space="preserve">Όσον αφορά το μέγεθος των επιχειρήσεων, το δείγμα περιέλαβε επιχειρήσεις μεγέθους άνω των 180 ατόμων, ενώ ανάμεσα στις μεγαλύτερες συμπεριλαμβάνονται και αυτές που ανήκουν στον ευρύτερο δημόσιο τομέα Σε κάθε περίπτωση, έγινε προσπάθεια να αντιπροσωπεύονται στο δείγμα επιχειρήσεις διαφόρων μεγεθών, όπως φαίνεται και στο </w:t>
      </w:r>
      <w:fldSimple w:instr=" REF _Ref149984157 \h  \* MERGEFORMAT ">
        <w:r w:rsidRPr="00AD51B6">
          <w:rPr>
            <w:lang w:val="el-GR"/>
          </w:rPr>
          <w:t>Διάγραμμα 1</w:t>
        </w:r>
      </w:fldSimple>
    </w:p>
    <w:p w:rsidR="008E3B6A" w:rsidRPr="00AD51B6" w:rsidRDefault="008E3B6A" w:rsidP="00E27B5A">
      <w:pPr>
        <w:rPr>
          <w:lang w:val="el-GR"/>
        </w:rPr>
      </w:pPr>
    </w:p>
    <w:p w:rsidR="008E3B6A" w:rsidRPr="00AD51B6" w:rsidRDefault="008E3B6A" w:rsidP="00087211">
      <w:pPr>
        <w:pStyle w:val="Caption"/>
        <w:rPr>
          <w:b w:val="0"/>
          <w:bCs w:val="0"/>
          <w:lang w:val="el-GR"/>
        </w:rPr>
      </w:pPr>
      <w:bookmarkStart w:id="36" w:name="_Ref149984254"/>
      <w:bookmarkStart w:id="37" w:name="_Toc321137807"/>
      <w:bookmarkStart w:id="38" w:name="_Toc321902503"/>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2</w:t>
      </w:r>
      <w:r w:rsidRPr="00AD51B6">
        <w:rPr>
          <w:lang w:val="el-GR"/>
        </w:rPr>
        <w:fldChar w:fldCharType="end"/>
      </w:r>
      <w:bookmarkEnd w:id="36"/>
      <w:r w:rsidRPr="00AD51B6">
        <w:rPr>
          <w:i/>
          <w:iCs/>
          <w:lang w:val="el-GR"/>
        </w:rPr>
        <w:t xml:space="preserve">: </w:t>
      </w:r>
      <w:r w:rsidRPr="00AD51B6">
        <w:rPr>
          <w:b w:val="0"/>
          <w:bCs w:val="0"/>
          <w:lang w:val="el-GR"/>
        </w:rPr>
        <w:t>Μέγεθος Επιχειρήσεων του Δείγματος</w:t>
      </w:r>
      <w:bookmarkEnd w:id="37"/>
      <w:bookmarkEnd w:id="38"/>
    </w:p>
    <w:p w:rsidR="008E3B6A" w:rsidRPr="00AD51B6" w:rsidRDefault="008E3B6A" w:rsidP="00FD5CA3">
      <w:pPr>
        <w:pStyle w:val="BodyText"/>
        <w:rPr>
          <w:rFonts w:ascii="Times New Roman" w:hAnsi="Times New Roman" w:cs="Times New Roman"/>
        </w:rPr>
      </w:pPr>
      <w:r w:rsidRPr="00AD51B6">
        <w:rPr>
          <w:rFonts w:ascii="Times New Roman" w:hAnsi="Times New Roman" w:cs="Times New Roman"/>
          <w:noProof/>
          <w:lang w:eastAsia="el-GR"/>
        </w:rPr>
        <w:pict>
          <v:shape id="Picture 47" o:spid="_x0000_i1026" type="#_x0000_t75" style="width:366pt;height:200.25pt;visibility:visible">
            <v:imagedata r:id="rId8" o:title=""/>
          </v:shape>
        </w:pict>
      </w:r>
    </w:p>
    <w:p w:rsidR="008E3B6A" w:rsidRPr="00AD51B6" w:rsidRDefault="008E3B6A" w:rsidP="00FD5CA3">
      <w:pPr>
        <w:pStyle w:val="BodyText"/>
        <w:rPr>
          <w:rFonts w:ascii="Times New Roman" w:hAnsi="Times New Roman" w:cs="Times New Roman"/>
        </w:rPr>
      </w:pPr>
    </w:p>
    <w:p w:rsidR="008E3B6A" w:rsidRPr="00AD51B6" w:rsidRDefault="008E3B6A" w:rsidP="00E27B5A">
      <w:pPr>
        <w:pStyle w:val="Heading3"/>
        <w:rPr>
          <w:lang w:val="el-GR"/>
        </w:rPr>
      </w:pPr>
      <w:bookmarkStart w:id="39" w:name="_Toc168368354"/>
      <w:bookmarkStart w:id="40" w:name="_Toc168370897"/>
      <w:bookmarkStart w:id="41" w:name="_Toc168380550"/>
      <w:bookmarkStart w:id="42" w:name="_Toc168382411"/>
      <w:bookmarkStart w:id="43" w:name="_Toc168890014"/>
      <w:bookmarkStart w:id="44" w:name="_Toc168903253"/>
      <w:bookmarkStart w:id="45" w:name="_Toc168368355"/>
      <w:bookmarkStart w:id="46" w:name="_Toc168370898"/>
      <w:bookmarkStart w:id="47" w:name="_Toc168380551"/>
      <w:bookmarkStart w:id="48" w:name="_Toc168382412"/>
      <w:bookmarkStart w:id="49" w:name="_Toc168890015"/>
      <w:bookmarkStart w:id="50" w:name="_Toc168903254"/>
      <w:bookmarkStart w:id="51" w:name="_Toc319312065"/>
      <w:bookmarkStart w:id="52" w:name="_Toc321137744"/>
      <w:bookmarkStart w:id="53" w:name="_Toc321902446"/>
      <w:bookmarkEnd w:id="39"/>
      <w:bookmarkEnd w:id="40"/>
      <w:bookmarkEnd w:id="41"/>
      <w:bookmarkEnd w:id="42"/>
      <w:bookmarkEnd w:id="43"/>
      <w:bookmarkEnd w:id="44"/>
      <w:bookmarkEnd w:id="45"/>
      <w:bookmarkEnd w:id="46"/>
      <w:bookmarkEnd w:id="47"/>
      <w:bookmarkEnd w:id="48"/>
      <w:bookmarkEnd w:id="49"/>
      <w:bookmarkEnd w:id="50"/>
      <w:r w:rsidRPr="00AD51B6">
        <w:rPr>
          <w:lang w:val="el-GR"/>
        </w:rPr>
        <w:t>Κλάδοι Δραστηριότητας – Χαρακτηριστικά Επιχειρήσεων</w:t>
      </w:r>
      <w:bookmarkEnd w:id="51"/>
      <w:bookmarkEnd w:id="52"/>
      <w:bookmarkEnd w:id="53"/>
    </w:p>
    <w:p w:rsidR="008E3B6A" w:rsidRPr="00AD51B6" w:rsidRDefault="008E3B6A" w:rsidP="00E27B5A">
      <w:pPr>
        <w:rPr>
          <w:lang w:val="el-GR"/>
        </w:rPr>
      </w:pPr>
      <w:r w:rsidRPr="00AD51B6">
        <w:rPr>
          <w:lang w:val="el-GR"/>
        </w:rPr>
        <w:t>Η πλειοψηφία των επιχειρήσεων του δείγματος δραστηριοποιείται στον τριτογενή τομέα (εμπόριο και υπηρεσίες), καθώς μόλις το 5,6% περίπου των επιχειρήσεων απασχολείται σε πρωτογενείς δραστηριότητες και το 25,6% στη μεταποίηση.  Συγκεκριμένα, η κατανομή των επιχειρήσεων στους αντίστοιχους κλάδους έχει ως εξής:</w:t>
      </w:r>
    </w:p>
    <w:p w:rsidR="008E3B6A" w:rsidRPr="00AD51B6" w:rsidRDefault="008E3B6A" w:rsidP="00E27B5A">
      <w:pPr>
        <w:pStyle w:val="Caption"/>
        <w:rPr>
          <w:lang w:val="el-GR"/>
        </w:rPr>
      </w:pPr>
      <w:bookmarkStart w:id="54" w:name="_Toc321137863"/>
      <w:bookmarkStart w:id="55" w:name="_Ref321403340"/>
      <w:bookmarkStart w:id="56" w:name="_Toc321902560"/>
      <w:r w:rsidRPr="00AD51B6">
        <w:rPr>
          <w:lang w:val="el-GR"/>
        </w:rPr>
        <w:t>Πίνακας</w:t>
      </w:r>
      <w:r w:rsidRPr="00AD51B6">
        <w:rPr>
          <w:lang w:val="el-GR"/>
        </w:rPr>
        <w:fldChar w:fldCharType="begin"/>
      </w:r>
      <w:r w:rsidRPr="00AD51B6">
        <w:rPr>
          <w:lang w:val="el-GR"/>
        </w:rPr>
        <w:instrText xml:space="preserve"> SEQ Πίνακας \* ARABIC \s 1 </w:instrText>
      </w:r>
      <w:r w:rsidRPr="00AD51B6">
        <w:rPr>
          <w:lang w:val="el-GR"/>
        </w:rPr>
        <w:fldChar w:fldCharType="separate"/>
      </w:r>
      <w:r w:rsidRPr="00AD51B6">
        <w:rPr>
          <w:noProof/>
          <w:lang w:val="el-GR"/>
        </w:rPr>
        <w:t>1</w:t>
      </w:r>
      <w:r w:rsidRPr="00AD51B6">
        <w:rPr>
          <w:lang w:val="el-GR"/>
        </w:rPr>
        <w:fldChar w:fldCharType="end"/>
      </w:r>
      <w:r w:rsidRPr="00AD51B6">
        <w:rPr>
          <w:i/>
          <w:iCs/>
          <w:lang w:val="el-GR"/>
        </w:rPr>
        <w:t>:</w:t>
      </w:r>
      <w:r w:rsidRPr="00AD51B6">
        <w:rPr>
          <w:lang w:val="el-GR"/>
        </w:rPr>
        <w:t xml:space="preserve"> </w:t>
      </w:r>
      <w:r w:rsidRPr="00AD51B6">
        <w:rPr>
          <w:b w:val="0"/>
          <w:bCs w:val="0"/>
          <w:lang w:val="el-GR"/>
        </w:rPr>
        <w:t>Τομείς Δραστηριότητας Επιχειρήσεων που Συμμετείχαν στο Δείγμα</w:t>
      </w:r>
      <w:bookmarkEnd w:id="54"/>
      <w:bookmarkEnd w:id="55"/>
      <w:bookmarkEnd w:id="56"/>
    </w:p>
    <w:tbl>
      <w:tblPr>
        <w:tblW w:w="496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48"/>
        <w:gridCol w:w="2663"/>
      </w:tblGrid>
      <w:tr w:rsidR="008E3B6A" w:rsidRPr="00AD51B6">
        <w:tc>
          <w:tcPr>
            <w:tcW w:w="3745" w:type="pct"/>
            <w:tcBorders>
              <w:bottom w:val="nil"/>
            </w:tcBorders>
          </w:tcPr>
          <w:p w:rsidR="008E3B6A" w:rsidRPr="00AD51B6" w:rsidRDefault="008E3B6A" w:rsidP="00802DE1">
            <w:pPr>
              <w:pStyle w:val="BodyText"/>
              <w:spacing w:line="240" w:lineRule="auto"/>
              <w:ind w:left="510" w:right="510"/>
              <w:jc w:val="left"/>
              <w:rPr>
                <w:rFonts w:ascii="Times New Roman" w:hAnsi="Times New Roman" w:cs="Times New Roman"/>
                <w:b/>
                <w:bCs/>
              </w:rPr>
            </w:pPr>
            <w:r w:rsidRPr="00AD51B6">
              <w:rPr>
                <w:rFonts w:ascii="Times New Roman" w:hAnsi="Times New Roman" w:cs="Times New Roman"/>
                <w:b/>
                <w:bCs/>
              </w:rPr>
              <w:t>ΚΛΑΔΟΙ ΔΡΑΣΤΗΡΙΟΤΗΤΑΣ</w:t>
            </w:r>
          </w:p>
        </w:tc>
        <w:tc>
          <w:tcPr>
            <w:tcW w:w="1255" w:type="pct"/>
            <w:tcBorders>
              <w:bottom w:val="nil"/>
            </w:tcBorders>
          </w:tcPr>
          <w:p w:rsidR="008E3B6A" w:rsidRPr="00AD51B6" w:rsidRDefault="008E3B6A" w:rsidP="0009152F">
            <w:pPr>
              <w:pStyle w:val="BodyText"/>
              <w:spacing w:line="240" w:lineRule="auto"/>
              <w:jc w:val="left"/>
              <w:rPr>
                <w:rFonts w:ascii="Times New Roman" w:hAnsi="Times New Roman" w:cs="Times New Roman"/>
                <w:b/>
                <w:bCs/>
              </w:rPr>
            </w:pPr>
            <w:r w:rsidRPr="00AD51B6">
              <w:rPr>
                <w:rFonts w:ascii="Times New Roman" w:hAnsi="Times New Roman" w:cs="Times New Roman"/>
                <w:b/>
                <w:bCs/>
              </w:rPr>
              <w:t>% ΕΠΙΧΕΙΡΗΣΕΩΝ</w:t>
            </w:r>
          </w:p>
        </w:tc>
      </w:tr>
      <w:tr w:rsidR="008E3B6A" w:rsidRPr="00AD51B6">
        <w:tc>
          <w:tcPr>
            <w:tcW w:w="3745" w:type="pct"/>
            <w:tcBorders>
              <w:right w:val="nil"/>
            </w:tcBorders>
          </w:tcPr>
          <w:p w:rsidR="008E3B6A" w:rsidRPr="00AD51B6" w:rsidRDefault="008E3B6A" w:rsidP="00AC75F3">
            <w:pPr>
              <w:pStyle w:val="BodyText"/>
              <w:spacing w:line="240" w:lineRule="auto"/>
              <w:ind w:right="510"/>
              <w:jc w:val="left"/>
              <w:rPr>
                <w:rFonts w:ascii="Times New Roman" w:hAnsi="Times New Roman" w:cs="Times New Roman"/>
                <w:b/>
                <w:bCs/>
                <w:i/>
                <w:iCs/>
              </w:rPr>
            </w:pPr>
            <w:r w:rsidRPr="00AD51B6">
              <w:rPr>
                <w:rFonts w:ascii="Times New Roman" w:hAnsi="Times New Roman" w:cs="Times New Roman"/>
                <w:b/>
                <w:bCs/>
                <w:i/>
                <w:iCs/>
              </w:rPr>
              <w:t>Πρωτογενής τομέας</w:t>
            </w:r>
          </w:p>
        </w:tc>
        <w:tc>
          <w:tcPr>
            <w:tcW w:w="1255" w:type="pct"/>
            <w:tcBorders>
              <w:left w:val="nil"/>
            </w:tcBorders>
          </w:tcPr>
          <w:p w:rsidR="008E3B6A" w:rsidRPr="00AD51B6" w:rsidRDefault="008E3B6A" w:rsidP="00AC75F3">
            <w:pPr>
              <w:pStyle w:val="BodyText"/>
              <w:spacing w:line="240" w:lineRule="auto"/>
              <w:ind w:left="510" w:right="510"/>
              <w:jc w:val="left"/>
              <w:rPr>
                <w:rFonts w:ascii="Times New Roman" w:hAnsi="Times New Roman" w:cs="Times New Roman"/>
                <w:b/>
                <w:bCs/>
                <w:i/>
                <w:iCs/>
              </w:rPr>
            </w:pPr>
            <w:r w:rsidRPr="00AD51B6">
              <w:rPr>
                <w:rFonts w:ascii="Times New Roman" w:hAnsi="Times New Roman" w:cs="Times New Roman"/>
                <w:b/>
                <w:bCs/>
                <w:i/>
                <w:iCs/>
              </w:rPr>
              <w:t>5.6%</w:t>
            </w:r>
          </w:p>
        </w:tc>
      </w:tr>
      <w:tr w:rsidR="008E3B6A" w:rsidRPr="00AD51B6">
        <w:tc>
          <w:tcPr>
            <w:tcW w:w="3745" w:type="pct"/>
            <w:tcBorders>
              <w:top w:val="nil"/>
              <w:bottom w:val="nil"/>
            </w:tcBorders>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Γεωργία, κυνήγι, δασοκομία, αλιεία</w:t>
            </w:r>
          </w:p>
        </w:tc>
        <w:tc>
          <w:tcPr>
            <w:tcW w:w="1255" w:type="pct"/>
            <w:tcBorders>
              <w:top w:val="nil"/>
              <w:bottom w:val="nil"/>
            </w:tcBorders>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0%</w:t>
            </w:r>
          </w:p>
        </w:tc>
      </w:tr>
      <w:tr w:rsidR="008E3B6A" w:rsidRPr="00AD51B6">
        <w:tc>
          <w:tcPr>
            <w:tcW w:w="3745" w:type="pct"/>
            <w:tcBorders>
              <w:top w:val="nil"/>
              <w:bottom w:val="nil"/>
            </w:tcBorders>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Ενέργεια, νερό</w:t>
            </w:r>
          </w:p>
        </w:tc>
        <w:tc>
          <w:tcPr>
            <w:tcW w:w="1255" w:type="pct"/>
            <w:tcBorders>
              <w:top w:val="nil"/>
              <w:bottom w:val="nil"/>
            </w:tcBorders>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4.2%</w:t>
            </w:r>
          </w:p>
        </w:tc>
      </w:tr>
      <w:tr w:rsidR="008E3B6A" w:rsidRPr="00AD51B6">
        <w:tc>
          <w:tcPr>
            <w:tcW w:w="3745" w:type="pct"/>
            <w:tcBorders>
              <w:top w:val="nil"/>
            </w:tcBorders>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Χημικά προϊόντα, εξόρυξη και επεξεργασία ανόργανων ορυκτών</w:t>
            </w:r>
          </w:p>
        </w:tc>
        <w:tc>
          <w:tcPr>
            <w:tcW w:w="1255" w:type="pct"/>
            <w:tcBorders>
              <w:top w:val="nil"/>
            </w:tcBorders>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1.4%</w:t>
            </w:r>
          </w:p>
        </w:tc>
      </w:tr>
      <w:tr w:rsidR="008E3B6A" w:rsidRPr="00AD51B6">
        <w:tc>
          <w:tcPr>
            <w:tcW w:w="3745" w:type="pct"/>
            <w:tcBorders>
              <w:right w:val="nil"/>
            </w:tcBorders>
          </w:tcPr>
          <w:p w:rsidR="008E3B6A" w:rsidRPr="00AD51B6" w:rsidRDefault="008E3B6A" w:rsidP="00AC75F3">
            <w:pPr>
              <w:pStyle w:val="BodyText"/>
              <w:spacing w:line="240" w:lineRule="auto"/>
              <w:ind w:right="510"/>
              <w:jc w:val="left"/>
              <w:rPr>
                <w:rFonts w:ascii="Times New Roman" w:hAnsi="Times New Roman" w:cs="Times New Roman"/>
                <w:b/>
                <w:bCs/>
                <w:i/>
                <w:iCs/>
              </w:rPr>
            </w:pPr>
            <w:r w:rsidRPr="00AD51B6">
              <w:rPr>
                <w:rFonts w:ascii="Times New Roman" w:hAnsi="Times New Roman" w:cs="Times New Roman"/>
                <w:b/>
                <w:bCs/>
                <w:i/>
                <w:iCs/>
              </w:rPr>
              <w:t>Δευτερογενής τομέας</w:t>
            </w:r>
          </w:p>
        </w:tc>
        <w:tc>
          <w:tcPr>
            <w:tcW w:w="1255" w:type="pct"/>
            <w:tcBorders>
              <w:left w:val="nil"/>
            </w:tcBorders>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b/>
                <w:bCs/>
                <w:i/>
                <w:iCs/>
              </w:rPr>
              <w:t>25.6%</w:t>
            </w:r>
          </w:p>
        </w:tc>
      </w:tr>
      <w:tr w:rsidR="008E3B6A" w:rsidRPr="00AD51B6">
        <w:tc>
          <w:tcPr>
            <w:tcW w:w="3745" w:type="pct"/>
            <w:tcBorders>
              <w:top w:val="nil"/>
              <w:bottom w:val="nil"/>
            </w:tcBorders>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Βιομηχανία μετάλλων, μηχανολογία, ηλεκτρολογία, εξοπλισμός γραφείου, μηχανολογικός εξοπλισμός</w:t>
            </w:r>
          </w:p>
        </w:tc>
        <w:tc>
          <w:tcPr>
            <w:tcW w:w="1255" w:type="pct"/>
            <w:tcBorders>
              <w:top w:val="nil"/>
              <w:bottom w:val="nil"/>
            </w:tcBorders>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5.1%</w:t>
            </w:r>
          </w:p>
        </w:tc>
      </w:tr>
      <w:tr w:rsidR="008E3B6A" w:rsidRPr="00AD51B6">
        <w:tc>
          <w:tcPr>
            <w:tcW w:w="3745" w:type="pct"/>
            <w:tcBorders>
              <w:top w:val="nil"/>
              <w:bottom w:val="nil"/>
            </w:tcBorders>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Άλλη βιομηχανία (τρόφιμα, ποτά, καπνά κ.λπ.)</w:t>
            </w:r>
          </w:p>
        </w:tc>
        <w:tc>
          <w:tcPr>
            <w:tcW w:w="1255" w:type="pct"/>
            <w:tcBorders>
              <w:top w:val="nil"/>
              <w:bottom w:val="nil"/>
            </w:tcBorders>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18.2%</w:t>
            </w:r>
          </w:p>
        </w:tc>
      </w:tr>
      <w:tr w:rsidR="008E3B6A" w:rsidRPr="00AD51B6">
        <w:tc>
          <w:tcPr>
            <w:tcW w:w="3745" w:type="pct"/>
            <w:tcBorders>
              <w:top w:val="nil"/>
            </w:tcBorders>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Οικοδομικές επιχειρήσεις, κατασκευαστικές εταιρείες</w:t>
            </w:r>
          </w:p>
        </w:tc>
        <w:tc>
          <w:tcPr>
            <w:tcW w:w="1255" w:type="pct"/>
            <w:tcBorders>
              <w:top w:val="nil"/>
            </w:tcBorders>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2.3%</w:t>
            </w:r>
          </w:p>
        </w:tc>
      </w:tr>
      <w:tr w:rsidR="008E3B6A" w:rsidRPr="00AD51B6">
        <w:tc>
          <w:tcPr>
            <w:tcW w:w="3745" w:type="pct"/>
            <w:tcBorders>
              <w:right w:val="nil"/>
            </w:tcBorders>
          </w:tcPr>
          <w:p w:rsidR="008E3B6A" w:rsidRPr="00AD51B6" w:rsidRDefault="008E3B6A" w:rsidP="00AC75F3">
            <w:pPr>
              <w:pStyle w:val="BodyText"/>
              <w:spacing w:line="240" w:lineRule="auto"/>
              <w:ind w:right="510"/>
              <w:jc w:val="left"/>
              <w:rPr>
                <w:rFonts w:ascii="Times New Roman" w:hAnsi="Times New Roman" w:cs="Times New Roman"/>
                <w:b/>
                <w:bCs/>
                <w:i/>
                <w:iCs/>
              </w:rPr>
            </w:pPr>
            <w:r w:rsidRPr="00AD51B6">
              <w:rPr>
                <w:rFonts w:ascii="Times New Roman" w:hAnsi="Times New Roman" w:cs="Times New Roman"/>
                <w:b/>
                <w:bCs/>
                <w:i/>
                <w:iCs/>
              </w:rPr>
              <w:t>Τριτογενής τομέας</w:t>
            </w:r>
          </w:p>
        </w:tc>
        <w:tc>
          <w:tcPr>
            <w:tcW w:w="1255" w:type="pct"/>
            <w:tcBorders>
              <w:left w:val="nil"/>
            </w:tcBorders>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b/>
                <w:bCs/>
                <w:i/>
                <w:iCs/>
              </w:rPr>
              <w:t>68,8%</w:t>
            </w:r>
          </w:p>
        </w:tc>
      </w:tr>
      <w:tr w:rsidR="008E3B6A" w:rsidRPr="00AD51B6">
        <w:trPr>
          <w:cantSplit/>
          <w:trHeight w:val="225"/>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Λιανικές πωλήσεις, ξενοδοχεία</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11,7%</w:t>
            </w:r>
          </w:p>
        </w:tc>
      </w:tr>
      <w:tr w:rsidR="008E3B6A" w:rsidRPr="00AD51B6">
        <w:trPr>
          <w:cantSplit/>
          <w:trHeight w:val="215"/>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Μεταφορές, επικοινωνίες</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 xml:space="preserve"> 7,9%</w:t>
            </w:r>
          </w:p>
        </w:tc>
      </w:tr>
      <w:tr w:rsidR="008E3B6A" w:rsidRPr="00AD51B6">
        <w:trPr>
          <w:cantSplit/>
          <w:trHeight w:val="70"/>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Τραπεζικές, οικονομικές, ασφαλιστικές, χρηματοοικονομικές υπηρεσίες</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15,0%</w:t>
            </w:r>
          </w:p>
        </w:tc>
      </w:tr>
      <w:tr w:rsidR="008E3B6A" w:rsidRPr="00AD51B6">
        <w:trPr>
          <w:cantSplit/>
          <w:trHeight w:val="81"/>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Προσωπικές, οικιακές, ψυχαγωγικές υπηρεσίες</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 xml:space="preserve">  2,8%</w:t>
            </w:r>
          </w:p>
        </w:tc>
      </w:tr>
      <w:tr w:rsidR="008E3B6A" w:rsidRPr="00AD51B6">
        <w:trPr>
          <w:cantSplit/>
          <w:trHeight w:val="72"/>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Υπηρεσίες υγείας</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 xml:space="preserve">  9,8%</w:t>
            </w:r>
          </w:p>
        </w:tc>
      </w:tr>
      <w:tr w:rsidR="008E3B6A" w:rsidRPr="00AD51B6">
        <w:trPr>
          <w:cantSplit/>
          <w:trHeight w:val="70"/>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Άλλες υπηρεσίες</w:t>
            </w:r>
          </w:p>
        </w:tc>
        <w:tc>
          <w:tcPr>
            <w:tcW w:w="1255" w:type="pct"/>
          </w:tcPr>
          <w:p w:rsidR="008E3B6A" w:rsidRPr="00AD51B6" w:rsidRDefault="008E3B6A" w:rsidP="00AA5274">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1,4%</w:t>
            </w:r>
          </w:p>
        </w:tc>
      </w:tr>
      <w:tr w:rsidR="008E3B6A" w:rsidRPr="00AD51B6">
        <w:trPr>
          <w:cantSplit/>
          <w:trHeight w:val="267"/>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Δημόσια Διοίκηση</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 xml:space="preserve">  4,7%</w:t>
            </w:r>
          </w:p>
        </w:tc>
      </w:tr>
      <w:tr w:rsidR="008E3B6A" w:rsidRPr="00AD51B6">
        <w:trPr>
          <w:cantSplit/>
          <w:trHeight w:val="70"/>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Πληροφορική</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 xml:space="preserve">  3,3%</w:t>
            </w:r>
          </w:p>
        </w:tc>
      </w:tr>
      <w:tr w:rsidR="008E3B6A" w:rsidRPr="00AD51B6">
        <w:trPr>
          <w:cantSplit/>
          <w:trHeight w:val="70"/>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Υπηρεσίες Εστίασης</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6%</w:t>
            </w:r>
          </w:p>
        </w:tc>
      </w:tr>
      <w:tr w:rsidR="008E3B6A" w:rsidRPr="00AD51B6">
        <w:trPr>
          <w:cantSplit/>
          <w:trHeight w:val="70"/>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Εμπόριο</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 xml:space="preserve">  6,5%</w:t>
            </w:r>
          </w:p>
        </w:tc>
      </w:tr>
      <w:tr w:rsidR="008E3B6A" w:rsidRPr="00AD51B6">
        <w:trPr>
          <w:cantSplit/>
          <w:trHeight w:val="70"/>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Παιδεία, τοπική αυτοδιοίκηση, κεντρική διοίκηση</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 xml:space="preserve">  1,4%</w:t>
            </w:r>
          </w:p>
        </w:tc>
      </w:tr>
      <w:tr w:rsidR="008E3B6A" w:rsidRPr="00AD51B6">
        <w:trPr>
          <w:cantSplit/>
          <w:trHeight w:val="70"/>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Κοινωνικές Υπηρεσίες</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 xml:space="preserve">  0,9%</w:t>
            </w:r>
          </w:p>
        </w:tc>
      </w:tr>
      <w:tr w:rsidR="008E3B6A" w:rsidRPr="00AD51B6">
        <w:trPr>
          <w:cantSplit/>
          <w:trHeight w:val="70"/>
        </w:trPr>
        <w:tc>
          <w:tcPr>
            <w:tcW w:w="3745" w:type="pct"/>
          </w:tcPr>
          <w:p w:rsidR="008E3B6A" w:rsidRPr="00AD51B6" w:rsidRDefault="008E3B6A" w:rsidP="00AC75F3">
            <w:pPr>
              <w:pStyle w:val="BodyText"/>
              <w:spacing w:line="240" w:lineRule="auto"/>
              <w:ind w:left="284" w:right="510"/>
              <w:jc w:val="left"/>
              <w:rPr>
                <w:rFonts w:ascii="Times New Roman" w:hAnsi="Times New Roman" w:cs="Times New Roman"/>
              </w:rPr>
            </w:pPr>
            <w:r w:rsidRPr="00AD51B6">
              <w:rPr>
                <w:rFonts w:ascii="Times New Roman" w:hAnsi="Times New Roman" w:cs="Times New Roman"/>
              </w:rPr>
              <w:t>Άλλο</w:t>
            </w:r>
          </w:p>
        </w:tc>
        <w:tc>
          <w:tcPr>
            <w:tcW w:w="1255" w:type="pct"/>
          </w:tcPr>
          <w:p w:rsidR="008E3B6A" w:rsidRPr="00AD51B6" w:rsidRDefault="008E3B6A" w:rsidP="00AC75F3">
            <w:pPr>
              <w:pStyle w:val="BodyText"/>
              <w:spacing w:line="240" w:lineRule="auto"/>
              <w:ind w:left="510" w:right="510"/>
              <w:jc w:val="left"/>
              <w:rPr>
                <w:rFonts w:ascii="Times New Roman" w:hAnsi="Times New Roman" w:cs="Times New Roman"/>
              </w:rPr>
            </w:pPr>
            <w:r w:rsidRPr="00AD51B6">
              <w:rPr>
                <w:rFonts w:ascii="Times New Roman" w:hAnsi="Times New Roman" w:cs="Times New Roman"/>
              </w:rPr>
              <w:t xml:space="preserve">  2,5%</w:t>
            </w:r>
          </w:p>
        </w:tc>
      </w:tr>
    </w:tbl>
    <w:p w:rsidR="008E3B6A" w:rsidRPr="00AD51B6" w:rsidRDefault="008E3B6A" w:rsidP="00E27B5A">
      <w:pPr>
        <w:pStyle w:val="Heading3"/>
        <w:rPr>
          <w:lang w:val="el-GR"/>
        </w:rPr>
      </w:pPr>
      <w:bookmarkStart w:id="57" w:name="_Toc319312066"/>
      <w:bookmarkStart w:id="58" w:name="_Toc321137745"/>
      <w:bookmarkStart w:id="59" w:name="_Toc321902447"/>
      <w:r w:rsidRPr="00AD51B6">
        <w:rPr>
          <w:lang w:val="el-GR"/>
        </w:rPr>
        <w:t>Χαρακτηριστικά Αγορών – Ανάπτυξη – Ανταγωνιστικότητα</w:t>
      </w:r>
      <w:bookmarkEnd w:id="57"/>
      <w:bookmarkEnd w:id="58"/>
      <w:bookmarkEnd w:id="59"/>
    </w:p>
    <w:p w:rsidR="008E3B6A" w:rsidRPr="00AD51B6" w:rsidRDefault="008E3B6A" w:rsidP="00E27B5A">
      <w:pPr>
        <w:rPr>
          <w:lang w:val="el-GR"/>
        </w:rPr>
      </w:pPr>
      <w:r w:rsidRPr="00AD51B6">
        <w:rPr>
          <w:lang w:val="el-GR"/>
        </w:rPr>
        <w:t>Η πλειοψηφία των εταιρειών –σε ποσοστό 90%- κατευθύνει τα προϊόντα και τις υπηρεσίες της σε εθνικό (40%), παγκόσμιο (34%) και ευρωπαϊκό επίπεδο (16%).  Αντιθέτως, μόνο 10,4% των επιχειρήσεων απευθύνεται σε τοπικό και περιφερειακό επίπεδο (</w:t>
      </w:r>
      <w:fldSimple w:instr=" REF _Ref150231187 \h  \* MERGEFORMAT ">
        <w:r w:rsidRPr="00AD51B6">
          <w:rPr>
            <w:lang w:val="el-GR"/>
          </w:rPr>
          <w:t>Διάγραμμα 3</w:t>
        </w:r>
      </w:fldSimple>
      <w:r w:rsidRPr="00AD51B6">
        <w:rPr>
          <w:lang w:val="el-GR"/>
        </w:rPr>
        <w:t>).</w:t>
      </w:r>
    </w:p>
    <w:p w:rsidR="008E3B6A" w:rsidRPr="00AD51B6" w:rsidRDefault="008E3B6A" w:rsidP="00087211">
      <w:pPr>
        <w:pStyle w:val="Caption"/>
        <w:rPr>
          <w:lang w:val="el-GR"/>
        </w:rPr>
      </w:pPr>
      <w:bookmarkStart w:id="60" w:name="_Ref150231187"/>
      <w:bookmarkStart w:id="61" w:name="_Toc321137808"/>
      <w:bookmarkStart w:id="62" w:name="_Toc321902504"/>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3</w:t>
      </w:r>
      <w:r w:rsidRPr="00AD51B6">
        <w:rPr>
          <w:lang w:val="el-GR"/>
        </w:rPr>
        <w:fldChar w:fldCharType="end"/>
      </w:r>
      <w:bookmarkEnd w:id="60"/>
      <w:r w:rsidRPr="00AD51B6">
        <w:rPr>
          <w:i/>
          <w:iCs/>
          <w:lang w:val="el-GR"/>
        </w:rPr>
        <w:t xml:space="preserve">: </w:t>
      </w:r>
      <w:r w:rsidRPr="00AD51B6">
        <w:rPr>
          <w:b w:val="0"/>
          <w:bCs w:val="0"/>
          <w:lang w:val="el-GR"/>
        </w:rPr>
        <w:t>Χαρακτηριστικά Αγορών</w:t>
      </w:r>
      <w:bookmarkEnd w:id="61"/>
      <w:bookmarkEnd w:id="62"/>
    </w:p>
    <w:p w:rsidR="008E3B6A" w:rsidRPr="00AD51B6" w:rsidRDefault="008E3B6A" w:rsidP="00E25E9D">
      <w:pPr>
        <w:pStyle w:val="BodyText"/>
        <w:rPr>
          <w:rFonts w:ascii="Times New Roman" w:hAnsi="Times New Roman" w:cs="Times New Roman"/>
        </w:rPr>
      </w:pPr>
      <w:r w:rsidRPr="00AD51B6">
        <w:rPr>
          <w:rFonts w:ascii="Times New Roman" w:hAnsi="Times New Roman" w:cs="Times New Roman"/>
          <w:noProof/>
          <w:lang w:eastAsia="el-GR"/>
        </w:rPr>
        <w:pict>
          <v:shape id="Picture 46" o:spid="_x0000_i1027" type="#_x0000_t75" style="width:366pt;height:200.25pt;visibility:visible">
            <v:imagedata r:id="rId9" o:title=""/>
          </v:shape>
        </w:pict>
      </w:r>
    </w:p>
    <w:p w:rsidR="008E3B6A" w:rsidRPr="00AD51B6" w:rsidRDefault="008E3B6A" w:rsidP="00E27B5A">
      <w:pPr>
        <w:rPr>
          <w:lang w:val="el-GR"/>
        </w:rPr>
      </w:pPr>
      <w:r w:rsidRPr="00AD51B6">
        <w:rPr>
          <w:lang w:val="el-GR"/>
        </w:rPr>
        <w:t>Σε σχετική ερώτηση, οι επιχειρήσεις του δείγματος, στην πλειοψηφία τους, δήλωσαν ότι δραστηριοποιούνται σε αγορές που χαρακτηρίζονται από ανάπτυξη (</w:t>
      </w:r>
      <w:fldSimple w:instr=" REF _Ref150231500 \h  \* MERGEFORMAT ">
        <w:r w:rsidRPr="00AD51B6">
          <w:rPr>
            <w:lang w:val="el-GR"/>
          </w:rPr>
          <w:t>Διάγραμμα 4</w:t>
        </w:r>
      </w:fldSimple>
      <w:r w:rsidRPr="00AD51B6">
        <w:rPr>
          <w:lang w:val="el-GR"/>
        </w:rPr>
        <w:t>), ενώ πολύ μικρό ποσοστό αντιμετωπίζει φθίνουσα αγορά. Ας σημειωθεί ότι τα στοιχεία στα οποία βασιζόμαστε συγκεντρώθηκαν μέχρι και την Άνοιξη του 2009, ακριβώς πριν από την επιδείνωση της οικονομικής κρίσης στην Ελληνική αγορά και άρα, οι συνέπειες αυτής δεν αντικατοπτρίζονται ακόμη στα ευρήματά μας.</w:t>
      </w:r>
    </w:p>
    <w:p w:rsidR="008E3B6A" w:rsidRPr="00AD51B6" w:rsidRDefault="008E3B6A" w:rsidP="00E25E9D">
      <w:pPr>
        <w:pStyle w:val="BodyText"/>
        <w:rPr>
          <w:rFonts w:ascii="Times New Roman" w:hAnsi="Times New Roman" w:cs="Times New Roman"/>
        </w:rPr>
      </w:pPr>
    </w:p>
    <w:p w:rsidR="008E3B6A" w:rsidRPr="00AD51B6" w:rsidRDefault="008E3B6A" w:rsidP="00087211">
      <w:pPr>
        <w:pStyle w:val="Caption"/>
        <w:rPr>
          <w:b w:val="0"/>
          <w:bCs w:val="0"/>
          <w:lang w:val="el-GR"/>
        </w:rPr>
      </w:pPr>
      <w:bookmarkStart w:id="63" w:name="_Ref150231500"/>
      <w:bookmarkStart w:id="64" w:name="_Toc321137809"/>
      <w:bookmarkStart w:id="65" w:name="_Toc321902505"/>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4</w:t>
      </w:r>
      <w:r w:rsidRPr="00AD51B6">
        <w:rPr>
          <w:lang w:val="el-GR"/>
        </w:rPr>
        <w:fldChar w:fldCharType="end"/>
      </w:r>
      <w:bookmarkEnd w:id="63"/>
      <w:r w:rsidRPr="00AD51B6">
        <w:rPr>
          <w:i/>
          <w:iCs/>
          <w:lang w:val="el-GR"/>
        </w:rPr>
        <w:t xml:space="preserve">: </w:t>
      </w:r>
      <w:r w:rsidRPr="00AD51B6">
        <w:rPr>
          <w:b w:val="0"/>
          <w:bCs w:val="0"/>
          <w:lang w:val="el-GR"/>
        </w:rPr>
        <w:t>Φάση Ανάπτυξης Αγορών</w:t>
      </w:r>
      <w:bookmarkEnd w:id="64"/>
      <w:bookmarkEnd w:id="65"/>
    </w:p>
    <w:p w:rsidR="008E3B6A" w:rsidRPr="00AD51B6" w:rsidRDefault="008E3B6A" w:rsidP="001F50A6">
      <w:pPr>
        <w:pStyle w:val="BodyText"/>
        <w:rPr>
          <w:rFonts w:ascii="Times New Roman" w:hAnsi="Times New Roman" w:cs="Times New Roman"/>
        </w:rPr>
      </w:pPr>
      <w:r w:rsidRPr="00AD51B6">
        <w:rPr>
          <w:rFonts w:ascii="Times New Roman" w:hAnsi="Times New Roman" w:cs="Times New Roman"/>
          <w:noProof/>
          <w:lang w:eastAsia="el-GR"/>
        </w:rPr>
        <w:pict>
          <v:shape id="Picture 45" o:spid="_x0000_i1028" type="#_x0000_t75" style="width:366pt;height:200.25pt;visibility:visible">
            <v:imagedata r:id="rId10" o:title=""/>
          </v:shape>
        </w:pict>
      </w:r>
    </w:p>
    <w:p w:rsidR="008E3B6A" w:rsidRPr="00AD51B6" w:rsidRDefault="008E3B6A" w:rsidP="00E27B5A">
      <w:pPr>
        <w:rPr>
          <w:lang w:val="el-GR"/>
        </w:rPr>
      </w:pPr>
      <w:r w:rsidRPr="00AD51B6">
        <w:rPr>
          <w:lang w:val="el-GR"/>
        </w:rPr>
        <w:t xml:space="preserve">Όπως φαίνεται από τα χαρακτηριστικά του δείγματος, σε γενικές  γραμμές μπορούμε να πούμε ότι αποτελείται από επιχειρήσεις που λειτουργούν αποτελεσματικά και που θα μπορούσαν να χαρακτηριστούν ως πετυχημένες στο χώρο τους.  Αυτό επιβεβαιώνει το γεγονός ότι οι πρακτικές Δ.Α.Δ. που περιγράφονται στη συνέχεια δεν αποτελούν τον κανόνα και το μέσο όρο για την ελληνική πραγματικότητα, αλλά απηχούν αυτό που οι πιο αποδοτικές ή οι “best practice firms” τείνουν να υιοθετούν. </w:t>
      </w:r>
    </w:p>
    <w:p w:rsidR="008E3B6A" w:rsidRPr="00AD51B6" w:rsidRDefault="008E3B6A" w:rsidP="00E27B5A">
      <w:pPr>
        <w:pStyle w:val="Heading2"/>
        <w:rPr>
          <w:lang w:val="el-GR"/>
        </w:rPr>
      </w:pPr>
      <w:bookmarkStart w:id="66" w:name="_Toc319312067"/>
      <w:bookmarkStart w:id="67" w:name="_Toc321137746"/>
      <w:bookmarkStart w:id="68" w:name="_Toc321902448"/>
      <w:r w:rsidRPr="00AD51B6">
        <w:rPr>
          <w:lang w:val="el-GR"/>
        </w:rPr>
        <w:t>Στρατηγικές Διοίκησης Ανθρώπινου Δυναμικού</w:t>
      </w:r>
      <w:bookmarkEnd w:id="66"/>
      <w:bookmarkEnd w:id="67"/>
      <w:bookmarkEnd w:id="68"/>
    </w:p>
    <w:p w:rsidR="008E3B6A" w:rsidRPr="00AD51B6" w:rsidRDefault="008E3B6A" w:rsidP="00E27B5A">
      <w:pPr>
        <w:pStyle w:val="Heading3"/>
        <w:rPr>
          <w:lang w:val="el-GR"/>
        </w:rPr>
      </w:pPr>
      <w:bookmarkStart w:id="69" w:name="_Toc319312068"/>
      <w:bookmarkStart w:id="70" w:name="_Toc321137747"/>
      <w:bookmarkStart w:id="71" w:name="_Toc321902449"/>
      <w:r w:rsidRPr="00AD51B6">
        <w:rPr>
          <w:lang w:val="el-GR"/>
        </w:rPr>
        <w:t>Ο Ρόλος του Τμήματος Ανθρώπινου Δυναμικού</w:t>
      </w:r>
      <w:bookmarkEnd w:id="69"/>
      <w:bookmarkEnd w:id="70"/>
      <w:bookmarkEnd w:id="71"/>
    </w:p>
    <w:p w:rsidR="008E3B6A" w:rsidRPr="00AD51B6" w:rsidRDefault="008E3B6A" w:rsidP="00E27B5A">
      <w:pPr>
        <w:rPr>
          <w:lang w:val="el-GR"/>
        </w:rPr>
      </w:pPr>
      <w:r w:rsidRPr="00AD51B6">
        <w:rPr>
          <w:lang w:val="el-GR"/>
        </w:rPr>
        <w:t xml:space="preserve">Η στρατηγική της επιχείρησης και η διοίκηση του ανθρώπινου δυναμικού τείνουν να συνδέονται όλο και στενότερα.  Αυτό οφείλεται στο γεγονός ότι το ανθρώπινο δυναμικό και οι γνώσεις και δεξιότητες που αυτό κατέχει αποτελούν ένα συγκριτικό πλεονέκτημα για την επιχείρηση που δε μπορεί εύκολα να αντιγραφεί </w:t>
      </w:r>
      <w:r w:rsidRPr="00AD51B6">
        <w:rPr>
          <w:lang w:val="el-GR"/>
        </w:rPr>
        <w:fldChar w:fldCharType="begin"/>
      </w:r>
      <w:r w:rsidRPr="00AD51B6">
        <w:rPr>
          <w:lang w:val="el-GR"/>
        </w:rPr>
        <w:instrText xml:space="preserve"> ADDIN EN.CITE &lt;EndNote&gt;&lt;Cite&gt;&lt;Author&gt;Wright&lt;/Author&gt;&lt;Year&gt;2001&lt;/Year&gt;&lt;RecNum&gt;185&lt;/RecNum&gt;&lt;record&gt;&lt;rec-number&gt;185&lt;/rec-number&gt;&lt;ref-type name='Journal Article'&gt;17&lt;/ref-type&gt;&lt;contributors&gt;&lt;authors&gt;&lt;author&gt;Wright, P.; &lt;/author&gt;&lt;author&gt;Dunford, B.; &lt;/author&gt;&lt;author&gt;Snell, S.&lt;/author&gt;&lt;/authors&gt;&lt;/contributors&gt;&lt;titles&gt;&lt;title&gt;Human Resources and the Resource Based View of the Firm&lt;/title&gt;&lt;secondary-title&gt;Journal of Management&lt;/secondary-title&gt;&lt;/titles&gt;&lt;periodical&gt;&lt;full-title&gt;Journal of Management&lt;/full-title&gt;&lt;/periodical&gt;&lt;pages&gt;701-721&lt;/pages&gt;&lt;volume&gt;27&lt;/volume&gt;&lt;dates&gt;&lt;year&gt;2001&lt;/year&gt;&lt;/dates&gt;&lt;urls&gt;&lt;/urls&gt;&lt;/record&gt;&lt;/Cite&gt;&lt;Cite&gt;&lt;Author&gt;Mullins&lt;/Author&gt;&lt;Year&gt;2004&lt;/Year&gt;&lt;RecNum&gt;194&lt;/RecNum&gt;&lt;record&gt;&lt;rec-number&gt;194&lt;/rec-number&gt;&lt;ref-type name='Book'&gt;6&lt;/ref-type&gt;&lt;contributors&gt;&lt;authors&gt;&lt;author&gt;Mullins, Laurie&lt;/author&gt;&lt;/authors&gt;&lt;/contributors&gt;&lt;titles&gt;&lt;title&gt;Management and Organisational Behaviour&lt;/title&gt;&lt;/titles&gt;&lt;edition&gt;7th &lt;/edition&gt;&lt;dates&gt;&lt;year&gt;2004&lt;/year&gt;&lt;/dates&gt;&lt;publisher&gt;Financial Times/ Prentice Hall&lt;/publisher&gt;&lt;urls&gt;&lt;/urls&gt;&lt;/record&gt;&lt;/Cite&gt;&lt;Cite&gt;&lt;Author&gt;Jackson&lt;/Author&gt;&lt;Year&gt;2005&lt;/Year&gt;&lt;RecNum&gt;196&lt;/RecNum&gt;&lt;record&gt;&lt;rec-number&gt;196&lt;/rec-number&gt;&lt;ref-type name='Book'&gt;6&lt;/ref-type&gt;&lt;contributors&gt;&lt;authors&gt;&lt;author&gt;Jackson, Susan E.;  &lt;/author&gt;&lt;author&gt;Schuler, Randall S. &lt;/author&gt;&lt;/authors&gt;&lt;/contributors&gt;&lt;titles&gt;&lt;title&gt;Human Resource Management: International Perspectives&lt;/title&gt;&lt;/titles&gt;&lt;dates&gt;&lt;year&gt;2005&lt;/year&gt;&lt;/dates&gt;&lt;publisher&gt;South-Western&lt;/publisher&gt;&lt;urls&gt;&lt;/urls&gt;&lt;/record&gt;&lt;/Cite&gt;&lt;Cite&gt;&lt;Author&gt;Mullins&lt;/Author&gt;&lt;Year&gt;2004&lt;/Year&gt;&lt;RecNum&gt;194&lt;/RecNum&gt;&lt;record&gt;&lt;rec-number&gt;194&lt;/rec-number&gt;&lt;ref-type name='Book'&gt;6&lt;/ref-type&gt;&lt;contributors&gt;&lt;authors&gt;&lt;author&gt;Mullins, Laurie&lt;/author&gt;&lt;/authors&gt;&lt;/contributors&gt;&lt;titles&gt;&lt;title&gt;Management and Organisational Behaviour&lt;/title&gt;&lt;/titles&gt;&lt;edition&gt;7th &lt;/edition&gt;&lt;dates&gt;&lt;year&gt;2004&lt;/year&gt;&lt;/dates&gt;&lt;publisher&gt;Financial Times/ Prentice Hall&lt;/publisher&gt;&lt;urls&gt;&lt;/urls&gt;&lt;/record&gt;&lt;/Cite&gt;&lt;/EndNote&gt;</w:instrText>
      </w:r>
      <w:r w:rsidRPr="00AD51B6">
        <w:rPr>
          <w:lang w:val="el-GR"/>
        </w:rPr>
        <w:fldChar w:fldCharType="separate"/>
      </w:r>
      <w:r w:rsidRPr="00AD51B6">
        <w:rPr>
          <w:lang w:val="el-GR"/>
        </w:rPr>
        <w:t>(Wright et al., 2001, Mullins, 2004, Jackson and Schuler, 2005)</w:t>
      </w:r>
      <w:r w:rsidRPr="00AD51B6">
        <w:rPr>
          <w:lang w:val="el-GR"/>
        </w:rPr>
        <w:fldChar w:fldCharType="end"/>
      </w:r>
      <w:r w:rsidRPr="00AD51B6">
        <w:rPr>
          <w:lang w:val="el-GR"/>
        </w:rPr>
        <w:t>.  Σε μια εποχή που οι παραδοσιακοί τρόποι απόκτησης ανταγωνιστικού πλεονεκτήματος μπορούν εύκολα να γίνουν αντικείμενο μίμησης, η συγκριτική υπεροχή βασίζεται όλο και περισσότερο στην τεχνογνωσία των υπευθύνων Δ.Α.Δ. και στο βαθμό συνεισφοράς τους στη λήψη επιχειρηματικών αποφάσεων.</w:t>
      </w:r>
    </w:p>
    <w:p w:rsidR="008E3B6A" w:rsidRPr="00AD51B6" w:rsidRDefault="008E3B6A" w:rsidP="00E27B5A">
      <w:pPr>
        <w:rPr>
          <w:lang w:val="el-GR"/>
        </w:rPr>
      </w:pPr>
      <w:r w:rsidRPr="00AD51B6">
        <w:rPr>
          <w:lang w:val="el-GR"/>
        </w:rPr>
        <w:t xml:space="preserve">Έτσι, η ύπαρξη τμήματος Δ.Α.Δ. ή υπευθύνου Δ.Α.Δ. σε επιχειρήσεις τουλάχιστον 180 ατόμων, θεωρείται απαραίτητη. Στις επιχειρήσεις του δείγματος τα μηνύματα είναι κατ’ αρχάς ενθαρρυντικά, αφού όλες σχεδόν οι επιχειρήσεις (91,1%) δήλωσαν ότι υπάρχει υπεύθυνος ή/και Τμήμα Ανθρώπινου Δυναμικού. Γενικά στο παρόν δείγμα αντιστοιχούν  περίπου </w:t>
      </w:r>
      <w:r w:rsidRPr="00AD51B6">
        <w:rPr>
          <w:b/>
          <w:bCs/>
          <w:lang w:val="el-GR"/>
        </w:rPr>
        <w:t>1 στέλεχος Δ.Α.Δ</w:t>
      </w:r>
      <w:r w:rsidRPr="00AD51B6">
        <w:rPr>
          <w:lang w:val="el-GR"/>
        </w:rPr>
        <w:t xml:space="preserve">. σε κάθε </w:t>
      </w:r>
      <w:r w:rsidRPr="00AD51B6">
        <w:rPr>
          <w:b/>
          <w:bCs/>
          <w:lang w:val="el-GR"/>
        </w:rPr>
        <w:t>115 εργαζομένους</w:t>
      </w:r>
      <w:r w:rsidRPr="00AD51B6">
        <w:rPr>
          <w:lang w:val="el-GR"/>
        </w:rPr>
        <w:t xml:space="preserve">, αναλογία συμβατή με αυτή που έχουν δείξει προηγούμενες έρευνες στην Ελλάδα </w:t>
      </w:r>
      <w:r w:rsidRPr="00AD51B6">
        <w:rPr>
          <w:lang w:val="el-GR"/>
        </w:rPr>
        <w:fldChar w:fldCharType="begin"/>
      </w:r>
      <w:r w:rsidRPr="00AD51B6">
        <w:rPr>
          <w:lang w:val="el-GR"/>
        </w:rPr>
        <w:instrText xml:space="preserve"> ADDIN EN.CITE &lt;EndNote&gt;&lt;Cite&gt;&lt;Author&gt;Παπαλεξανδρη&lt;/Author&gt;&lt;Year&gt;2002&lt;/Year&gt;&lt;RecNum&gt;191&lt;/RecNum&gt;&lt;record&gt;&lt;rec-number&gt;191&lt;/rec-number&gt;&lt;ref-type name="Book"&gt;6&lt;/ref-type&gt;&lt;contributors&gt;&lt;authors&gt;&lt;author&gt;&lt;style face="normal" font="default" charset="161" size="100%"&gt;Παπαλεξανδρη, Ν.&lt;/style&gt;&lt;style face="normal" font="default" size="100%"&gt;;&lt;/style&gt;&lt;style face="normal" font="default" charset="161" size="100%"&gt; &lt;/style&gt;&lt;/author&gt;&lt;author&gt;&lt;style face="normal" font="default" charset="161" size="100%"&gt;Μπουραντας, Δ. &lt;/style&gt;&lt;/author&gt;&lt;/authors&gt;&lt;/contributors&gt;&lt;titles&gt;&lt;title&gt;&lt;style face="normal" font="default" charset="161" size="100%"&gt;Διοίκηση Ανθρωπίνων Πόρων&lt;/style&gt;&lt;/title&gt;&lt;/titles&gt;&lt;dates&gt;&lt;year&gt;2002&lt;/year&gt;&lt;/dates&gt;&lt;pub-location&gt;&lt;style face="normal" font="default" charset="161" size="100%"&gt;Αθήνα&lt;/style&gt;&lt;/pub-location&gt;&lt;publisher&gt;&lt;style face="normal" font="default" charset="161" size="100%"&gt;Μπένος&lt;/style&gt;&lt;/publisher&gt;&lt;urls&gt;&lt;/urls&gt;&lt;/record&gt;&lt;/Cite&gt;&lt;Cite&gt;&lt;Author&gt;Παπαλεξανδρη&lt;/Author&gt;&lt;Year&gt;2001&lt;/Year&gt;&lt;RecNum&gt;192&lt;/RecNum&gt;&lt;record&gt;&lt;rec-number&gt;192&lt;/rec-number&gt;&lt;ref-type name="Book"&gt;6&lt;/ref-type&gt;&lt;contributors&gt;&lt;authors&gt;&lt;author&gt;&lt;style face="normal" font="default" charset="161" size="100%"&gt;Παπαλεξανδρη, Ν.;&lt;/style&gt;&lt;/author&gt;&lt;author&gt;&lt;style face="normal" font="default" charset="161" size="100%"&gt;Χαλικιας, Γ.;&lt;/style&gt;&lt;/author&gt;&lt;author&gt;&lt;style face="normal" font="default" charset="161" size="100%"&gt;Παναγιωτοπουλου, Λ.&lt;/style&gt;&lt;/author&gt;&lt;/authors&gt;&lt;/contributors&gt;&lt;titles&gt;&lt;title&gt;&lt;style face="normal" font="default" charset="161" size="100%"&gt;Συγκριτική Έρευνα στις Πρακτικές Διοίκησης Ανθρώπινου Δυναμικού στην Ελλάδα και την Ευρωπαϊκή Ένωση&lt;/style&gt;&lt;/title&gt;&lt;/titles&gt;&lt;dates&gt;&lt;year&gt;&lt;style face="normal" font="default" charset="161" size="100%"&gt;2001&lt;/style&gt;&lt;/year&gt;&lt;/dates&gt;&lt;pub-location&gt;&lt;style face="normal" font="default" charset="161" size="100%"&gt;Αθήνα&lt;/style&gt;&lt;/pub-location&gt;&lt;publisher&gt;&lt;style face="normal" font="default" charset="161" size="100%"&gt;Μπένος&lt;/style&gt;&lt;/publisher&gt;&lt;urls&gt;&lt;/urls&gt;&lt;/record&gt;&lt;/Cite&gt;&lt;/EndNote&gt;</w:instrText>
      </w:r>
      <w:r w:rsidRPr="00AD51B6">
        <w:rPr>
          <w:lang w:val="el-GR"/>
        </w:rPr>
        <w:fldChar w:fldCharType="separate"/>
      </w:r>
      <w:r w:rsidRPr="00AD51B6">
        <w:rPr>
          <w:lang w:val="el-GR"/>
        </w:rPr>
        <w:t>(Παπαλεξανδρή &amp; Μπουραντάς, 2002, Παπαλεξανδρή et al., 2001)</w:t>
      </w:r>
      <w:r w:rsidRPr="00AD51B6">
        <w:rPr>
          <w:lang w:val="el-GR"/>
        </w:rPr>
        <w:fldChar w:fldCharType="end"/>
      </w:r>
      <w:r w:rsidRPr="00AD51B6">
        <w:rPr>
          <w:lang w:val="el-GR"/>
        </w:rPr>
        <w:t>. Όμως, στις δραστηριότητες του Τμήματος Ανθρώπινου Δυναμικού συχνά εμπλέκονται και άλλα τμήματα όπως το Λογιστήριο, το Τμήμα Δημοσίων Σχέσεων καθώς και στελέχη άλλων τμημάτων.  Άρα, αυτός ο αριθμός μόνο ενδεικτικός μπορεί να θεωρηθεί.</w:t>
      </w:r>
    </w:p>
    <w:p w:rsidR="008E3B6A" w:rsidRPr="00AD51B6" w:rsidRDefault="008E3B6A" w:rsidP="00E06988">
      <w:pPr>
        <w:rPr>
          <w:lang w:val="el-GR"/>
        </w:rPr>
      </w:pPr>
      <w:r w:rsidRPr="00AD51B6">
        <w:rPr>
          <w:lang w:val="el-GR"/>
        </w:rPr>
        <w:t xml:space="preserve">Παράλληλα είναι καθοριστικός ο ρόλος των ατόμων που στελεχώνουν το Τμήμα Α.Δ. και κυρίως αυτός του Διευθυντή Ανθρώπινου Δυναμικού, που πρέπει να είναι στρατηγικός και συμβουλευτικός προς όλα τα υπόλοιπα τμήματα της επιχείρησης </w:t>
      </w:r>
      <w:r w:rsidRPr="00AD51B6">
        <w:rPr>
          <w:lang w:val="el-GR"/>
        </w:rPr>
        <w:fldChar w:fldCharType="begin"/>
      </w:r>
      <w:r w:rsidRPr="00AD51B6">
        <w:rPr>
          <w:lang w:val="el-GR"/>
        </w:rPr>
        <w:instrText xml:space="preserve"> ADDIN EN.CITE &lt;EndNote&gt;&lt;Cite&gt;&lt;Author&gt;Ulrich&lt;/Author&gt;&lt;Year&gt;1998&lt;/Year&gt;&lt;RecNum&gt;167&lt;/RecNum&gt;&lt;record&gt;&lt;rec-number&gt;167&lt;/rec-number&gt;&lt;ref-type name="Journal Article"&gt;17&lt;/ref-type&gt;&lt;contributors&gt;&lt;authors&gt;&lt;author&gt;Ulrich, D.;&lt;/author&gt;&lt;/authors&gt;&lt;/contributors&gt;&lt;titles&gt;&lt;title&gt;A new mandate for human resources&lt;/title&gt;&lt;secondary-title&gt;Harvard Business Review&lt;/secondary-title&gt;&lt;/titles&gt;&lt;periodical&gt;&lt;full-title&gt;Harvard Business Review&lt;/full-title&gt;&lt;/periodical&gt;&lt;pages&gt;124-134&lt;/pages&gt;&lt;dates&gt;&lt;year&gt;1998&lt;/year&gt;&lt;pub-dates&gt;&lt;date&gt;January-February 1998&lt;/date&gt;&lt;/pub-dates&gt;&lt;/dates&gt;&lt;urls&gt;&lt;/urls&gt;&lt;/record&gt;&lt;/Cite&gt;&lt;/EndNote&gt;</w:instrText>
      </w:r>
      <w:r w:rsidRPr="00AD51B6">
        <w:rPr>
          <w:lang w:val="el-GR"/>
        </w:rPr>
        <w:fldChar w:fldCharType="separate"/>
      </w:r>
      <w:r w:rsidRPr="00AD51B6">
        <w:rPr>
          <w:lang w:val="el-GR"/>
        </w:rPr>
        <w:t>(Ulrich, 1998)</w:t>
      </w:r>
      <w:r w:rsidRPr="00AD51B6">
        <w:rPr>
          <w:lang w:val="el-GR"/>
        </w:rPr>
        <w:fldChar w:fldCharType="end"/>
      </w:r>
      <w:r w:rsidRPr="00AD51B6">
        <w:rPr>
          <w:lang w:val="el-GR"/>
        </w:rPr>
        <w:t xml:space="preserve">. Όπως ήδη αναφέρθηκε, πέρα από τη διεκπεραίωση των παραδοσιακών λειτουργιών της Διοίκησης Προσωπικού, που είναι η επιλογή, η στελέχωση, η εκπαίδευση, η αξιολόγηση, η ασφάλεια, οι εργασιακές σχέσεις και η μισθοδοσία, ο υπεύθυνος της Διοίκησης Ανθρώπινου Δυναμικού πρέπει να εξασφαλίζει και τη στρατηγική ευθυγράμμιση των πολιτικών του τμήματος με τις γενικότερες επιχειρησιακές πολιτικές και στρατηγικές </w:t>
      </w:r>
      <w:r w:rsidRPr="00AD51B6">
        <w:rPr>
          <w:lang w:val="el-GR"/>
        </w:rPr>
        <w:fldChar w:fldCharType="begin"/>
      </w:r>
      <w:r w:rsidRPr="00AD51B6">
        <w:rPr>
          <w:lang w:val="el-GR"/>
        </w:rPr>
        <w:instrText xml:space="preserve"> ADDIN EN.CITE &lt;EndNote&gt;&lt;Cite&gt;&lt;Author&gt;Greer&lt;/Author&gt;&lt;Year&gt;2001&lt;/Year&gt;&lt;RecNum&gt;197&lt;/RecNum&gt;&lt;record&gt;&lt;rec-number&gt;197&lt;/rec-number&gt;&lt;ref-type name='Book'&gt;6&lt;/ref-type&gt;&lt;contributors&gt;&lt;authors&gt;&lt;author&gt;Greer, C.R. &lt;/author&gt;&lt;/authors&gt;&lt;/contributors&gt;&lt;titles&gt;&lt;title&gt;Strategic Human Resource Management: a General Managerial Approach&lt;/title&gt;&lt;/titles&gt;&lt;edition&gt;2nd&lt;/edition&gt;&lt;dates&gt;&lt;year&gt;2001&lt;/year&gt;&lt;/dates&gt;&lt;pub-location&gt;New Jersey&lt;/pub-location&gt;&lt;publisher&gt;Prentice Hall&lt;/publisher&gt;&lt;urls&gt;&lt;/urls&gt;&lt;/record&gt;&lt;/Cite&gt;&lt;Cite&gt;&lt;Author&gt;Boxall&lt;/Author&gt;&lt;Year&gt;2003&lt;/Year&gt;&lt;RecNum&gt;198&lt;/RecNum&gt;&lt;record&gt;&lt;rec-number&gt;198&lt;/rec-number&gt;&lt;ref-type name="Book"&gt;6&lt;/ref-type&gt;&lt;contributors&gt;&lt;authors&gt;&lt;author&gt;Boxall, P.; &lt;/author&gt;&lt;author&gt;Purcell, J.  &lt;/author&gt;&lt;/authors&gt;&lt;/contributors&gt;&lt;titles&gt;&lt;title&gt;Strategy and Human Resource Management&lt;/title&gt;&lt;/titles&gt;&lt;dates&gt;&lt;year&gt;2003&lt;/year&gt;&lt;/dates&gt;&lt;pub-location&gt;Basingstoke&lt;/pub-location&gt;&lt;publisher&gt;Palgrave Macmillan&lt;/publisher&gt;&lt;urls&gt;&lt;/urls&gt;&lt;/record&gt;&lt;/Cite&gt;&lt;/EndNote&gt;</w:instrText>
      </w:r>
      <w:r w:rsidRPr="00AD51B6">
        <w:rPr>
          <w:lang w:val="el-GR"/>
        </w:rPr>
        <w:fldChar w:fldCharType="separate"/>
      </w:r>
      <w:r w:rsidRPr="00AD51B6">
        <w:rPr>
          <w:lang w:val="el-GR"/>
        </w:rPr>
        <w:t>(Greer, 2001, Boxall and Purcell, 2003)</w:t>
      </w:r>
      <w:r w:rsidRPr="00AD51B6">
        <w:rPr>
          <w:lang w:val="el-GR"/>
        </w:rPr>
        <w:fldChar w:fldCharType="end"/>
      </w:r>
      <w:r w:rsidRPr="00AD51B6">
        <w:rPr>
          <w:lang w:val="el-GR"/>
        </w:rPr>
        <w:t>. Έτσι, η συμμετοχή του εκπροσώπου της Δ.Α.Δ. στο διοικητικό συμβούλιο και η εμπλοκή του στη διαμόρφωση της στρατηγικής μπορούν να αποτελέσουν διαχρονικές ενδείξεις της αύξησης της σημασίας του ρόλου της Δ.Α.Δ.  Στο 41% του ελληνικού δείγματος, ο υπεύθυνος του Τμήματος Προσωπικού συμμετέχει και συμβάλλει από την αρχή στη διαμόρφωση επιχειρησιακής στρατηγικής, ενώ μόνο το 8% του δείγματος δηλώνει πως ο Διευθυντής Ανθρώπινου Δυναμικού δεν συμμετέχει στην επιχειρησιακή στρατηγική (</w:t>
      </w:r>
      <w:fldSimple w:instr=" REF _Ref321730196 \h  \* MERGEFORMAT ">
        <w:r w:rsidRPr="00AD51B6">
          <w:rPr>
            <w:lang w:val="el-GR"/>
          </w:rPr>
          <w:t xml:space="preserve">Διάγραμμα </w:t>
        </w:r>
        <w:r w:rsidRPr="00AD51B6">
          <w:rPr>
            <w:noProof/>
            <w:lang w:val="el-GR"/>
          </w:rPr>
          <w:t>5</w:t>
        </w:r>
      </w:fldSimple>
      <w:r w:rsidRPr="00AD51B6">
        <w:rPr>
          <w:lang w:val="el-GR"/>
        </w:rPr>
        <w:t>).</w:t>
      </w:r>
      <w:bookmarkStart w:id="72" w:name="_Ref149985281"/>
    </w:p>
    <w:p w:rsidR="008E3B6A" w:rsidRPr="00AD51B6" w:rsidRDefault="008E3B6A" w:rsidP="00E06988">
      <w:pPr>
        <w:rPr>
          <w:lang w:val="el-GR"/>
        </w:rPr>
      </w:pPr>
    </w:p>
    <w:p w:rsidR="008E3B6A" w:rsidRPr="00AD51B6" w:rsidRDefault="008E3B6A" w:rsidP="007D71A8">
      <w:pPr>
        <w:pStyle w:val="Caption"/>
        <w:rPr>
          <w:b w:val="0"/>
          <w:bCs w:val="0"/>
          <w:lang w:val="el-GR"/>
        </w:rPr>
      </w:pPr>
      <w:bookmarkStart w:id="73" w:name="_Ref321730196"/>
      <w:bookmarkStart w:id="74" w:name="_Toc321137810"/>
      <w:bookmarkStart w:id="75" w:name="_Toc321902506"/>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5</w:t>
      </w:r>
      <w:r w:rsidRPr="00AD51B6">
        <w:rPr>
          <w:lang w:val="el-GR"/>
        </w:rPr>
        <w:fldChar w:fldCharType="end"/>
      </w:r>
      <w:bookmarkEnd w:id="72"/>
      <w:bookmarkEnd w:id="73"/>
      <w:r w:rsidRPr="00AD51B6">
        <w:rPr>
          <w:i/>
          <w:iCs/>
          <w:lang w:val="el-GR"/>
        </w:rPr>
        <w:t xml:space="preserve">: </w:t>
      </w:r>
      <w:r w:rsidRPr="00AD51B6">
        <w:rPr>
          <w:b w:val="0"/>
          <w:bCs w:val="0"/>
          <w:lang w:val="el-GR"/>
        </w:rPr>
        <w:t>Συμμετοχή του υπευθύνου Δ.Α.Δ. στην επιχειρησιακή στρατηγική</w:t>
      </w:r>
      <w:bookmarkEnd w:id="74"/>
      <w:bookmarkEnd w:id="75"/>
    </w:p>
    <w:p w:rsidR="008E3B6A" w:rsidRPr="00AD51B6" w:rsidRDefault="008E3B6A" w:rsidP="007D71A8">
      <w:pPr>
        <w:pStyle w:val="BodyText"/>
        <w:rPr>
          <w:rFonts w:ascii="Times New Roman" w:hAnsi="Times New Roman" w:cs="Times New Roman"/>
        </w:rPr>
      </w:pPr>
      <w:r w:rsidRPr="00AD51B6">
        <w:rPr>
          <w:rFonts w:ascii="Times New Roman" w:hAnsi="Times New Roman" w:cs="Times New Roman"/>
          <w:noProof/>
          <w:lang w:eastAsia="el-GR"/>
        </w:rPr>
        <w:pict>
          <v:shape id="Εικόνα 3" o:spid="_x0000_i1029" type="#_x0000_t75" style="width:369pt;height:203.25pt;visibility:visible">
            <v:imagedata r:id="rId11" o:title=""/>
          </v:shape>
        </w:pict>
      </w:r>
    </w:p>
    <w:p w:rsidR="008E3B6A" w:rsidRPr="00AD51B6" w:rsidRDefault="008E3B6A" w:rsidP="007D71A8">
      <w:pPr>
        <w:pStyle w:val="BodyText"/>
        <w:rPr>
          <w:rFonts w:ascii="Times New Roman" w:hAnsi="Times New Roman" w:cs="Times New Roman"/>
        </w:rPr>
      </w:pPr>
    </w:p>
    <w:p w:rsidR="008E3B6A" w:rsidRPr="00AD51B6" w:rsidRDefault="008E3B6A" w:rsidP="007D71A8">
      <w:pPr>
        <w:pStyle w:val="BodyText"/>
        <w:rPr>
          <w:rFonts w:ascii="Times New Roman" w:hAnsi="Times New Roman" w:cs="Times New Roman"/>
        </w:rPr>
      </w:pPr>
      <w:r w:rsidRPr="00AD51B6">
        <w:rPr>
          <w:rFonts w:ascii="Times New Roman" w:hAnsi="Times New Roman" w:cs="Times New Roman"/>
        </w:rPr>
        <w:t>Παράλληλα, τα θέματα προσωπικού φαίνεται να εκπροσωπούνται σοβαρά στο Δ.Σ. των επιχειρήσεων του δείγματος, αφού στο 64% των επιχειρήσεων ο Διευθυντής του Τμήματος συμμετέχει στο Διοικητικό Συμβούλιο. Μάλιστα παρατηρείται σημαντική αύξηση στο ποσοστό των επιχειρήσεων με συμμετοχή του Διευθυντή ΔΑΔ στο Δ.Σ. μέσα στην τελευταία δεκαετία, γεγονός που είναι ενθαρρυντικό για την ενίσχυση του ρόλου της λειτουργίας της ΔΑΔ στη χώρα μας.</w:t>
      </w:r>
    </w:p>
    <w:p w:rsidR="008E3B6A" w:rsidRPr="00AD51B6" w:rsidRDefault="008E3B6A" w:rsidP="007D71A8">
      <w:pPr>
        <w:pStyle w:val="BodyText"/>
        <w:rPr>
          <w:rFonts w:ascii="Times New Roman" w:hAnsi="Times New Roman" w:cs="Times New Roman"/>
        </w:rPr>
      </w:pPr>
    </w:p>
    <w:p w:rsidR="008E3B6A" w:rsidRPr="00AD51B6" w:rsidRDefault="008E3B6A" w:rsidP="00D44347">
      <w:pPr>
        <w:pStyle w:val="Caption"/>
        <w:rPr>
          <w:b w:val="0"/>
          <w:bCs w:val="0"/>
          <w:lang w:val="el-GR"/>
        </w:rPr>
      </w:pPr>
      <w:bookmarkStart w:id="76" w:name="_Ref196027124"/>
      <w:bookmarkStart w:id="77" w:name="_Toc321137811"/>
      <w:bookmarkStart w:id="78" w:name="_Toc321902507"/>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6</w:t>
      </w:r>
      <w:r w:rsidRPr="00AD51B6">
        <w:rPr>
          <w:lang w:val="el-GR"/>
        </w:rPr>
        <w:fldChar w:fldCharType="end"/>
      </w:r>
      <w:bookmarkEnd w:id="76"/>
      <w:r w:rsidRPr="00AD51B6">
        <w:rPr>
          <w:i/>
          <w:iCs/>
          <w:lang w:val="el-GR"/>
        </w:rPr>
        <w:t xml:space="preserve">: </w:t>
      </w:r>
      <w:r w:rsidRPr="00AD51B6">
        <w:rPr>
          <w:b w:val="0"/>
          <w:bCs w:val="0"/>
          <w:lang w:val="el-GR"/>
        </w:rPr>
        <w:t>Συμμετοχή του υπευθύνου Δ.Α.Δ. στο Διοικητικό Συμβούλιο</w:t>
      </w:r>
      <w:bookmarkEnd w:id="77"/>
      <w:bookmarkEnd w:id="78"/>
    </w:p>
    <w:p w:rsidR="008E3B6A" w:rsidRPr="00AD51B6" w:rsidRDefault="008E3B6A" w:rsidP="007D71A8">
      <w:pPr>
        <w:pStyle w:val="BodyText"/>
        <w:rPr>
          <w:rFonts w:ascii="Times New Roman" w:hAnsi="Times New Roman" w:cs="Times New Roman"/>
        </w:rPr>
      </w:pPr>
      <w:r w:rsidRPr="00AD51B6">
        <w:rPr>
          <w:rFonts w:ascii="Times New Roman" w:hAnsi="Times New Roman" w:cs="Times New Roman"/>
          <w:noProof/>
          <w:lang w:eastAsia="el-GR"/>
        </w:rPr>
        <w:pict>
          <v:shape id="Εικόνα 2" o:spid="_x0000_i1030" type="#_x0000_t75" style="width:369pt;height:203.25pt;visibility:visible">
            <v:imagedata r:id="rId12" o:title=""/>
          </v:shape>
        </w:pict>
      </w:r>
    </w:p>
    <w:p w:rsidR="008E3B6A" w:rsidRPr="00AD51B6" w:rsidRDefault="008E3B6A" w:rsidP="00E27B5A">
      <w:pPr>
        <w:rPr>
          <w:lang w:val="el-GR"/>
        </w:rPr>
      </w:pPr>
      <w:r w:rsidRPr="00AD51B6">
        <w:rPr>
          <w:lang w:val="el-GR"/>
        </w:rPr>
        <w:t xml:space="preserve">Στο 36% των Ελληνικών επιχειρήσεων του δείγματος, όπως φαίνεται από το </w:t>
      </w:r>
      <w:fldSimple w:instr=" REF _Ref196027124 \h  \* MERGEFORMAT ">
        <w:r w:rsidRPr="00AD51B6">
          <w:rPr>
            <w:lang w:val="el-GR"/>
          </w:rPr>
          <w:t>Διάγραμμα 6</w:t>
        </w:r>
      </w:fldSimple>
      <w:r w:rsidRPr="00AD51B6">
        <w:rPr>
          <w:lang w:val="el-GR"/>
        </w:rPr>
        <w:t>, ο διευθυντής Δ.Α.Δ. δεν  συμμετέχει στο Δ.Σ.. Ακόμα κι εκεί όμως, συμβαίνει να καλείται να υποστηρίξει τις θέσεις του ή να κάνει εισηγήσεις κάθε φορά που το Δ.Σ. συζητά θέματα σχετικά με το προσωπικό, καθώς και να συμμετέχει στο συμβούλιο διεύθυνσης και άρα έμμεσα και στο Δ.Σ.  Δε φάνηκε να υπάρχει σημαντική διαφορά στη συχνότητα συμμετοχής του διευθυντή ΔΑΔ στο Δ.Σ. ανάλογα με το αν η επιχείρηση είναι διεθνούς ή τοπικού / εθνικού προσανατολισμού. Φάνηκε όμως να υπάρχει σημαντική διαφορά στη συχνότητα συμμετοχής του διευθυντή ΔΑΔ στο ΔΣ, ανάλογα αφενός με το μέγεθος της επιχείρησης και την επίδοσή της αναφορικά με την ποιότητα των υπηρεσιών και το ρυθμό εισαγωγής των καινοτομιών (x</w:t>
      </w:r>
      <w:r w:rsidRPr="00AD51B6">
        <w:rPr>
          <w:vertAlign w:val="superscript"/>
          <w:lang w:val="el-GR"/>
        </w:rPr>
        <w:t>2</w:t>
      </w:r>
      <w:r w:rsidRPr="00AD51B6">
        <w:rPr>
          <w:lang w:val="el-GR"/>
        </w:rPr>
        <w:t>=13,260, df=2, P=0,001 και x</w:t>
      </w:r>
      <w:r w:rsidRPr="00AD51B6">
        <w:rPr>
          <w:vertAlign w:val="superscript"/>
          <w:lang w:val="el-GR"/>
        </w:rPr>
        <w:t xml:space="preserve">2 </w:t>
      </w:r>
      <w:r w:rsidRPr="00AD51B6">
        <w:rPr>
          <w:lang w:val="el-GR"/>
        </w:rPr>
        <w:t>=11,556, df=4, P=0,021 αντίστοιχα). Δηλαδή, οι επιχειρήσεις με μεγαλύτερο αριθμό εργαζομένων και μεγαλύτερο κόστος απασχόλησης, είναι πιθανότερο να έχουν συμμετοχή στο ΔΣ του Διευθυντή. Επίσης, οι επιχειρήσεις με παρουσία της ΔΑΔ στο ΔΣ, παρουσιάζουν σημαντικά καλύτερη επίδοση στην ποιότητα και την καινοτομία.</w:t>
      </w:r>
    </w:p>
    <w:p w:rsidR="008E3B6A" w:rsidRPr="00AD51B6" w:rsidRDefault="008E3B6A" w:rsidP="00E27B5A">
      <w:pPr>
        <w:rPr>
          <w:lang w:val="el-GR"/>
        </w:rPr>
      </w:pPr>
      <w:r w:rsidRPr="00AD51B6">
        <w:rPr>
          <w:lang w:val="el-GR"/>
        </w:rPr>
        <w:t>Ενδιαφέρον παρουσιάζει και η προέλευση του Διευθυντή Προσωπικού. Εδώ φαίνεται ότι κατά την τελευταία δεκαετία έχει μειωθεί ο αριθμός των υπευθύνων που προέρχονται από το Τμήμα Προσωπικού και εξελίχθηκαν στη θέση του Διευθυντή, ενώ έχει αυξηθεί ο αριθμός Διευθυντών που προσελήφθησαν ως ειδικευμένα άτομα εκτός εταιρίας. Όμως, την τελευταία πενταετία φαίνεται ότι έπαψε η προηγούμενη τάση προέλευσης του Διευθυντή Δ.Α.Δ. από ειδικευμένα άτομα εκτός εταιρίας. Συγκεκριμένα, πολλές επιχειρήσεις ανέφεραν στην έρευνα του 2009 ότι ο διευθυντής ΔΑΔ είναι μη εξειδικευμένο άτομο μέσα από την εταιρεία. (</w:t>
      </w:r>
      <w:fldSimple w:instr=" REF _Ref319310133 \h  \* MERGEFORMAT ">
        <w:r w:rsidRPr="00AD51B6">
          <w:rPr>
            <w:lang w:val="el-GR"/>
          </w:rPr>
          <w:t>Διάγραμμα 7</w:t>
        </w:r>
      </w:fldSimple>
      <w:r w:rsidRPr="00AD51B6">
        <w:rPr>
          <w:lang w:val="el-GR"/>
        </w:rPr>
        <w:t xml:space="preserve">). Το εύρημα αυτό αντανακλά τη μείωση των στεγανών μεταξύ των τμημάτων και την τάση για οριζόντιες μετακινήσεις που υιοθετούν πολλοί οργανισμοί σήμερα στην ανάπτυξη καριέρας των εργαζομένων τους. </w:t>
      </w:r>
    </w:p>
    <w:p w:rsidR="008E3B6A" w:rsidRPr="00AD51B6" w:rsidRDefault="008E3B6A" w:rsidP="007D71A8">
      <w:pPr>
        <w:pStyle w:val="Caption"/>
        <w:rPr>
          <w:lang w:val="el-GR"/>
        </w:rPr>
      </w:pPr>
      <w:bookmarkStart w:id="79" w:name="_Ref319310133"/>
      <w:bookmarkStart w:id="80" w:name="_Toc321137812"/>
      <w:bookmarkStart w:id="81" w:name="_Toc321902508"/>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7</w:t>
      </w:r>
      <w:r w:rsidRPr="00AD51B6">
        <w:rPr>
          <w:lang w:val="el-GR"/>
        </w:rPr>
        <w:fldChar w:fldCharType="end"/>
      </w:r>
      <w:bookmarkEnd w:id="79"/>
      <w:r w:rsidRPr="00AD51B6">
        <w:rPr>
          <w:lang w:val="el-GR"/>
        </w:rPr>
        <w:t xml:space="preserve">: </w:t>
      </w:r>
      <w:r w:rsidRPr="00AD51B6">
        <w:rPr>
          <w:b w:val="0"/>
          <w:bCs w:val="0"/>
          <w:lang w:val="el-GR"/>
        </w:rPr>
        <w:t>Προέλευση Διευθυντή Δ.Α.Δ.</w:t>
      </w:r>
      <w:bookmarkEnd w:id="80"/>
      <w:bookmarkEnd w:id="81"/>
    </w:p>
    <w:p w:rsidR="008E3B6A" w:rsidRPr="00AD51B6" w:rsidRDefault="008E3B6A" w:rsidP="007D71A8">
      <w:pPr>
        <w:pStyle w:val="BodyText"/>
        <w:rPr>
          <w:rFonts w:ascii="Times New Roman" w:hAnsi="Times New Roman" w:cs="Times New Roman"/>
        </w:rPr>
      </w:pPr>
      <w:r w:rsidRPr="00AD51B6">
        <w:rPr>
          <w:rFonts w:ascii="Times New Roman" w:hAnsi="Times New Roman" w:cs="Times New Roman"/>
          <w:noProof/>
          <w:lang w:eastAsia="el-GR"/>
        </w:rPr>
        <w:pict>
          <v:shape id="Εικόνα 4" o:spid="_x0000_i1031" type="#_x0000_t75" style="width:498pt;height:285pt;visibility:visible">
            <v:imagedata r:id="rId13" o:title=""/>
          </v:shape>
        </w:pict>
      </w:r>
    </w:p>
    <w:p w:rsidR="008E3B6A" w:rsidRPr="00AD51B6" w:rsidRDefault="008E3B6A" w:rsidP="00C353D8">
      <w:pPr>
        <w:rPr>
          <w:lang w:val="el-GR"/>
        </w:rPr>
      </w:pPr>
      <w:r w:rsidRPr="00AD51B6">
        <w:rPr>
          <w:lang w:val="el-GR"/>
        </w:rPr>
        <w:t xml:space="preserve">Η ανάγκη για εξελιγμένη τεχνογνωσία, για μείωση του κόστους και αύξηση της ανταγωνιστικότητας, οι συχνές αλλαγές και ο φόρτος που συχνά καλούνται να αντιμετωπίσουν τα τμήματα Δ.Α.Δ., αναγκάζουν τις επιχειρήσεις να προβαίνουν στην ανάθεση κάποιων λειτουργιών/ δραστηριοτήτων σε εξωτερικούς συμβούλους.  Από αρκετούς συγγραφείς </w:t>
      </w:r>
      <w:r w:rsidRPr="00AD51B6">
        <w:rPr>
          <w:lang w:val="el-GR"/>
        </w:rPr>
        <w:fldChar w:fldCharType="begin"/>
      </w:r>
      <w:r w:rsidRPr="00AD51B6">
        <w:rPr>
          <w:lang w:val="el-GR"/>
        </w:rPr>
        <w:instrText xml:space="preserve"> ADDIN EN.CITE &lt;EndNote&gt;&lt;Cite&gt;&lt;Author&gt;Cooke&lt;/Author&gt;&lt;Year&gt;2005&lt;/Year&gt;&lt;RecNum&gt;32&lt;/RecNum&gt;&lt;record&gt;&lt;rec-number&gt;32&lt;/rec-number&gt;&lt;ref-type name="Journal Article"&gt;17&lt;/ref-type&gt;&lt;contributors&gt;&lt;authors&gt;&lt;author&gt;Cooke, Fang Lee;&lt;/author&gt;&lt;author&gt;Shen, Jie;&lt;/author&gt;&lt;author&gt;McBride, Anne&lt;/author&gt;&lt;/authors&gt;&lt;/contributors&gt;&lt;titles&gt;&lt;title&gt;Outsourcing HR as a competitive strategy? A literature review and an assessment of implications&lt;/title&gt;&lt;secondary-title&gt;Human Resource Management&lt;/secondary-title&gt;&lt;/titles&gt;&lt;periodical&gt;&lt;full-title&gt;Human Resource Management&lt;/full-title&gt;&lt;/periodical&gt;&lt;pages&gt;413-432&lt;/pages&gt;&lt;volume&gt;44&lt;/volume&gt;&lt;number&gt;4&lt;/number&gt;&lt;dates&gt;&lt;year&gt;2005&lt;/year&gt;&lt;/dates&gt;&lt;urls&gt;&lt;/urls&gt;&lt;/record&gt;&lt;/Cite&gt;&lt;Cite&gt;&lt;Author&gt;Gainey&lt;/Author&gt;&lt;Year&gt;2005&lt;/Year&gt;&lt;RecNum&gt;50&lt;/RecNum&gt;&lt;record&gt;&lt;rec-number&gt;50&lt;/rec-number&gt;&lt;ref-type name="Journal Article"&gt;17&lt;/ref-type&gt;&lt;contributors&gt;&lt;authors&gt;&lt;author&gt;Gainey, T. W. ; &lt;/author&gt;&lt;author&gt;Klaas, B. S.&lt;/author&gt;&lt;/authors&gt;&lt;/contributors&gt;&lt;titles&gt;&lt;title&gt;Outsourcing Relationships Between Firms and Their Training Providers: The Role of Trust&lt;/title&gt;&lt;secondary-title&gt;Human Resource Development Quarterly&lt;/secondary-title&gt;&lt;/titles&gt;&lt;periodical&gt;&lt;full-title&gt;Human Resource Development Quarterly&lt;/full-title&gt;&lt;/periodical&gt;&lt;pages&gt;7-25&lt;/pages&gt;&lt;volume&gt;16&lt;/volume&gt;&lt;number&gt;1&lt;/number&gt;&lt;dates&gt;&lt;year&gt;2005&lt;/year&gt;&lt;/dates&gt;&lt;urls&gt;&lt;/urls&gt;&lt;/record&gt;&lt;/Cite&gt;&lt;/EndNote&gt;</w:instrText>
      </w:r>
      <w:r w:rsidRPr="00AD51B6">
        <w:rPr>
          <w:lang w:val="el-GR"/>
        </w:rPr>
        <w:fldChar w:fldCharType="separate"/>
      </w:r>
      <w:r w:rsidRPr="00AD51B6">
        <w:rPr>
          <w:lang w:val="el-GR"/>
        </w:rPr>
        <w:t>(Cooke et al., 2005, Gainey and Klaas, 2005)</w:t>
      </w:r>
      <w:r w:rsidRPr="00AD51B6">
        <w:rPr>
          <w:lang w:val="el-GR"/>
        </w:rPr>
        <w:fldChar w:fldCharType="end"/>
      </w:r>
      <w:r w:rsidRPr="00AD51B6">
        <w:rPr>
          <w:lang w:val="el-GR"/>
        </w:rPr>
        <w:t>. Πρόσφατα έχει υποστηριχτεί ότι η εξωτερική ανάθεση προσεκτικά επιλεγμένων λειτουργιών ΔΑΔ ενισχύει το στρατηγικό ρόλο του τμήματος, καθιστώντας το τμήμα ηγέτη μέσα στον οργανισμό (“HR can lead by example”).  Αυτό βέβαια υπονοεί την προσεκτική αποτίμηση τόσο των δυνατοτήτων των στελεχών όσο και των αποτελεσμάτων του τμήματος και των εξωτερικών συνεργατών του.</w:t>
      </w:r>
    </w:p>
    <w:p w:rsidR="008E3B6A" w:rsidRPr="00AD51B6" w:rsidRDefault="008E3B6A" w:rsidP="002A4D93">
      <w:pPr>
        <w:pStyle w:val="Caption"/>
        <w:rPr>
          <w:lang w:val="el-GR"/>
        </w:rPr>
      </w:pPr>
      <w:bookmarkStart w:id="82" w:name="_Ref150239604"/>
      <w:bookmarkStart w:id="83" w:name="_Ref150240406"/>
      <w:bookmarkStart w:id="84" w:name="_Toc321137813"/>
      <w:bookmarkStart w:id="85" w:name="_Toc321902509"/>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8</w:t>
      </w:r>
      <w:r w:rsidRPr="00AD51B6">
        <w:rPr>
          <w:lang w:val="el-GR"/>
        </w:rPr>
        <w:fldChar w:fldCharType="end"/>
      </w:r>
      <w:bookmarkEnd w:id="82"/>
      <w:bookmarkEnd w:id="83"/>
      <w:r w:rsidRPr="00AD51B6">
        <w:rPr>
          <w:lang w:val="el-GR"/>
        </w:rPr>
        <w:t xml:space="preserve">: </w:t>
      </w:r>
      <w:r w:rsidRPr="00AD51B6">
        <w:rPr>
          <w:b w:val="0"/>
          <w:bCs w:val="0"/>
          <w:lang w:val="el-GR"/>
        </w:rPr>
        <w:t>Χρήση εξωτερικών συνεργατών σε θέματα Δ.Α.Δ.</w:t>
      </w:r>
      <w:bookmarkEnd w:id="84"/>
      <w:bookmarkEnd w:id="85"/>
    </w:p>
    <w:p w:rsidR="008E3B6A" w:rsidRPr="00AD51B6" w:rsidRDefault="008E3B6A" w:rsidP="007A673C">
      <w:pPr>
        <w:rPr>
          <w:lang w:val="el-GR"/>
        </w:rPr>
      </w:pPr>
      <w:r w:rsidRPr="00AD51B6">
        <w:rPr>
          <w:noProof/>
          <w:lang w:val="el-GR" w:eastAsia="el-GR"/>
        </w:rPr>
        <w:pict>
          <v:shape id="Picture 40" o:spid="_x0000_i1032" type="#_x0000_t75" style="width:508.5pt;height:248.25pt;visibility:visible">
            <v:imagedata r:id="rId14" o:title=""/>
          </v:shape>
        </w:pict>
      </w:r>
    </w:p>
    <w:p w:rsidR="008E3B6A" w:rsidRPr="00AD51B6" w:rsidRDefault="008E3B6A" w:rsidP="002A4D93">
      <w:pPr>
        <w:pStyle w:val="BodyText"/>
        <w:rPr>
          <w:rFonts w:ascii="Times New Roman" w:hAnsi="Times New Roman" w:cs="Times New Roman"/>
        </w:rPr>
      </w:pPr>
    </w:p>
    <w:p w:rsidR="008E3B6A" w:rsidRPr="00AD51B6" w:rsidRDefault="008E3B6A" w:rsidP="00C353D8">
      <w:pPr>
        <w:rPr>
          <w:lang w:val="el-GR"/>
        </w:rPr>
      </w:pPr>
      <w:r w:rsidRPr="00AD51B6">
        <w:rPr>
          <w:lang w:val="el-GR"/>
        </w:rPr>
        <w:t>Η βασικότερη λειτουργία που ανατίθεται σε εξωτερικούς συμβούλους είναι η εκπαίδευση και ανάπτυξη των εργαζομένων στο72,2% των επιχειρήσεων, ενώ ακολουθούν αμέσως μετά τα πληροφοριακά συστήματα ΔΑΔ με 55,4% και η στελέχωση, κυριότερα η προσέλκυση (54,2%) και σε μικρότερο βαθμό η επιλογή (44%) (</w:t>
      </w:r>
      <w:fldSimple w:instr=" REF _Ref150239604 \h  \* MERGEFORMAT ">
        <w:r w:rsidRPr="00AD51B6">
          <w:rPr>
            <w:lang w:val="el-GR"/>
          </w:rPr>
          <w:t>Διάγραμμα 8</w:t>
        </w:r>
      </w:fldSimple>
      <w:r w:rsidRPr="00AD51B6">
        <w:rPr>
          <w:lang w:val="el-GR"/>
        </w:rPr>
        <w:t xml:space="preserve">). Οι υπηρεσίες που αφορούν τη μισθοδοσία και  τα επιδόματα, καθώς και τις συντάξεις και τα ασφαλιστικά, ανατίθενται σε εξωτερικούς συνεργάτες σε πολύ μικρότερο βαθμό, περίπου από το 1/5 των επιχειρήσεων του δείγματος. Σημαντική θεωρείται η παρουσία των συμβούλων, με την προϋπόθεση να κατανοήσουν τις ιδιαιτερότητες της οργανωσιακής κουλτούρας της επιχείρησης και να ασχοληθούν με την υλοποίηση και την παρακολούθηση των προτάσεων που εισηγήθηκαν. Γεγονός πάντως είναι ότι σε πολλές μικρότερες επιχειρήσεις που δεν είχαν αρχικά τμήμα προσωπικού, η επαφή με τους συμβούλους βοήθησε στο να συνειδητοποιηθεί η ανάγκη για αρτιότερη οργάνωση της λειτουργίας Δ.Α.Δ. </w:t>
      </w:r>
    </w:p>
    <w:p w:rsidR="008E3B6A" w:rsidRPr="00AD51B6" w:rsidRDefault="008E3B6A" w:rsidP="00C353D8">
      <w:pPr>
        <w:pStyle w:val="Heading3"/>
        <w:rPr>
          <w:lang w:val="el-GR"/>
        </w:rPr>
      </w:pPr>
      <w:bookmarkStart w:id="86" w:name="_Toc319312069"/>
      <w:bookmarkStart w:id="87" w:name="_Toc321137748"/>
      <w:bookmarkStart w:id="88" w:name="_Toc321902450"/>
      <w:r w:rsidRPr="00AD51B6">
        <w:rPr>
          <w:lang w:val="el-GR"/>
        </w:rPr>
        <w:t>Ο ρόλος των στελεχών γραμμής</w:t>
      </w:r>
      <w:bookmarkEnd w:id="86"/>
      <w:bookmarkEnd w:id="87"/>
      <w:bookmarkEnd w:id="88"/>
    </w:p>
    <w:p w:rsidR="008E3B6A" w:rsidRPr="00AD51B6" w:rsidRDefault="008E3B6A" w:rsidP="00C353D8">
      <w:pPr>
        <w:rPr>
          <w:lang w:val="el-GR"/>
        </w:rPr>
      </w:pPr>
      <w:r w:rsidRPr="00AD51B6">
        <w:rPr>
          <w:lang w:val="el-GR"/>
        </w:rPr>
        <w:t>Ο ρόλος των στελεχών γραμμής (line managers) στα θέματα ανθρώπινου δυναμικού έχει συζητηθεί ευρύτατα τα τελευταία χρόνια.  Ως στελέχη γραμμής χαρακτηρίζονται όσα στελέχη εντάσσονται σε μη επιτελικά τμήματα, όπως οικονομικών, μάρκετινγκ, πωλήσεων, παραγωγής κ.λπ. Σε πολλές ευρωπαϊκές επιχειρήσεις, μέρος της ευθύνης για θέματα ιδίως εκπαίδευσης, αξιολόγησης και επιλογής τείνουν να μετατεθούν στα στελέχη γραμμής, ακόμα και στις μεγάλες επιχειρήσεις, με στόχο τον καλύτερο συντονισμό και την ενσωμάτωση της Δ.Α.Δ. στις υπόλοιπες λειτουργίες της επιχείρησης. Οι σημαντικότεροι λόγοι για την εκχώρηση αρμοδιοτήτων έχουν να κάνουν με τον ίδιο το ρόλο των στελεχών γραμμής, τα οποία είναι υπεύθυνα για τη δημιουργία αξίας στον οργανισμό μέσω της επίτευξης αποτελεσμάτων (Ulrich, 1998), και ταυτόχρονα είναι και άμεσοι «μάνατζερ ανθρώπων» (Jackson &amp; Schuler, 2003). Στην Ελλάδα δεν επιβεβαιώνεται η τάση που θέλει διεθνώς να αυξάνεται ο ρόλος των στελεχών γραμμής.  Και αυτό γιατί η Δ.Α.Δ. δεν έχει ακόμη αναπτυχθεί αρκετά ώστε να περάσει στο επόμενο στάδιο, δηλαδή αυτό της εκχώρησης ευθυνών στα στελέχη γραμμής.</w:t>
      </w:r>
    </w:p>
    <w:p w:rsidR="008E3B6A" w:rsidRPr="00AD51B6" w:rsidRDefault="008E3B6A" w:rsidP="00C353D8">
      <w:pPr>
        <w:rPr>
          <w:lang w:val="el-GR"/>
        </w:rPr>
      </w:pPr>
      <w:r w:rsidRPr="00AD51B6">
        <w:rPr>
          <w:lang w:val="el-GR"/>
        </w:rPr>
        <w:t xml:space="preserve">Στην έρευνα  μελετήθηκε ο ρόλος των στελεχών γραμμής και του τμήματος Δ.Α.Δ. για τις εξής λειτουργίες Δ.Α.Δ. : </w:t>
      </w:r>
    </w:p>
    <w:p w:rsidR="008E3B6A" w:rsidRPr="00AD51B6" w:rsidRDefault="008E3B6A" w:rsidP="00C353D8">
      <w:pPr>
        <w:numPr>
          <w:ilvl w:val="0"/>
          <w:numId w:val="27"/>
        </w:numPr>
        <w:rPr>
          <w:lang w:val="el-GR"/>
        </w:rPr>
      </w:pPr>
      <w:r w:rsidRPr="00AD51B6">
        <w:rPr>
          <w:lang w:val="el-GR"/>
        </w:rPr>
        <w:t>Αμοιβές και Παροχές</w:t>
      </w:r>
    </w:p>
    <w:p w:rsidR="008E3B6A" w:rsidRPr="00AD51B6" w:rsidRDefault="008E3B6A" w:rsidP="00C353D8">
      <w:pPr>
        <w:numPr>
          <w:ilvl w:val="0"/>
          <w:numId w:val="27"/>
        </w:numPr>
        <w:rPr>
          <w:lang w:val="el-GR"/>
        </w:rPr>
      </w:pPr>
      <w:r w:rsidRPr="00AD51B6">
        <w:rPr>
          <w:lang w:val="el-GR"/>
        </w:rPr>
        <w:t>Προσέλκυση και Επιλογή</w:t>
      </w:r>
    </w:p>
    <w:p w:rsidR="008E3B6A" w:rsidRPr="00AD51B6" w:rsidRDefault="008E3B6A" w:rsidP="00C353D8">
      <w:pPr>
        <w:numPr>
          <w:ilvl w:val="0"/>
          <w:numId w:val="27"/>
        </w:numPr>
        <w:rPr>
          <w:lang w:val="el-GR"/>
        </w:rPr>
      </w:pPr>
      <w:r w:rsidRPr="00AD51B6">
        <w:rPr>
          <w:lang w:val="el-GR"/>
        </w:rPr>
        <w:t>Εκπαίδευση και Ανάπτυξη</w:t>
      </w:r>
    </w:p>
    <w:p w:rsidR="008E3B6A" w:rsidRPr="00AD51B6" w:rsidRDefault="008E3B6A" w:rsidP="00C353D8">
      <w:pPr>
        <w:numPr>
          <w:ilvl w:val="0"/>
          <w:numId w:val="27"/>
        </w:numPr>
        <w:rPr>
          <w:lang w:val="el-GR"/>
        </w:rPr>
      </w:pPr>
      <w:r w:rsidRPr="00AD51B6">
        <w:rPr>
          <w:lang w:val="el-GR"/>
        </w:rPr>
        <w:t>Βιομηχανικές Σχέσεις</w:t>
      </w:r>
    </w:p>
    <w:p w:rsidR="008E3B6A" w:rsidRPr="00AD51B6" w:rsidRDefault="008E3B6A" w:rsidP="00C353D8">
      <w:pPr>
        <w:numPr>
          <w:ilvl w:val="0"/>
          <w:numId w:val="27"/>
        </w:numPr>
        <w:rPr>
          <w:lang w:val="el-GR"/>
        </w:rPr>
      </w:pPr>
      <w:r w:rsidRPr="00AD51B6">
        <w:rPr>
          <w:lang w:val="el-GR"/>
        </w:rPr>
        <w:t>Αυξομειώσεις Προσωπικού</w:t>
      </w:r>
    </w:p>
    <w:p w:rsidR="008E3B6A" w:rsidRPr="00AD51B6" w:rsidRDefault="008E3B6A" w:rsidP="00C353D8">
      <w:pPr>
        <w:rPr>
          <w:lang w:val="el-GR"/>
        </w:rPr>
      </w:pPr>
      <w:r w:rsidRPr="00AD51B6">
        <w:rPr>
          <w:lang w:val="el-GR"/>
        </w:rPr>
        <w:t xml:space="preserve">Στην Ελλάδα τα στελέχη γραμμής παραδοσιακά συμμετέχουν ενεργά σε όλες τις αποφάσεις που αφορούν το προσωπικό, ιδίως λόγω του μικρού μεγέθους των επιχειρήσεων και της σχετικά πρόσφατης ανάπτυξης της λειτουργίας της Δ.Α.Δ. Έτσι, σε μεγάλο ποσοστό, οι αποφάσεις για εκπαίδευση και  επιλογή και, σε ελαφρώς μικρότερο βαθμό, για μείωση ή αύξηση του προσωπικού, λαμβάνονται σε συνεργασία του τμήματος Δ.Α.Δ. με τα στελέχη γραμμής. Σε άλλες δραστηριότητες έχουν τη μεγαλύτερη πρωτοβουλία τα στελέχη γραμμής, σε άλλες τα στελέχη Δ.Α.Δ., ενώ παρουσιάζονται και κάποιες διαφοροποιήσεις σε σχέση με τις προηγούμενες τριετίες. </w:t>
      </w:r>
    </w:p>
    <w:p w:rsidR="008E3B6A" w:rsidRPr="00AD51B6" w:rsidRDefault="008E3B6A" w:rsidP="00C353D8">
      <w:pPr>
        <w:rPr>
          <w:lang w:val="el-GR"/>
        </w:rPr>
      </w:pPr>
      <w:r w:rsidRPr="00AD51B6">
        <w:rPr>
          <w:lang w:val="el-GR"/>
        </w:rPr>
        <w:t>Συγκεκριμένα, σε θέματα Αμοιβών και Παροχών (</w:t>
      </w:r>
      <w:fldSimple w:instr=" REF _Ref150240474 \h  \* MERGEFORMAT ">
        <w:r w:rsidRPr="00AD51B6">
          <w:rPr>
            <w:lang w:val="el-GR"/>
          </w:rPr>
          <w:t>Διάγραμμα 9</w:t>
        </w:r>
      </w:fldSimple>
      <w:r w:rsidRPr="00AD51B6">
        <w:rPr>
          <w:lang w:val="el-GR"/>
        </w:rPr>
        <w:t>) φαίνεται να αυξάνεται την τελευταία τριετία η ευθύνη του Τμήματος Δ.Α.Δ., ενώ παλαιότερα κύρια ευθύνη είχαν τα Στελέχη Γραμμής σε συνεργασία με το Τμήμα Δ.Α.Δ. Αυτό δικαιολογείται από την ανάγκη ελέγχου των αμοιβών, προκειμένου οι επιχειρήσεις να τις διατηρούν σε ανταγωνιστικά επίπεδα. Η συμμετοχή σε έρευνες αμοιβών (salary surveys) ή η παρακολούθηση του ανταγωνισμού γίνεται συνήθως με πρωτοβουλία των στελεχών Δ.Α.Δ. που έχουν τη γενικότερη εποπτεία και πληροφόρηση από την αγορά εργασίας.</w:t>
      </w:r>
    </w:p>
    <w:p w:rsidR="008E3B6A" w:rsidRPr="00AD51B6" w:rsidRDefault="008E3B6A" w:rsidP="00F56B42">
      <w:pPr>
        <w:pStyle w:val="Caption"/>
        <w:rPr>
          <w:lang w:val="el-GR"/>
        </w:rPr>
      </w:pPr>
      <w:bookmarkStart w:id="89" w:name="_Ref150240474"/>
      <w:bookmarkStart w:id="90" w:name="_Toc321137814"/>
      <w:bookmarkStart w:id="91" w:name="_Toc321902510"/>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9</w:t>
      </w:r>
      <w:r w:rsidRPr="00AD51B6">
        <w:rPr>
          <w:lang w:val="el-GR"/>
        </w:rPr>
        <w:fldChar w:fldCharType="end"/>
      </w:r>
      <w:bookmarkEnd w:id="89"/>
      <w:r w:rsidRPr="00AD51B6">
        <w:rPr>
          <w:i/>
          <w:iCs/>
          <w:lang w:val="el-GR"/>
        </w:rPr>
        <w:t xml:space="preserve">: </w:t>
      </w:r>
      <w:r w:rsidRPr="00AD51B6">
        <w:rPr>
          <w:b w:val="0"/>
          <w:bCs w:val="0"/>
          <w:lang w:val="el-GR"/>
        </w:rPr>
        <w:t>Κύρια Ευθύνη για Αμοιβές και Παροχές</w:t>
      </w:r>
      <w:bookmarkEnd w:id="90"/>
      <w:bookmarkEnd w:id="91"/>
    </w:p>
    <w:p w:rsidR="008E3B6A" w:rsidRPr="00AD51B6" w:rsidRDefault="008E3B6A" w:rsidP="002A4D93">
      <w:pPr>
        <w:pStyle w:val="BodyText"/>
        <w:rPr>
          <w:rFonts w:ascii="Times New Roman" w:hAnsi="Times New Roman" w:cs="Times New Roman"/>
        </w:rPr>
      </w:pPr>
      <w:r w:rsidRPr="00AD51B6">
        <w:rPr>
          <w:rFonts w:ascii="Times New Roman" w:hAnsi="Times New Roman" w:cs="Times New Roman"/>
          <w:noProof/>
          <w:lang w:eastAsia="el-GR"/>
        </w:rPr>
        <w:pict>
          <v:shape id="Εικόνα 6" o:spid="_x0000_i1033" type="#_x0000_t75" style="width:369pt;height:203.25pt;visibility:visible">
            <v:imagedata r:id="rId15" o:title=""/>
          </v:shape>
        </w:pict>
      </w:r>
    </w:p>
    <w:p w:rsidR="008E3B6A" w:rsidRPr="00AD51B6" w:rsidRDefault="008E3B6A" w:rsidP="002A4D93">
      <w:pPr>
        <w:pStyle w:val="BodyText"/>
        <w:rPr>
          <w:rFonts w:ascii="Times New Roman" w:hAnsi="Times New Roman" w:cs="Times New Roman"/>
        </w:rPr>
      </w:pPr>
      <w:r w:rsidRPr="00AD51B6">
        <w:rPr>
          <w:rFonts w:ascii="Times New Roman" w:hAnsi="Times New Roman" w:cs="Times New Roman"/>
        </w:rPr>
        <w:t>Πάντως, προκειμένου το Τμήμα Δ.Α.Δ. να προτείνει αυξήσεις, εκτός από τις έρευνες αμοιβών, συνεκτιμά και τις απόψεις των στελεχών γραμμής, ιδίως σε κλάδους όπου η ζήτηση για εξειδικευμένα στελέχη διαφοροποιεί τις αμοιβές με ταχύτατους ρυθμούς, με αποτέλεσμα να αναπροσαρμόζονται ταχύτατα τα επίπεδα των αμοιβών.</w:t>
      </w:r>
    </w:p>
    <w:p w:rsidR="008E3B6A" w:rsidRPr="00AD51B6" w:rsidRDefault="008E3B6A" w:rsidP="002A4D93">
      <w:pPr>
        <w:pStyle w:val="BodyText"/>
        <w:rPr>
          <w:rFonts w:ascii="Times New Roman" w:hAnsi="Times New Roman" w:cs="Times New Roman"/>
        </w:rPr>
      </w:pPr>
      <w:r w:rsidRPr="00AD51B6">
        <w:rPr>
          <w:rFonts w:ascii="Times New Roman" w:hAnsi="Times New Roman" w:cs="Times New Roman"/>
        </w:rPr>
        <w:t>Σε θέματα προσέλκυσης και επιλογής, σε μεγάλο ποσοστό οι αποφάσεις λαμβάνονται σε συνεργασία με την κύρια ευθύνη και πάλι να ανήκει στο Τμήμα Δ.Α.Δ. (</w:t>
      </w:r>
      <w:fldSimple w:instr=" REF _Ref150241259 \h  \* MERGEFORMAT ">
        <w:r w:rsidRPr="00AD51B6">
          <w:rPr>
            <w:rFonts w:ascii="Times New Roman" w:hAnsi="Times New Roman" w:cs="Times New Roman"/>
          </w:rPr>
          <w:t>Διάγραμμα 10</w:t>
        </w:r>
      </w:fldSimple>
      <w:r w:rsidRPr="00AD51B6">
        <w:rPr>
          <w:rFonts w:ascii="Times New Roman" w:hAnsi="Times New Roman" w:cs="Times New Roman"/>
        </w:rPr>
        <w:t xml:space="preserve">).  </w:t>
      </w:r>
    </w:p>
    <w:p w:rsidR="008E3B6A" w:rsidRPr="00AD51B6" w:rsidRDefault="008E3B6A" w:rsidP="002A4D93">
      <w:pPr>
        <w:pStyle w:val="BodyText"/>
        <w:rPr>
          <w:rFonts w:ascii="Times New Roman" w:hAnsi="Times New Roman" w:cs="Times New Roman"/>
        </w:rPr>
      </w:pPr>
      <w:r w:rsidRPr="00AD51B6">
        <w:rPr>
          <w:rFonts w:ascii="Times New Roman" w:hAnsi="Times New Roman" w:cs="Times New Roman"/>
        </w:rPr>
        <w:t>Αξίζει πάντως να σημειωθεί ότι εδώ ο ρόλος των στελεχών γραμμής φαίνεται να ενισχύεται μέσα στην τελευταία τριετία και ενδεχομένως να μπορούμε να κάνουμε αναφορά σε μεγαλύτερη εκχώρηση αρμοδιοτήτων ΔΑΔ στο χώρο της στελέχωσης.</w:t>
      </w:r>
    </w:p>
    <w:p w:rsidR="008E3B6A" w:rsidRPr="00AD51B6" w:rsidRDefault="008E3B6A" w:rsidP="00F56B42">
      <w:pPr>
        <w:pStyle w:val="Caption"/>
        <w:rPr>
          <w:lang w:val="el-GR"/>
        </w:rPr>
      </w:pPr>
      <w:bookmarkStart w:id="92" w:name="_Ref150241259"/>
      <w:bookmarkStart w:id="93" w:name="_Toc321137815"/>
      <w:bookmarkStart w:id="94" w:name="_Toc321902511"/>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10</w:t>
      </w:r>
      <w:r w:rsidRPr="00AD51B6">
        <w:rPr>
          <w:lang w:val="el-GR"/>
        </w:rPr>
        <w:fldChar w:fldCharType="end"/>
      </w:r>
      <w:bookmarkEnd w:id="92"/>
      <w:r w:rsidRPr="00AD51B6">
        <w:rPr>
          <w:i/>
          <w:iCs/>
          <w:lang w:val="el-GR"/>
        </w:rPr>
        <w:t xml:space="preserve">: </w:t>
      </w:r>
      <w:r w:rsidRPr="00AD51B6">
        <w:rPr>
          <w:b w:val="0"/>
          <w:bCs w:val="0"/>
          <w:lang w:val="el-GR"/>
        </w:rPr>
        <w:t>Κύρια Ευθύνη για Προσέλκυση και Επιλογή</w:t>
      </w:r>
      <w:bookmarkEnd w:id="93"/>
      <w:bookmarkEnd w:id="94"/>
    </w:p>
    <w:p w:rsidR="008E3B6A" w:rsidRPr="00AD51B6" w:rsidRDefault="008E3B6A" w:rsidP="002A4D93">
      <w:pPr>
        <w:pStyle w:val="BodyText"/>
        <w:rPr>
          <w:rFonts w:ascii="Times New Roman" w:hAnsi="Times New Roman" w:cs="Times New Roman"/>
        </w:rPr>
      </w:pPr>
      <w:r w:rsidRPr="00AD51B6">
        <w:rPr>
          <w:rFonts w:ascii="Times New Roman" w:hAnsi="Times New Roman" w:cs="Times New Roman"/>
          <w:noProof/>
          <w:lang w:eastAsia="el-GR"/>
        </w:rPr>
        <w:pict>
          <v:shape id="Εικόνα 7" o:spid="_x0000_i1034" type="#_x0000_t75" style="width:369.75pt;height:203.25pt;visibility:visible">
            <v:imagedata r:id="rId16" o:title=""/>
          </v:shape>
        </w:pict>
      </w:r>
    </w:p>
    <w:p w:rsidR="008E3B6A" w:rsidRPr="00AD51B6" w:rsidRDefault="008E3B6A" w:rsidP="00C353D8">
      <w:pPr>
        <w:rPr>
          <w:lang w:val="el-GR"/>
        </w:rPr>
      </w:pPr>
      <w:r w:rsidRPr="00AD51B6">
        <w:rPr>
          <w:lang w:val="el-GR"/>
        </w:rPr>
        <w:t>Στην εκπαίδευση και ανάπτυξη (</w:t>
      </w:r>
      <w:fldSimple w:instr=" REF _Ref150241354 \h  \* MERGEFORMAT ">
        <w:r w:rsidRPr="00AD51B6">
          <w:rPr>
            <w:lang w:val="el-GR"/>
          </w:rPr>
          <w:t>Διάγραμμα 11</w:t>
        </w:r>
      </w:fldSimple>
      <w:r w:rsidRPr="00AD51B6">
        <w:rPr>
          <w:lang w:val="el-GR"/>
        </w:rPr>
        <w:t xml:space="preserve">)  η ευθύνη είναι στις περισσότερες περιπτώσεις μοιρασμένη, αλλά με σαφές προβάδισμα στο Τμήμα ΔΑΔ.  Αυτό είναι αναμενόμενο, καθώς τα Τμήματα ΔΑΔ διαθέτουν την απαραίτητη πληροφόρηση σχετικά με τις διαθέσιμες ευκαιρίες και τα κονδύλια για την εκπαίδευση, την οποία καλούνται να υλοποιήσουν σε επίπεδο επιχείρησης, σε συνεργασία με τα στελέχη γραμμής. Επιπλέον, αν και ο άμεσος προϊστάμενος είναι σαφώς ο πλέον αρμόδιος να προτείνει κάποιο πρόγραμμα εκπαίδευσης και ανάπτυξης, σύμφωνα με τις ιδιαίτερες ανάγκες των υφισταμένων του, το τμήμα Δ.Α.Δ. έχει στοιχεία για τις γνώσεις κάθε υπαλλήλου και φροντίζει, ανάλογα με τις ελλείψεις του καθενός, να του προτείνει την κατάλληλη εκπαίδευση.  </w:t>
      </w:r>
    </w:p>
    <w:p w:rsidR="008E3B6A" w:rsidRPr="00AD51B6" w:rsidRDefault="008E3B6A" w:rsidP="00F56B42">
      <w:pPr>
        <w:pStyle w:val="Caption"/>
        <w:rPr>
          <w:lang w:val="el-GR"/>
        </w:rPr>
      </w:pPr>
      <w:bookmarkStart w:id="95" w:name="_Ref150241354"/>
      <w:bookmarkStart w:id="96" w:name="_Toc321137816"/>
      <w:bookmarkStart w:id="97" w:name="_Ref321519595"/>
      <w:bookmarkStart w:id="98" w:name="_Toc321902512"/>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11</w:t>
      </w:r>
      <w:r w:rsidRPr="00AD51B6">
        <w:rPr>
          <w:lang w:val="el-GR"/>
        </w:rPr>
        <w:fldChar w:fldCharType="end"/>
      </w:r>
      <w:bookmarkEnd w:id="95"/>
      <w:r w:rsidRPr="00AD51B6">
        <w:rPr>
          <w:i/>
          <w:iCs/>
          <w:lang w:val="el-GR"/>
        </w:rPr>
        <w:t xml:space="preserve">: </w:t>
      </w:r>
      <w:r w:rsidRPr="00AD51B6">
        <w:rPr>
          <w:b w:val="0"/>
          <w:bCs w:val="0"/>
          <w:lang w:val="el-GR"/>
        </w:rPr>
        <w:t>Κύρια Ευθύνη για Εκπαίδευση και Ανάπτυξη</w:t>
      </w:r>
      <w:bookmarkEnd w:id="96"/>
      <w:bookmarkEnd w:id="97"/>
      <w:bookmarkEnd w:id="98"/>
    </w:p>
    <w:p w:rsidR="008E3B6A" w:rsidRPr="00AD51B6" w:rsidRDefault="008E3B6A" w:rsidP="002A4D93">
      <w:pPr>
        <w:pStyle w:val="BodyText"/>
        <w:rPr>
          <w:rFonts w:ascii="Times New Roman" w:hAnsi="Times New Roman" w:cs="Times New Roman"/>
        </w:rPr>
      </w:pPr>
      <w:r w:rsidRPr="00AD51B6">
        <w:rPr>
          <w:rFonts w:ascii="Times New Roman" w:hAnsi="Times New Roman" w:cs="Times New Roman"/>
          <w:noProof/>
          <w:lang w:eastAsia="el-GR"/>
        </w:rPr>
        <w:pict>
          <v:shape id="Εικόνα 8" o:spid="_x0000_i1035" type="#_x0000_t75" style="width:369.75pt;height:203.25pt;visibility:visible">
            <v:imagedata r:id="rId17" o:title=""/>
          </v:shape>
        </w:pict>
      </w:r>
    </w:p>
    <w:p w:rsidR="008E3B6A" w:rsidRPr="00AD51B6" w:rsidRDefault="008E3B6A" w:rsidP="00C353D8">
      <w:pPr>
        <w:rPr>
          <w:lang w:val="el-GR"/>
        </w:rPr>
      </w:pPr>
      <w:r w:rsidRPr="00AD51B6">
        <w:rPr>
          <w:lang w:val="el-GR"/>
        </w:rPr>
        <w:t>Η μόνη δραστηριότητα που φαίνεται να επωμίζεται σε σημαντικά μεγαλύτερο βαθμό το Τμήμα Δ.Α.Δ, είτε μόνο του, είτε με τη συνεργασία των στελεχών γραμμής,  είναι οι Βιομηχανικές Σχέσεις.  Αυτό εξηγείται εν μέρει από το γεγονός ότι στις επιχειρήσεις με οργανωμένο συνδικαλισμό, υπάρχει κατά παράδοση κάποιος υπεύθυνος που χειρίζεται τα θέματα των εργασιακών σχέσεων και επικοινωνεί με τους εκπροσώπους των εργαζομένων και ο οποίος είτε ανήκει στο τμήμα προσωπικού, είτε είναι στέλεχος με εμπειρία σε θέματα διαπραγματεύσεων. Το έργο αυτό φαίνεται ότι δεν μπορεί να μοιρασθεί πάντα με τα στελέχη γραμμής, ιδίως στις μεγαλύτερες επιχειρήσεις (</w:t>
      </w:r>
      <w:fldSimple w:instr=" REF _Ref150241764 \h  \* MERGEFORMAT ">
        <w:r w:rsidRPr="00AD51B6">
          <w:rPr>
            <w:lang w:val="el-GR"/>
          </w:rPr>
          <w:t>Διάγραμμα 12</w:t>
        </w:r>
      </w:fldSimple>
      <w:r w:rsidRPr="00AD51B6">
        <w:rPr>
          <w:lang w:val="el-GR"/>
        </w:rPr>
        <w:t xml:space="preserve">).  </w:t>
      </w:r>
    </w:p>
    <w:p w:rsidR="008E3B6A" w:rsidRPr="00AD51B6" w:rsidRDefault="008E3B6A" w:rsidP="00F56B42">
      <w:pPr>
        <w:pStyle w:val="Caption"/>
        <w:rPr>
          <w:lang w:val="el-GR"/>
        </w:rPr>
      </w:pPr>
      <w:bookmarkStart w:id="99" w:name="_Ref150241764"/>
      <w:bookmarkStart w:id="100" w:name="_Toc321137817"/>
      <w:bookmarkStart w:id="101" w:name="_Toc321902513"/>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12</w:t>
      </w:r>
      <w:r w:rsidRPr="00AD51B6">
        <w:rPr>
          <w:lang w:val="el-GR"/>
        </w:rPr>
        <w:fldChar w:fldCharType="end"/>
      </w:r>
      <w:bookmarkEnd w:id="99"/>
      <w:r w:rsidRPr="00AD51B6">
        <w:rPr>
          <w:i/>
          <w:iCs/>
          <w:lang w:val="el-GR"/>
        </w:rPr>
        <w:t xml:space="preserve">: </w:t>
      </w:r>
      <w:r w:rsidRPr="00AD51B6">
        <w:rPr>
          <w:b w:val="0"/>
          <w:bCs w:val="0"/>
          <w:lang w:val="el-GR"/>
        </w:rPr>
        <w:t>Κύρια Ευθύνη για Εργασιακές Σχέσεις</w:t>
      </w:r>
      <w:bookmarkEnd w:id="100"/>
      <w:bookmarkEnd w:id="101"/>
    </w:p>
    <w:p w:rsidR="008E3B6A" w:rsidRPr="00AD51B6" w:rsidRDefault="008E3B6A" w:rsidP="002A4D93">
      <w:pPr>
        <w:pStyle w:val="BodyText"/>
        <w:rPr>
          <w:rFonts w:ascii="Times New Roman" w:hAnsi="Times New Roman" w:cs="Times New Roman"/>
        </w:rPr>
      </w:pPr>
      <w:r w:rsidRPr="00AD51B6">
        <w:rPr>
          <w:rFonts w:ascii="Times New Roman" w:hAnsi="Times New Roman" w:cs="Times New Roman"/>
          <w:noProof/>
          <w:lang w:eastAsia="el-GR"/>
        </w:rPr>
        <w:pict>
          <v:shape id="Εικόνα 9" o:spid="_x0000_i1036" type="#_x0000_t75" style="width:369pt;height:203.25pt;visibility:visible">
            <v:imagedata r:id="rId18" o:title=""/>
          </v:shape>
        </w:pict>
      </w:r>
    </w:p>
    <w:p w:rsidR="008E3B6A" w:rsidRPr="00AD51B6" w:rsidRDefault="008E3B6A" w:rsidP="002A4D93">
      <w:pPr>
        <w:pStyle w:val="BodyText"/>
        <w:rPr>
          <w:rFonts w:ascii="Times New Roman" w:hAnsi="Times New Roman" w:cs="Times New Roman"/>
        </w:rPr>
      </w:pPr>
      <w:r w:rsidRPr="00AD51B6">
        <w:rPr>
          <w:rFonts w:ascii="Times New Roman" w:hAnsi="Times New Roman" w:cs="Times New Roman"/>
        </w:rPr>
        <w:t>Οι αυξομειώσεις προσωπικού είναι αποτέλεσμα συνεργασίας, όπως άλλωστε ενδείκνυται, καθώς αποτελούν αποφάσεις στρατηγικής σημασίας και είναι επιβεβλημένη η γνώση και γνώμη όλων των μερών (</w:t>
      </w:r>
      <w:fldSimple w:instr=" REF _Ref150241873 \h  \* MERGEFORMAT ">
        <w:r w:rsidRPr="00AD51B6">
          <w:rPr>
            <w:rFonts w:ascii="Times New Roman" w:hAnsi="Times New Roman" w:cs="Times New Roman"/>
          </w:rPr>
          <w:t>Διάγραμμα13</w:t>
        </w:r>
      </w:fldSimple>
      <w:r w:rsidRPr="00AD51B6">
        <w:rPr>
          <w:rFonts w:ascii="Times New Roman" w:hAnsi="Times New Roman" w:cs="Times New Roman"/>
        </w:rPr>
        <w:t>). Εδώ και πάλι φαίνεται να έχει αυξηθεί  η μορφή συνεργασίας όπου την κύρια ευθύνη έχουν οι άμεσοι προϊστάμενοι.</w:t>
      </w:r>
    </w:p>
    <w:p w:rsidR="008E3B6A" w:rsidRPr="00AD51B6" w:rsidRDefault="008E3B6A" w:rsidP="00F56B42">
      <w:pPr>
        <w:pStyle w:val="Caption"/>
        <w:rPr>
          <w:lang w:val="el-GR"/>
        </w:rPr>
      </w:pPr>
      <w:bookmarkStart w:id="102" w:name="_Ref150241873"/>
      <w:bookmarkStart w:id="103" w:name="_Toc321137818"/>
      <w:bookmarkStart w:id="104" w:name="_Toc321902514"/>
      <w:r w:rsidRPr="00AD51B6">
        <w:rPr>
          <w:lang w:val="el-GR"/>
        </w:rPr>
        <w:t>Διάγραμμα</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13</w:t>
      </w:r>
      <w:r w:rsidRPr="00AD51B6">
        <w:rPr>
          <w:lang w:val="el-GR"/>
        </w:rPr>
        <w:fldChar w:fldCharType="end"/>
      </w:r>
      <w:bookmarkEnd w:id="102"/>
      <w:r w:rsidRPr="00AD51B6">
        <w:rPr>
          <w:i/>
          <w:iCs/>
          <w:lang w:val="el-GR"/>
        </w:rPr>
        <w:t xml:space="preserve">: </w:t>
      </w:r>
      <w:r w:rsidRPr="00AD51B6">
        <w:rPr>
          <w:b w:val="0"/>
          <w:bCs w:val="0"/>
          <w:lang w:val="el-GR"/>
        </w:rPr>
        <w:t>Κύρια Ευθύνη για Αυξομειώσεις Προσωπικού</w:t>
      </w:r>
      <w:bookmarkEnd w:id="103"/>
      <w:bookmarkEnd w:id="104"/>
    </w:p>
    <w:p w:rsidR="008E3B6A" w:rsidRPr="00AD51B6" w:rsidRDefault="008E3B6A" w:rsidP="002A4D93">
      <w:pPr>
        <w:pStyle w:val="BodyText"/>
        <w:rPr>
          <w:rFonts w:ascii="Times New Roman" w:hAnsi="Times New Roman" w:cs="Times New Roman"/>
        </w:rPr>
      </w:pPr>
      <w:r w:rsidRPr="00AD51B6">
        <w:rPr>
          <w:rFonts w:ascii="Times New Roman" w:hAnsi="Times New Roman" w:cs="Times New Roman"/>
          <w:noProof/>
          <w:lang w:eastAsia="el-GR"/>
        </w:rPr>
        <w:pict>
          <v:shape id="Εικόνα 10" o:spid="_x0000_i1037" type="#_x0000_t75" style="width:369pt;height:203.25pt;visibility:visible">
            <v:imagedata r:id="rId19" o:title=""/>
          </v:shape>
        </w:pict>
      </w:r>
    </w:p>
    <w:p w:rsidR="008E3B6A" w:rsidRPr="00AD51B6" w:rsidRDefault="008E3B6A" w:rsidP="00C353D8">
      <w:pPr>
        <w:rPr>
          <w:lang w:val="el-GR"/>
        </w:rPr>
      </w:pPr>
    </w:p>
    <w:p w:rsidR="008E3B6A" w:rsidRPr="00AD51B6" w:rsidRDefault="008E3B6A" w:rsidP="00C353D8">
      <w:pPr>
        <w:rPr>
          <w:lang w:val="el-GR"/>
        </w:rPr>
      </w:pPr>
      <w:r w:rsidRPr="00AD51B6">
        <w:rPr>
          <w:lang w:val="el-GR"/>
        </w:rPr>
        <w:t>Συνοψίζοντας, μπορούμε να πούμε ότι η τάση στο βαθμό εμπλοκής των στελεχών γραμμής και του τμήματος Δ.Α.Δ. σε αποφάσεις Δ.Α.Δ, κατά την τελευταία πενταετία, που θέλει διεθνώς να μετατοπίζεται συνεχώς η ευθύνη προς τους άμεσους προϊσταμένους, απ’ ότι φαίνεται επιβεβαιώνεται εν μέρει από την  έρευνα στις ελληνικές επιχειρήσεις, τα τελευταία 3 χρόνια.  Έτσι, όπως φαίνεται, σε σχέση με τα στοιχεία από τις τέσσερις προηγούμενες έρευνες (1993,1996, 2000 και 2004) σήμερα έχουμε:</w:t>
      </w:r>
    </w:p>
    <w:p w:rsidR="008E3B6A" w:rsidRPr="00AD51B6" w:rsidRDefault="008E3B6A" w:rsidP="00C353D8">
      <w:pPr>
        <w:numPr>
          <w:ilvl w:val="0"/>
          <w:numId w:val="28"/>
        </w:numPr>
        <w:rPr>
          <w:lang w:val="el-GR"/>
        </w:rPr>
      </w:pPr>
      <w:r w:rsidRPr="00AD51B6">
        <w:rPr>
          <w:lang w:val="el-GR"/>
        </w:rPr>
        <w:t>Ελαφρά μεγαλύτερη εκχώρηση αρμοδιοτήτων, κυρίως στα θέματα στελέχωσης και ακολούθως εκπαίδευσης στα στελέχη γραμμής, σε σχέση με το 2004.</w:t>
      </w:r>
    </w:p>
    <w:p w:rsidR="008E3B6A" w:rsidRPr="00AD51B6" w:rsidRDefault="008E3B6A" w:rsidP="00C353D8">
      <w:pPr>
        <w:numPr>
          <w:ilvl w:val="0"/>
          <w:numId w:val="28"/>
        </w:numPr>
        <w:rPr>
          <w:lang w:val="el-GR"/>
        </w:rPr>
      </w:pPr>
      <w:r w:rsidRPr="00AD51B6">
        <w:rPr>
          <w:lang w:val="el-GR"/>
        </w:rPr>
        <w:t>Για τις υπόλοιπες λειτουργίες, παρόμοιο βαθμό εμπλοκής με τις προηγούμενες χρονιές.</w:t>
      </w:r>
    </w:p>
    <w:p w:rsidR="008E3B6A" w:rsidRPr="00AD51B6" w:rsidRDefault="008E3B6A" w:rsidP="00C353D8">
      <w:pPr>
        <w:rPr>
          <w:lang w:val="el-GR"/>
        </w:rPr>
      </w:pPr>
    </w:p>
    <w:p w:rsidR="008E3B6A" w:rsidRPr="00AD51B6" w:rsidRDefault="008E3B6A" w:rsidP="00C353D8">
      <w:pPr>
        <w:pStyle w:val="Heading2"/>
        <w:rPr>
          <w:lang w:val="el-GR"/>
        </w:rPr>
      </w:pPr>
      <w:r w:rsidRPr="00AD51B6">
        <w:rPr>
          <w:lang w:val="el-GR"/>
        </w:rPr>
        <w:br w:type="page"/>
      </w:r>
      <w:bookmarkStart w:id="105" w:name="_Toc319312070"/>
      <w:bookmarkStart w:id="106" w:name="_Toc321137749"/>
      <w:bookmarkStart w:id="107" w:name="_Toc321902451"/>
      <w:r w:rsidRPr="00AD51B6">
        <w:rPr>
          <w:lang w:val="el-GR"/>
        </w:rPr>
        <w:t>Μέθοδοι Στελέχωσης Ανθρώπινου Δυναμικού</w:t>
      </w:r>
      <w:bookmarkEnd w:id="105"/>
      <w:bookmarkEnd w:id="106"/>
      <w:bookmarkEnd w:id="107"/>
    </w:p>
    <w:p w:rsidR="008E3B6A" w:rsidRPr="00AD51B6" w:rsidRDefault="008E3B6A" w:rsidP="00C353D8">
      <w:pPr>
        <w:pStyle w:val="Heading3"/>
        <w:rPr>
          <w:lang w:val="el-GR"/>
        </w:rPr>
      </w:pPr>
      <w:bookmarkStart w:id="108" w:name="_Toc319312071"/>
      <w:bookmarkStart w:id="109" w:name="_Toc321137750"/>
      <w:bookmarkStart w:id="110" w:name="_Toc321902452"/>
      <w:r w:rsidRPr="00AD51B6">
        <w:rPr>
          <w:lang w:val="el-GR"/>
        </w:rPr>
        <w:t>Προγραμματισμός Ανθρώπινου Δυναμικού</w:t>
      </w:r>
      <w:bookmarkEnd w:id="108"/>
      <w:bookmarkEnd w:id="109"/>
      <w:bookmarkEnd w:id="110"/>
    </w:p>
    <w:p w:rsidR="008E3B6A" w:rsidRPr="00AD51B6" w:rsidRDefault="008E3B6A" w:rsidP="00C353D8">
      <w:pPr>
        <w:rPr>
          <w:lang w:val="el-GR"/>
        </w:rPr>
      </w:pPr>
      <w:r w:rsidRPr="00AD51B6">
        <w:rPr>
          <w:lang w:val="el-GR"/>
        </w:rPr>
        <w:t>Προκειμένου να ανταποκριθούν οι επιχειρήσεις στις σύγχρονες προκλήσεις, πρέπει οι διαδικασίες προσέλκυσης και επιλογής ανθρώπινου δυναμικού να εναρμονιστούν, ώστε να μπορούν να καλύπτουν τις νέες εργασιακές ανάγκες. Οι συνθήκες που διαμορφώνονται στο συνεχώς εξελισσόμενο διεθνές επιχειρησιακό περιβάλλον επιβάλουν η επιλογή των ατόμων να γίνεται με πολλαπλά και σύνθετα κριτήρια.  Οι αλλαγές στις εργασιακές δομές απαιτούν από τους εργαζόμενους ευέλικτους, εναλλασσόμενους ρόλους, γνώση των οργανωσιακών στόχων, δυνατότητες για καινοτομία, και ανάπτυξη των ικανοτήτων για ομαδική εργασία.</w:t>
      </w:r>
    </w:p>
    <w:p w:rsidR="008E3B6A" w:rsidRPr="00AD51B6" w:rsidRDefault="008E3B6A" w:rsidP="00C353D8">
      <w:pPr>
        <w:rPr>
          <w:lang w:val="el-GR"/>
        </w:rPr>
      </w:pPr>
      <w:r w:rsidRPr="00AD51B6">
        <w:rPr>
          <w:lang w:val="el-GR"/>
        </w:rPr>
        <w:t>Ο σωστός προγραμματισμός του ανθρώπινου δυναμικού προϋποθέτει τη γνώση των άμεσων στόχων των επιχειρήσεων, όπως σχέδια για επεκτάσεις ή συγχωνεύσεις.  Πρέπει ακόμα να περιλαμβάνει  ένα πλάνο αποχωρήσεων λόγω συνταξιοδότησης, καθώς και τον υπολογισμό των κενών θέσεων που αναμένεται να προκύψουν λόγω αστάθμητων παραγόντων, όπως παραιτήσεων, προτάσεων από τους ανταγωνιστές κ.λπ.  Έτσι, ανάγκες για πρόσληψη παρουσιάζονται, είτε γιατί αποχωρεί κάποιο άτομο από την επιχείρηση και δεν μπορεί το κενό να καλυφθεί εσωτερικά, είτε γιατί η επιχείρηση επεκτείνει τις δραστηριότητές της και χρειάζεται νέα άτομα για να στελεχώσουν τα τμήματα που πρόκειται να δημιουργηθούν, είτε γιατί οι ανάγκες της τεχνολογίας και του εκσυγχρονισμού επιβάλλουν την πρόσληψη ανθρώπων με νέες δεξιότητες, διαφορετικές από αυτές που μέχρι τώρα διέθετε το προσωπικό της επιχείρησης.</w:t>
      </w:r>
    </w:p>
    <w:p w:rsidR="008E3B6A" w:rsidRPr="00AD51B6" w:rsidRDefault="008E3B6A" w:rsidP="00C353D8">
      <w:pPr>
        <w:rPr>
          <w:lang w:val="el-GR"/>
        </w:rPr>
      </w:pPr>
      <w:r w:rsidRPr="00AD51B6">
        <w:rPr>
          <w:lang w:val="el-GR"/>
        </w:rPr>
        <w:t>Όπως φάνηκε, σε γενικές γραμμές ο συνολικός αριθμός εργαζομένων έχει αυξηθεί στο 58% των επιχειρήσεων, στο 11% παρέμεινε ο ίδιος, ενώ στο 30% μειώθηκε (</w:t>
      </w:r>
      <w:fldSimple w:instr=" REF _Ref149984157 \h  \* MERGEFORMAT ">
        <w:r w:rsidRPr="00AD51B6">
          <w:rPr>
            <w:lang w:val="el-GR"/>
          </w:rPr>
          <w:t>Διάγραμμα 1</w:t>
        </w:r>
      </w:fldSimple>
      <w:r w:rsidRPr="00AD51B6">
        <w:rPr>
          <w:lang w:val="el-GR"/>
        </w:rPr>
        <w:t xml:space="preserve">3).Αυτό δείχνει ότι η πλειοψηφία των εταιριών του δείγματος το 2009 ήταν μάλλον αναπτυσσόμενες, αντικατοπτρίζοντας ως ένα βαθμό τη γενικότερη τάση για οικονομική ανάπτυξη στη χώρα μας, όπως φαινόταν μέχρι την Άνοιξη του 2009, πριν φανεί η σοβαρότητα της οικονομικής κρίσης. Να σημειωθεί εδώ, ότι ήδη την περίοδο που συλλέχθηκαν τα στοιχεία οι μειώσεις προσωπικού είχαν αρχίσει στις εταιρίες του δείγματός μας, αφού το ποσοστό των οργανισμών που δήλωσαν μείωση προσωπικού το 2009 ήταν αυξημένος κατά 6% σε σχέση με το 2004. </w:t>
      </w:r>
    </w:p>
    <w:p w:rsidR="008E3B6A" w:rsidRPr="00AD51B6" w:rsidRDefault="008E3B6A" w:rsidP="00363EF3">
      <w:pPr>
        <w:pStyle w:val="BodyText"/>
        <w:rPr>
          <w:rFonts w:ascii="Times New Roman" w:hAnsi="Times New Roman" w:cs="Times New Roman"/>
        </w:rPr>
      </w:pPr>
    </w:p>
    <w:p w:rsidR="008E3B6A" w:rsidRPr="00AD51B6" w:rsidRDefault="008E3B6A" w:rsidP="00F56B42">
      <w:pPr>
        <w:pStyle w:val="Caption"/>
        <w:rPr>
          <w:lang w:val="el-GR"/>
        </w:rPr>
      </w:pPr>
      <w:bookmarkStart w:id="111" w:name="_Toc321137819"/>
      <w:bookmarkStart w:id="112" w:name="_Toc321902515"/>
      <w:r w:rsidRPr="00AD51B6">
        <w:rPr>
          <w:lang w:val="el-GR"/>
        </w:rPr>
        <w:t>Διάγραμμα</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14</w:t>
      </w:r>
      <w:r w:rsidRPr="00AD51B6">
        <w:rPr>
          <w:lang w:val="el-GR"/>
        </w:rPr>
        <w:fldChar w:fldCharType="end"/>
      </w:r>
      <w:r w:rsidRPr="00AD51B6">
        <w:rPr>
          <w:i/>
          <w:iCs/>
          <w:lang w:val="el-GR"/>
        </w:rPr>
        <w:t xml:space="preserve">: </w:t>
      </w:r>
      <w:r w:rsidRPr="00AD51B6">
        <w:rPr>
          <w:b w:val="0"/>
          <w:bCs w:val="0"/>
          <w:lang w:val="el-GR"/>
        </w:rPr>
        <w:t>Αλλαγή στον αριθμό των εργαζομένων</w:t>
      </w:r>
      <w:bookmarkEnd w:id="111"/>
      <w:bookmarkEnd w:id="112"/>
    </w:p>
    <w:p w:rsidR="008E3B6A" w:rsidRPr="00AD51B6" w:rsidRDefault="008E3B6A" w:rsidP="00363EF3">
      <w:pPr>
        <w:pStyle w:val="BodyText"/>
        <w:rPr>
          <w:rFonts w:ascii="Times New Roman" w:hAnsi="Times New Roman" w:cs="Times New Roman"/>
        </w:rPr>
      </w:pPr>
    </w:p>
    <w:p w:rsidR="008E3B6A" w:rsidRPr="00AD51B6" w:rsidRDefault="008E3B6A" w:rsidP="00363EF3">
      <w:pPr>
        <w:pStyle w:val="BodyText"/>
        <w:rPr>
          <w:rFonts w:ascii="Times New Roman" w:hAnsi="Times New Roman" w:cs="Times New Roman"/>
        </w:rPr>
      </w:pPr>
      <w:r w:rsidRPr="00AD51B6">
        <w:rPr>
          <w:rFonts w:ascii="Times New Roman" w:hAnsi="Times New Roman" w:cs="Times New Roman"/>
          <w:noProof/>
          <w:lang w:eastAsia="el-GR"/>
        </w:rPr>
        <w:pict>
          <v:shape id="_x0000_i1038" type="#_x0000_t75" style="width:369pt;height:203.25pt;visibility:visible">
            <v:imagedata r:id="rId20" o:title=""/>
          </v:shape>
        </w:pict>
      </w:r>
    </w:p>
    <w:p w:rsidR="008E3B6A" w:rsidRPr="00AD51B6" w:rsidRDefault="008E3B6A" w:rsidP="00C353D8">
      <w:pPr>
        <w:rPr>
          <w:lang w:val="el-GR"/>
        </w:rPr>
      </w:pPr>
      <w:r w:rsidRPr="00AD51B6">
        <w:rPr>
          <w:lang w:val="el-GR"/>
        </w:rPr>
        <w:t>Στις επιχειρήσεις που αναγκάστηκαν να προβούν σε μείωση προσωπικού χρησιμοποιήθηκαν διάφορες μέθοδοι μείωσης. Αυτές περιλαμβάνουν κυρίως το πάγωμα προσλήψεων (76%), τη μη ανανέωση συμβολαίων (67,5%), την εσωτερική μετακίνηση (65%), και την πρόωρη συνταξιοδότηση (47%).  Ακολουθούν η αναγκαστική (43%) και η εθελουσία έξοδος(41%).  Σε σύγκριση με τα στοιχεία του 2004, το πάγωμα των προσλήψεων κινήθηκε στα ίδια επίπεδα, ενώ όλες οι άλλες μέθοδοι μείωσης προσωπικού παρουσίασαν μείωση. (</w:t>
      </w:r>
      <w:fldSimple w:instr=" REF _Ref319310465 \h  \* MERGEFORMAT ">
        <w:r w:rsidRPr="00AD51B6">
          <w:rPr>
            <w:lang w:val="el-GR"/>
          </w:rPr>
          <w:t>Διάγραμμα15</w:t>
        </w:r>
      </w:fldSimple>
      <w:r w:rsidRPr="00AD51B6">
        <w:rPr>
          <w:lang w:val="el-GR"/>
        </w:rPr>
        <w:t>).</w:t>
      </w:r>
    </w:p>
    <w:p w:rsidR="008E3B6A" w:rsidRPr="00AD51B6" w:rsidRDefault="008E3B6A" w:rsidP="00F56B42">
      <w:pPr>
        <w:pStyle w:val="Caption"/>
      </w:pPr>
      <w:bookmarkStart w:id="113" w:name="_Ref319310465"/>
      <w:bookmarkStart w:id="114" w:name="_Toc321137820"/>
      <w:bookmarkStart w:id="115" w:name="_Toc321902516"/>
      <w:r w:rsidRPr="00AD51B6">
        <w:t>Διάγραμμα</w:t>
      </w:r>
      <w:fldSimple w:instr=" SEQ Διάγραμμα \* ARABIC \s 1 ">
        <w:r w:rsidRPr="00AD51B6">
          <w:rPr>
            <w:noProof/>
          </w:rPr>
          <w:t>15</w:t>
        </w:r>
      </w:fldSimple>
      <w:bookmarkEnd w:id="113"/>
      <w:r w:rsidRPr="00AD51B6">
        <w:rPr>
          <w:i/>
          <w:iCs/>
        </w:rPr>
        <w:t xml:space="preserve">: </w:t>
      </w:r>
      <w:r w:rsidRPr="00AD51B6">
        <w:rPr>
          <w:b w:val="0"/>
          <w:bCs w:val="0"/>
        </w:rPr>
        <w:t>Μέθοδοι Μείωσης Προσωπικού</w:t>
      </w:r>
      <w:bookmarkEnd w:id="114"/>
      <w:bookmarkEnd w:id="115"/>
    </w:p>
    <w:p w:rsidR="008E3B6A" w:rsidRPr="00AD51B6" w:rsidRDefault="008E3B6A" w:rsidP="00472D4A">
      <w:pPr>
        <w:pStyle w:val="BodyText"/>
        <w:rPr>
          <w:rFonts w:ascii="Times New Roman" w:hAnsi="Times New Roman" w:cs="Times New Roman"/>
        </w:rPr>
      </w:pPr>
      <w:r w:rsidRPr="00AD51B6">
        <w:rPr>
          <w:rFonts w:ascii="Times New Roman" w:hAnsi="Times New Roman" w:cs="Times New Roman"/>
          <w:noProof/>
          <w:lang w:eastAsia="el-GR"/>
        </w:rPr>
        <w:pict>
          <v:shape id="Εικόνα 11" o:spid="_x0000_i1039" type="#_x0000_t75" style="width:477pt;height:264.75pt;visibility:visible">
            <v:imagedata r:id="rId21" o:title=""/>
          </v:shape>
        </w:pict>
      </w:r>
    </w:p>
    <w:p w:rsidR="008E3B6A" w:rsidRPr="00AD51B6" w:rsidRDefault="008E3B6A" w:rsidP="00C353D8">
      <w:pPr>
        <w:rPr>
          <w:lang w:val="el-GR"/>
        </w:rPr>
      </w:pPr>
      <w:r w:rsidRPr="00AD51B6">
        <w:rPr>
          <w:lang w:val="el-GR"/>
        </w:rPr>
        <w:t xml:space="preserve">Όπως είναι γνωστό, το θέμα των μεθόδων μείωσης  προσωπικού έχει απασχολήσει το μεγαλύτερο ποσοστό των επιχειρήσεων στην Ελλάδα τα τελευταία δύο χρόνια, ακόμα και στον ευρύτερο δημόσιο τομέα ο οποίος παραδοσιακά εμφανιζόταν ως πιο «στοργικός» εργοδότης από τον ιδιωτικό. Όλα τα τελευταία στοιχεία για την απασχόληση συντείνουν δυστυχώς στο πόσο διαφορετική θα ήταν αυτή η εικόνα αν η έρευνα γινόταν σήμερα.  </w:t>
      </w:r>
    </w:p>
    <w:p w:rsidR="008E3B6A" w:rsidRPr="00AD51B6" w:rsidRDefault="008E3B6A" w:rsidP="00C353D8">
      <w:pPr>
        <w:pStyle w:val="Heading3"/>
        <w:rPr>
          <w:lang w:val="el-GR"/>
        </w:rPr>
      </w:pPr>
      <w:bookmarkStart w:id="116" w:name="_Toc319312072"/>
      <w:bookmarkStart w:id="117" w:name="_Toc321137751"/>
      <w:bookmarkStart w:id="118" w:name="_Toc321902453"/>
      <w:r w:rsidRPr="00AD51B6">
        <w:rPr>
          <w:lang w:val="el-GR"/>
        </w:rPr>
        <w:t>Μέθοδοι Προσέλκυσης και Επιλογής Προσωπικού</w:t>
      </w:r>
      <w:bookmarkEnd w:id="116"/>
      <w:bookmarkEnd w:id="117"/>
      <w:bookmarkEnd w:id="118"/>
    </w:p>
    <w:p w:rsidR="008E3B6A" w:rsidRPr="00AD51B6" w:rsidRDefault="008E3B6A" w:rsidP="00C353D8">
      <w:pPr>
        <w:rPr>
          <w:lang w:val="el-GR"/>
        </w:rPr>
      </w:pPr>
    </w:p>
    <w:p w:rsidR="008E3B6A" w:rsidRPr="00AD51B6" w:rsidRDefault="008E3B6A" w:rsidP="0099367C">
      <w:pPr>
        <w:rPr>
          <w:b/>
          <w:bCs/>
          <w:lang w:val="el-GR"/>
        </w:rPr>
      </w:pPr>
      <w:r w:rsidRPr="00AD51B6">
        <w:rPr>
          <w:lang w:val="el-GR"/>
        </w:rPr>
        <w:t>Από τη στατιστική ανάλυση των δεδομένων, προέκυψε ότι στο σύνολο του δείγματος, το 77% των ανώτερων διοικητικών στελεχών προέρχονται από το εσωτερικό της επιχείρησης και προφανώς οι θέσεις που κατέχουν είναι αποτέλεσμα προαγωγών (</w:t>
      </w:r>
      <w:fldSimple w:instr=" REF _Ref151438316 \h  \* MERGEFORMAT ">
        <w:r w:rsidRPr="00AD51B6">
          <w:rPr>
            <w:lang w:val="el-GR"/>
          </w:rPr>
          <w:t>Διάγραμμα16</w:t>
        </w:r>
      </w:fldSimple>
      <w:r w:rsidRPr="00AD51B6">
        <w:rPr>
          <w:lang w:val="el-GR"/>
        </w:rPr>
        <w:t>).  Αυτό είναι σύμφωνο με τη γενικότερη φιλοσοφία των Ελληνικών επιχειρήσεων που χρησιμοποιούν τη δυνατότητα προαγωγής σαν την κύρια μέθοδο υποκίνησης. Εάν υπάρχει η δυνατότητα να εξελιχθούν τα άτομα μέσα στην επιχείρηση, είναι σίγουρο ότι θα προτιμηθούν άνθρωποι οι οποίοι γνωρίζουν την κουλτούρα και τα χαρακτηριστικά της επιχείρησης και οι οποίοι είναι έτοιμοι να αναλάβουν περισσότερα και πιο πολύπλοκα καθήκοντα. Η τάση αυτή επεκτάθηκε και στις προαγωγές των μεσαίων και κατώτερων στελεχών, όπου υπήρξε ραγδαία αύξηση στις εσωτερικές μετακινήσεις από το 2004 (</w:t>
      </w:r>
      <w:fldSimple w:instr=" REF _Ref168379695 \h  \* MERGEFORMAT ">
        <w:r w:rsidRPr="00AD51B6">
          <w:rPr>
            <w:lang w:val="el-GR"/>
          </w:rPr>
          <w:t>Διάγραμμα</w:t>
        </w:r>
        <w:r w:rsidRPr="00AD51B6">
          <w:rPr>
            <w:b/>
            <w:bCs/>
            <w:lang w:val="el-GR"/>
          </w:rPr>
          <w:t xml:space="preserve"> </w:t>
        </w:r>
        <w:r w:rsidRPr="00AD51B6">
          <w:rPr>
            <w:b/>
            <w:bCs/>
            <w:noProof/>
            <w:lang w:val="el-GR"/>
          </w:rPr>
          <w:t>17</w:t>
        </w:r>
      </w:fldSimple>
      <w:r w:rsidRPr="00AD51B6">
        <w:rPr>
          <w:lang w:val="el-GR"/>
        </w:rPr>
        <w:t xml:space="preserve"> και </w:t>
      </w:r>
      <w:r w:rsidRPr="00AD51B6">
        <w:rPr>
          <w:lang w:val="el-GR"/>
        </w:rPr>
        <w:fldChar w:fldCharType="begin"/>
      </w:r>
      <w:r w:rsidRPr="00AD51B6">
        <w:rPr>
          <w:lang w:val="el-GR"/>
        </w:rPr>
        <w:instrText xml:space="preserve"> </w:instrText>
      </w:r>
      <w:r w:rsidRPr="00AD51B6">
        <w:instrText>REF</w:instrText>
      </w:r>
      <w:r w:rsidRPr="00AD51B6">
        <w:rPr>
          <w:lang w:val="el-GR"/>
        </w:rPr>
        <w:instrText xml:space="preserve"> _</w:instrText>
      </w:r>
      <w:r w:rsidRPr="00AD51B6">
        <w:instrText>Ref</w:instrText>
      </w:r>
      <w:r w:rsidRPr="00AD51B6">
        <w:rPr>
          <w:lang w:val="el-GR"/>
        </w:rPr>
        <w:instrText>168379712 \</w:instrText>
      </w:r>
      <w:r w:rsidRPr="00AD51B6">
        <w:instrText>h</w:instrText>
      </w:r>
      <w:r w:rsidRPr="00AD51B6">
        <w:rPr>
          <w:lang w:val="el-GR"/>
        </w:rPr>
        <w:instrText xml:space="preserve">  \* </w:instrText>
      </w:r>
      <w:r w:rsidRPr="00AD51B6">
        <w:instrText>MERGEFORMAT</w:instrText>
      </w:r>
      <w:r w:rsidRPr="00AD51B6">
        <w:rPr>
          <w:lang w:val="el-GR"/>
        </w:rPr>
        <w:instrText xml:space="preserve"> </w:instrText>
      </w:r>
      <w:r w:rsidRPr="00AD51B6">
        <w:rPr>
          <w:lang w:val="el-GR"/>
        </w:rPr>
        <w:fldChar w:fldCharType="separate"/>
      </w:r>
    </w:p>
    <w:p w:rsidR="008E3B6A" w:rsidRPr="00AD51B6" w:rsidRDefault="008E3B6A" w:rsidP="00C353D8">
      <w:pPr>
        <w:rPr>
          <w:lang w:val="el-GR"/>
        </w:rPr>
      </w:pPr>
      <w:r w:rsidRPr="00AD51B6">
        <w:rPr>
          <w:b/>
          <w:bCs/>
          <w:lang w:val="el-GR"/>
        </w:rPr>
        <w:t>Διάγραμμα</w:t>
      </w:r>
      <w:r w:rsidRPr="00AD51B6">
        <w:rPr>
          <w:b/>
          <w:bCs/>
          <w:noProof/>
          <w:lang w:val="el-GR"/>
        </w:rPr>
        <w:t xml:space="preserve"> </w:t>
      </w:r>
      <w:r w:rsidRPr="00AD51B6">
        <w:rPr>
          <w:noProof/>
          <w:lang w:val="el-GR"/>
        </w:rPr>
        <w:t>18</w:t>
      </w:r>
      <w:r w:rsidRPr="00AD51B6">
        <w:rPr>
          <w:lang w:val="el-GR"/>
        </w:rPr>
        <w:fldChar w:fldCharType="end"/>
      </w:r>
      <w:r w:rsidRPr="00AD51B6">
        <w:rPr>
          <w:lang w:val="el-GR"/>
        </w:rPr>
        <w:t xml:space="preserve">). Για τα κατώτερα στελέχη δε, η προαγωγή εκ των έσω εμφανίζεται ως ο συνηθέστερος τρόπος πλήρωσης κενών θέσεων. </w:t>
      </w:r>
    </w:p>
    <w:p w:rsidR="008E3B6A" w:rsidRPr="00AD51B6" w:rsidRDefault="008E3B6A" w:rsidP="00F56B42">
      <w:pPr>
        <w:pStyle w:val="Caption"/>
        <w:rPr>
          <w:lang w:val="el-GR"/>
        </w:rPr>
      </w:pPr>
      <w:bookmarkStart w:id="119" w:name="_Ref151438316"/>
      <w:bookmarkStart w:id="120" w:name="_Toc321137821"/>
      <w:bookmarkStart w:id="121" w:name="_Toc321902517"/>
      <w:r w:rsidRPr="00AD51B6">
        <w:rPr>
          <w:lang w:val="el-GR"/>
        </w:rPr>
        <w:t>Διάγραμμα</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16</w:t>
      </w:r>
      <w:r w:rsidRPr="00AD51B6">
        <w:rPr>
          <w:lang w:val="el-GR"/>
        </w:rPr>
        <w:fldChar w:fldCharType="end"/>
      </w:r>
      <w:bookmarkEnd w:id="119"/>
      <w:r w:rsidRPr="00AD51B6">
        <w:rPr>
          <w:i/>
          <w:iCs/>
          <w:lang w:val="el-GR"/>
        </w:rPr>
        <w:t>:</w:t>
      </w:r>
      <w:r w:rsidRPr="00AD51B6">
        <w:rPr>
          <w:b w:val="0"/>
          <w:bCs w:val="0"/>
          <w:lang w:val="el-GR"/>
        </w:rPr>
        <w:t>Τρόποι Πλήρωσης Κενών Θέσεων για Ανώτερα Στελέχη</w:t>
      </w:r>
      <w:bookmarkEnd w:id="120"/>
      <w:bookmarkEnd w:id="121"/>
    </w:p>
    <w:p w:rsidR="008E3B6A" w:rsidRPr="00AD51B6" w:rsidRDefault="008E3B6A" w:rsidP="000E08C1">
      <w:pPr>
        <w:pStyle w:val="BodyText"/>
        <w:rPr>
          <w:rFonts w:ascii="Times New Roman" w:hAnsi="Times New Roman" w:cs="Times New Roman"/>
        </w:rPr>
      </w:pPr>
      <w:r w:rsidRPr="00AD51B6">
        <w:rPr>
          <w:rFonts w:ascii="Times New Roman" w:hAnsi="Times New Roman" w:cs="Times New Roman"/>
          <w:noProof/>
          <w:lang w:eastAsia="el-GR"/>
        </w:rPr>
        <w:pict>
          <v:shape id="Εικόνα 12" o:spid="_x0000_i1040" type="#_x0000_t75" style="width:491.25pt;height:325.5pt;visibility:visible">
            <v:imagedata r:id="rId22" o:title=""/>
          </v:shape>
        </w:pict>
      </w:r>
    </w:p>
    <w:p w:rsidR="008E3B6A" w:rsidRPr="00AD51B6" w:rsidRDefault="008E3B6A" w:rsidP="00C057E6">
      <w:pPr>
        <w:pStyle w:val="BodyText"/>
        <w:rPr>
          <w:rFonts w:ascii="Times New Roman" w:hAnsi="Times New Roman" w:cs="Times New Roman"/>
        </w:rPr>
      </w:pPr>
    </w:p>
    <w:p w:rsidR="008E3B6A" w:rsidRPr="00AD51B6" w:rsidRDefault="008E3B6A" w:rsidP="00BF0213">
      <w:pPr>
        <w:pStyle w:val="BodyText"/>
        <w:rPr>
          <w:rFonts w:ascii="Times New Roman" w:hAnsi="Times New Roman" w:cs="Times New Roman"/>
          <w:b/>
          <w:bCs/>
          <w:i/>
          <w:iCs/>
        </w:rPr>
      </w:pPr>
      <w:r w:rsidRPr="00AD51B6">
        <w:rPr>
          <w:rFonts w:ascii="Times New Roman" w:hAnsi="Times New Roman" w:cs="Times New Roman"/>
        </w:rPr>
        <w:t xml:space="preserve">Η πλήρωση θέσεων μέσω εξωτερικών συμβούλων προσλήψεων και επιλογής, χρησιμοποιείται  κυρίως για το επίπεδο των ανώτερων στελεχών,στο61% των επιχειρήσεων. Η χρήση εξωτερικών συμβούλων για τις προσλήψεις στελεχών έχει αυξηθεί την τελευταία τετραετία για όλα τα επίπεδα στελεχών. Ειδικότερα στην επιλογή κατωτέρων στελεχών, η χρήση εξωτερικών συμβούλων αυξήθηκε σε ποσοστό περίπου 12%. Αυτό αντανακλά μια σχετικά νέα υπηρεσία που αναπτύχθηκε στη χώρα μας από το 2004, η οποία είναι η ανεύρεση εργαζομένων και κατωτέρων στελεχών από γραφεία εύρεσης εργασίας. Πιο πριν οι οργανισμοί συνήθιζαν να χρησιμοποιούν εξειδικευμένα γραφεία συμβούλων επιχειρήσεων περισσότερο για τα ανώτερα στελέχη. </w:t>
      </w:r>
    </w:p>
    <w:p w:rsidR="008E3B6A" w:rsidRPr="00AD51B6" w:rsidRDefault="008E3B6A" w:rsidP="00736F8F">
      <w:pPr>
        <w:pStyle w:val="BodyText"/>
        <w:rPr>
          <w:rFonts w:ascii="Times New Roman" w:hAnsi="Times New Roman" w:cs="Times New Roman"/>
        </w:rPr>
      </w:pPr>
      <w:r w:rsidRPr="00AD51B6">
        <w:rPr>
          <w:rFonts w:ascii="Times New Roman" w:hAnsi="Times New Roman" w:cs="Times New Roman"/>
        </w:rPr>
        <w:t>Όσον αφορά την κάλυψη των θέσεων στελεχών μέσω καταχωρήσεων στον τύπο, βρέθηκε ότι στο σύνολο του δείγματος το 57% χρησιμοποίησαν αυτή τη μέθοδο για επιλογή ανωτέρων στελεχών, 66% για μεσαία στελέχη και 67% για κατώτερα στελέχη.  Η αναζήτηση για πρόσληψη στελεχών μέσω γνωστών παρουσίασε αξιοσημείωτη άνοδο για όλα τα επίπεδα στελεχών. Εξάλλου, η διεθνής  έρευνα έχει διαπιστώσει θετική συσχέτιση μεταξύ της προσέλκυσης μέσω γνωστών και της μακρότερης παραμονής των εργαζομένων στη θέση εργασίας.</w:t>
      </w:r>
    </w:p>
    <w:p w:rsidR="008E3B6A" w:rsidRPr="00AD51B6" w:rsidRDefault="008E3B6A" w:rsidP="00557F4C">
      <w:pPr>
        <w:pStyle w:val="BodyText"/>
        <w:rPr>
          <w:rFonts w:ascii="Times New Roman" w:hAnsi="Times New Roman" w:cs="Times New Roman"/>
        </w:rPr>
      </w:pPr>
      <w:bookmarkStart w:id="122" w:name="_Ref151363549"/>
    </w:p>
    <w:p w:rsidR="008E3B6A" w:rsidRPr="00AD51B6" w:rsidRDefault="008E3B6A" w:rsidP="00F56B42">
      <w:pPr>
        <w:pStyle w:val="Caption"/>
        <w:rPr>
          <w:lang w:val="el-GR"/>
        </w:rPr>
      </w:pPr>
      <w:bookmarkStart w:id="123" w:name="_Ref151438313"/>
      <w:bookmarkStart w:id="124" w:name="_Ref168379695"/>
      <w:bookmarkStart w:id="125" w:name="_Toc321137822"/>
      <w:bookmarkStart w:id="126" w:name="_Toc321902518"/>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17</w:t>
      </w:r>
      <w:r w:rsidRPr="00AD51B6">
        <w:rPr>
          <w:lang w:val="el-GR"/>
        </w:rPr>
        <w:fldChar w:fldCharType="end"/>
      </w:r>
      <w:bookmarkEnd w:id="122"/>
      <w:bookmarkEnd w:id="123"/>
      <w:bookmarkEnd w:id="124"/>
      <w:r w:rsidRPr="00AD51B6">
        <w:rPr>
          <w:i/>
          <w:iCs/>
          <w:lang w:val="el-GR"/>
        </w:rPr>
        <w:t xml:space="preserve">: </w:t>
      </w:r>
      <w:r w:rsidRPr="00AD51B6">
        <w:rPr>
          <w:b w:val="0"/>
          <w:bCs w:val="0"/>
          <w:lang w:val="el-GR"/>
        </w:rPr>
        <w:t>Τρόποι Πλήρωσης Κενών Θέσεων για Μεσαία Στελέχη</w:t>
      </w:r>
      <w:bookmarkEnd w:id="125"/>
      <w:bookmarkEnd w:id="126"/>
    </w:p>
    <w:p w:rsidR="008E3B6A" w:rsidRPr="00AD51B6" w:rsidRDefault="008E3B6A" w:rsidP="00C057E6">
      <w:pPr>
        <w:pStyle w:val="BodyText"/>
        <w:rPr>
          <w:rFonts w:ascii="Times New Roman" w:hAnsi="Times New Roman" w:cs="Times New Roman"/>
        </w:rPr>
      </w:pPr>
      <w:r w:rsidRPr="00AD51B6">
        <w:rPr>
          <w:rFonts w:ascii="Times New Roman" w:hAnsi="Times New Roman" w:cs="Times New Roman"/>
          <w:noProof/>
          <w:lang w:eastAsia="el-GR"/>
        </w:rPr>
        <w:pict>
          <v:shape id="Picture 74" o:spid="_x0000_i1041" type="#_x0000_t75" style="width:484.5pt;height:307.5pt;visibility:visible">
            <v:imagedata r:id="rId23" o:title=""/>
          </v:shape>
        </w:pict>
      </w:r>
    </w:p>
    <w:p w:rsidR="008E3B6A" w:rsidRPr="00AD51B6" w:rsidRDefault="008E3B6A" w:rsidP="00C057E6">
      <w:pPr>
        <w:pStyle w:val="BodyText"/>
        <w:rPr>
          <w:rFonts w:ascii="Times New Roman" w:hAnsi="Times New Roman" w:cs="Times New Roman"/>
        </w:rPr>
      </w:pPr>
    </w:p>
    <w:p w:rsidR="008E3B6A" w:rsidRPr="00AD51B6" w:rsidRDefault="008E3B6A" w:rsidP="00EB0E0E">
      <w:pPr>
        <w:pStyle w:val="BodyText"/>
        <w:rPr>
          <w:rFonts w:ascii="Times New Roman" w:hAnsi="Times New Roman" w:cs="Times New Roman"/>
        </w:rPr>
      </w:pPr>
      <w:r w:rsidRPr="00AD51B6">
        <w:rPr>
          <w:rFonts w:ascii="Times New Roman" w:hAnsi="Times New Roman" w:cs="Times New Roman"/>
        </w:rPr>
        <w:t>Για τα μεσαία στελέχη, δημοφιλέστερη μέθοδος πρόσληψης είναι η καταχώρηση στον τύπο (66%)και η εκ των έσω κάλυψη της θέσης (56,2%), ενώ ακολουθούν οι συστάσεις από γνωστούς και η αναζήτηση μέσω Ίντερνετ με ποσοστό κοντά στο 55%. Θετικό στοιχείο αποτελεί η μεγάλη αύξηση στην υιοθέτηση της προσέλκυσης στην εταιρική ιστοσελίδα και σε εμπορικές ιστοσελίδες σε σχέση με το 2004.</w:t>
      </w:r>
    </w:p>
    <w:p w:rsidR="008E3B6A" w:rsidRPr="00AD51B6" w:rsidRDefault="008E3B6A" w:rsidP="00EB0E0E">
      <w:pPr>
        <w:pStyle w:val="BodyText"/>
        <w:rPr>
          <w:rFonts w:ascii="Times New Roman" w:hAnsi="Times New Roman" w:cs="Times New Roman"/>
          <w:b/>
          <w:bCs/>
        </w:rPr>
      </w:pPr>
      <w:bookmarkStart w:id="127" w:name="_Ref151363051"/>
      <w:bookmarkStart w:id="128" w:name="_Ref151363392"/>
      <w:bookmarkStart w:id="129" w:name="_Ref168379712"/>
    </w:p>
    <w:p w:rsidR="008E3B6A" w:rsidRPr="00AD51B6" w:rsidRDefault="008E3B6A" w:rsidP="00F56B42">
      <w:pPr>
        <w:pStyle w:val="Caption"/>
        <w:rPr>
          <w:lang w:val="el-GR"/>
        </w:rPr>
      </w:pPr>
      <w:bookmarkStart w:id="130" w:name="_Toc321137823"/>
      <w:bookmarkStart w:id="131" w:name="_Toc321902519"/>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18</w:t>
      </w:r>
      <w:r w:rsidRPr="00AD51B6">
        <w:rPr>
          <w:lang w:val="el-GR"/>
        </w:rPr>
        <w:fldChar w:fldCharType="end"/>
      </w:r>
      <w:bookmarkEnd w:id="127"/>
      <w:bookmarkEnd w:id="128"/>
      <w:bookmarkEnd w:id="129"/>
      <w:r w:rsidRPr="00AD51B6">
        <w:rPr>
          <w:lang w:val="el-GR"/>
        </w:rPr>
        <w:t>:</w:t>
      </w:r>
      <w:r w:rsidRPr="00AD51B6">
        <w:rPr>
          <w:b w:val="0"/>
          <w:bCs w:val="0"/>
          <w:lang w:val="el-GR"/>
        </w:rPr>
        <w:t>Τρόποι Πλήρωσης Κενών Θέσεων για Κατώτερα Στελέχη</w:t>
      </w:r>
      <w:bookmarkEnd w:id="130"/>
      <w:bookmarkEnd w:id="131"/>
    </w:p>
    <w:p w:rsidR="008E3B6A" w:rsidRPr="00AD51B6" w:rsidRDefault="008E3B6A" w:rsidP="00C057E6">
      <w:pPr>
        <w:pStyle w:val="BodyText"/>
        <w:rPr>
          <w:rFonts w:ascii="Times New Roman" w:hAnsi="Times New Roman" w:cs="Times New Roman"/>
        </w:rPr>
      </w:pPr>
      <w:r w:rsidRPr="00AD51B6">
        <w:rPr>
          <w:rFonts w:ascii="Times New Roman" w:hAnsi="Times New Roman" w:cs="Times New Roman"/>
          <w:noProof/>
          <w:lang w:eastAsia="el-GR"/>
        </w:rPr>
        <w:pict>
          <v:shape id="Picture 75" o:spid="_x0000_i1042" type="#_x0000_t75" style="width:486pt;height:359.25pt;visibility:visible">
            <v:imagedata r:id="rId24" o:title=""/>
          </v:shape>
        </w:pict>
      </w:r>
    </w:p>
    <w:p w:rsidR="008E3B6A" w:rsidRPr="00AD51B6" w:rsidRDefault="008E3B6A" w:rsidP="00C057E6">
      <w:pPr>
        <w:pStyle w:val="BodyText"/>
        <w:rPr>
          <w:rFonts w:ascii="Times New Roman" w:hAnsi="Times New Roman" w:cs="Times New Roman"/>
        </w:rPr>
      </w:pPr>
    </w:p>
    <w:p w:rsidR="008E3B6A" w:rsidRPr="00AD51B6" w:rsidRDefault="008E3B6A" w:rsidP="00C057E6">
      <w:pPr>
        <w:pStyle w:val="BodyText"/>
        <w:rPr>
          <w:rFonts w:ascii="Times New Roman" w:hAnsi="Times New Roman" w:cs="Times New Roman"/>
        </w:rPr>
      </w:pPr>
      <w:r w:rsidRPr="00AD51B6">
        <w:rPr>
          <w:rFonts w:ascii="Times New Roman" w:hAnsi="Times New Roman" w:cs="Times New Roman"/>
        </w:rPr>
        <w:t>Παρόμοια είναι η εικόνα και στην προσέλκυση κατώτερων στελεχών, όπου κυριαρχούν οι προαγωγές και οι καταχωρήσεις στον τύπο (68,6%), και έχει αυξηθεί σημαντικά η προσέλκυση μέσω Ίντερνετ.</w:t>
      </w:r>
    </w:p>
    <w:p w:rsidR="008E3B6A" w:rsidRPr="00AD51B6" w:rsidRDefault="008E3B6A" w:rsidP="00C057E6">
      <w:pPr>
        <w:pStyle w:val="BodyText"/>
        <w:rPr>
          <w:rFonts w:ascii="Times New Roman" w:hAnsi="Times New Roman" w:cs="Times New Roman"/>
        </w:rPr>
      </w:pPr>
      <w:r w:rsidRPr="00AD51B6">
        <w:rPr>
          <w:rFonts w:ascii="Times New Roman" w:hAnsi="Times New Roman" w:cs="Times New Roman"/>
        </w:rPr>
        <w:t xml:space="preserve">Συνοψίζοντας, πρέπει να σημειώσουμε τη μεγάλη αύξηση στη χρήση του Ίντερνετ για την προσέλκυση όλων των επιπέδων των στελεχών, τόσο μέσω της εταιρικής ιστοσελίδας, όπου το κόστος είναι χαμηλότερο, όσο και σε μικρότερο βαθμό μέσω εμπορικών ιστοσελίδων. Η χρήση του Ίντερνετ για το σκοπό αυτό είναι πιο διαδεδομένη για τα κατώτερα ιεραρχικά επίπεδα και φθίνει λίγο όσο ανεβαίνουμε την ιεραρχία, όπως είναι αναμενόμενο. </w:t>
      </w:r>
    </w:p>
    <w:p w:rsidR="008E3B6A" w:rsidRPr="00AD51B6" w:rsidRDefault="008E3B6A" w:rsidP="00C057E6">
      <w:pPr>
        <w:pStyle w:val="BodyText"/>
        <w:rPr>
          <w:rFonts w:ascii="Times New Roman" w:hAnsi="Times New Roman" w:cs="Times New Roman"/>
        </w:rPr>
      </w:pPr>
    </w:p>
    <w:p w:rsidR="008E3B6A" w:rsidRPr="00AD51B6" w:rsidRDefault="008E3B6A" w:rsidP="000A06DD">
      <w:pPr>
        <w:pStyle w:val="Heading3"/>
        <w:rPr>
          <w:lang w:val="el-GR"/>
        </w:rPr>
      </w:pPr>
      <w:bookmarkStart w:id="132" w:name="_Toc319312073"/>
      <w:bookmarkStart w:id="133" w:name="_Toc321137752"/>
      <w:bookmarkStart w:id="134" w:name="_Toc321902454"/>
      <w:r w:rsidRPr="00AD51B6">
        <w:rPr>
          <w:lang w:val="el-GR"/>
        </w:rPr>
        <w:t>Μέθοδοι Επιλογής</w:t>
      </w:r>
      <w:bookmarkEnd w:id="132"/>
      <w:bookmarkEnd w:id="133"/>
      <w:bookmarkEnd w:id="134"/>
    </w:p>
    <w:p w:rsidR="008E3B6A" w:rsidRPr="00AD51B6" w:rsidRDefault="008E3B6A" w:rsidP="00802DE1">
      <w:pPr>
        <w:pStyle w:val="BodyText"/>
        <w:spacing w:line="240" w:lineRule="auto"/>
        <w:ind w:left="510" w:right="510"/>
        <w:jc w:val="left"/>
        <w:rPr>
          <w:rFonts w:ascii="Times New Roman" w:hAnsi="Times New Roman" w:cs="Times New Roman"/>
        </w:rPr>
      </w:pPr>
    </w:p>
    <w:p w:rsidR="008E3B6A" w:rsidRPr="00AD51B6" w:rsidRDefault="008E3B6A" w:rsidP="0099367C">
      <w:pPr>
        <w:pStyle w:val="BodyText"/>
      </w:pPr>
      <w:r w:rsidRPr="00AD51B6">
        <w:rPr>
          <w:rFonts w:ascii="Times New Roman" w:hAnsi="Times New Roman" w:cs="Times New Roman"/>
        </w:rPr>
        <w:t>Οι επιχειρήσεις του δείγματος εκλήθησαν να απαντήσουν σχετικά με το ποιες μεθόδους επιλογής χρησιμοποιούν για την πρόσληψη προσωπικού, για κάθε κατηγορία εργαζομένων. Οι προσωπικές και ομαδικές συνεντεύξεις, οι έντυπες αιτήσεις και οι συστάσεις χρησιμοποιούνται ευρύτατα, για όλες τις κατηγορίες θέσεων. Αντίθετα, τα ψυχομετρικά τεστ και τα κέντρα επιλογής (assessment centers) έχουν περιορισμένη χρήση. Τέλος, σχεδόν μηδενική είναι η χρήση της γραφολογίας (</w:t>
      </w:r>
      <w:r w:rsidRPr="00AD51B6">
        <w:fldChar w:fldCharType="begin"/>
      </w:r>
      <w:r w:rsidRPr="00AD51B6">
        <w:instrText xml:space="preserve"> REF _Ref151441571 \h  \* MERGEFORMAT </w:instrText>
      </w:r>
      <w:r w:rsidRPr="00AD51B6">
        <w:fldChar w:fldCharType="separate"/>
      </w:r>
    </w:p>
    <w:p w:rsidR="008E3B6A" w:rsidRPr="00AD51B6" w:rsidRDefault="008E3B6A" w:rsidP="00EB0E0E">
      <w:pPr>
        <w:pStyle w:val="BodyText"/>
        <w:rPr>
          <w:rFonts w:ascii="PA-Souvenir Greek" w:hAnsi="PA-Souvenir Greek" w:cs="PA-Souvenir Greek"/>
          <w:noProof/>
        </w:rPr>
      </w:pPr>
      <w:r w:rsidRPr="00AD51B6">
        <w:rPr>
          <w:b/>
          <w:bCs/>
        </w:rPr>
        <w:t xml:space="preserve">Διάγραμμα </w:t>
      </w:r>
      <w:r w:rsidRPr="00AD51B6">
        <w:rPr>
          <w:b/>
          <w:bCs/>
          <w:noProof/>
        </w:rPr>
        <w:t>19</w:t>
      </w:r>
      <w:r w:rsidRPr="00AD51B6">
        <w:fldChar w:fldCharType="end"/>
      </w:r>
      <w:r w:rsidRPr="00AD51B6">
        <w:rPr>
          <w:rFonts w:ascii="Times New Roman" w:hAnsi="Times New Roman" w:cs="Times New Roman"/>
        </w:rPr>
        <w:t>).</w:t>
      </w:r>
    </w:p>
    <w:p w:rsidR="008E3B6A" w:rsidRPr="00AD51B6" w:rsidRDefault="008E3B6A" w:rsidP="00973CAA">
      <w:pPr>
        <w:tabs>
          <w:tab w:val="left" w:pos="4725"/>
        </w:tabs>
        <w:rPr>
          <w:b/>
          <w:bCs/>
          <w:lang w:val="el-GR"/>
        </w:rPr>
      </w:pPr>
      <w:bookmarkStart w:id="135" w:name="_Ref151441571"/>
    </w:p>
    <w:p w:rsidR="008E3B6A" w:rsidRPr="00AD51B6" w:rsidRDefault="008E3B6A" w:rsidP="00F56B42">
      <w:pPr>
        <w:pStyle w:val="Caption"/>
        <w:rPr>
          <w:b w:val="0"/>
          <w:bCs w:val="0"/>
          <w:lang w:val="el-GR"/>
        </w:rPr>
      </w:pPr>
      <w:bookmarkStart w:id="136" w:name="_Toc321137824"/>
      <w:bookmarkStart w:id="137" w:name="_Toc321902520"/>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19</w:t>
      </w:r>
      <w:r w:rsidRPr="00AD51B6">
        <w:rPr>
          <w:lang w:val="el-GR"/>
        </w:rPr>
        <w:fldChar w:fldCharType="end"/>
      </w:r>
      <w:bookmarkEnd w:id="135"/>
      <w:r w:rsidRPr="00AD51B6">
        <w:rPr>
          <w:i/>
          <w:iCs/>
          <w:lang w:val="el-GR"/>
        </w:rPr>
        <w:t xml:space="preserve">: </w:t>
      </w:r>
      <w:r w:rsidRPr="00AD51B6">
        <w:rPr>
          <w:b w:val="0"/>
          <w:bCs w:val="0"/>
          <w:lang w:val="el-GR"/>
        </w:rPr>
        <w:t>Μέθοδοι Επιλογής Προσωπικού, ανά κατηγορία Θέσεων εργασίας</w:t>
      </w:r>
      <w:bookmarkEnd w:id="136"/>
      <w:bookmarkEnd w:id="137"/>
      <w:r w:rsidRPr="00AD51B6">
        <w:rPr>
          <w:b w:val="0"/>
          <w:bCs w:val="0"/>
          <w:lang w:val="el-GR"/>
        </w:rPr>
        <w:tab/>
      </w:r>
    </w:p>
    <w:p w:rsidR="008E3B6A" w:rsidRPr="00AD51B6" w:rsidRDefault="008E3B6A" w:rsidP="00973CAA">
      <w:pPr>
        <w:tabs>
          <w:tab w:val="left" w:pos="4725"/>
        </w:tabs>
        <w:rPr>
          <w:lang w:val="el-GR"/>
        </w:rPr>
      </w:pPr>
      <w:r w:rsidRPr="00AD51B6">
        <w:rPr>
          <w:noProof/>
          <w:lang w:val="el-GR" w:eastAsia="el-GR"/>
        </w:rPr>
        <w:pict>
          <v:shape id="_x0000_i1043" type="#_x0000_t75" style="width:515.25pt;height:227.25pt;visibility:visible">
            <v:imagedata r:id="rId25" o:title=""/>
          </v:shape>
        </w:pict>
      </w:r>
    </w:p>
    <w:p w:rsidR="008E3B6A" w:rsidRPr="00AD51B6" w:rsidRDefault="008E3B6A" w:rsidP="00EB0E0E">
      <w:pPr>
        <w:pStyle w:val="BodyText"/>
        <w:rPr>
          <w:rFonts w:ascii="Times New Roman" w:hAnsi="Times New Roman" w:cs="Times New Roman"/>
        </w:rPr>
      </w:pPr>
    </w:p>
    <w:p w:rsidR="008E3B6A" w:rsidRPr="00AD51B6" w:rsidRDefault="008E3B6A" w:rsidP="000A06DD">
      <w:pPr>
        <w:rPr>
          <w:lang w:val="el-GR"/>
        </w:rPr>
      </w:pPr>
      <w:r w:rsidRPr="00AD51B6">
        <w:rPr>
          <w:lang w:val="el-GR"/>
        </w:rPr>
        <w:t xml:space="preserve">Αναφερόμενοι στις μεθόδους επιλογής εργαζομένων, με τη σειρά που εμφανίζονται στο ερωτηματολόγιο, διαπιστώνουμε τα εξής: </w:t>
      </w:r>
    </w:p>
    <w:p w:rsidR="008E3B6A" w:rsidRPr="00AD51B6" w:rsidRDefault="008E3B6A" w:rsidP="000A06DD">
      <w:pPr>
        <w:numPr>
          <w:ilvl w:val="0"/>
          <w:numId w:val="29"/>
        </w:numPr>
        <w:rPr>
          <w:lang w:val="el-GR"/>
        </w:rPr>
      </w:pPr>
      <w:r w:rsidRPr="00AD51B6">
        <w:rPr>
          <w:lang w:val="el-GR"/>
        </w:rPr>
        <w:t xml:space="preserve">Οι προσωπικές συνεντεύξεις αποτελούν το δημοφιλέστερο εργαλείο επιλογής, για όλες τις εργασιακές ομάδες, αν και χρησιμοποιούνται πολύ λιγότερο για την επιλογή εργατών (60%). Για τις ανώτερες εργασιακές ομάδες, η προσωπική συνέντευξη χρησιμοποιείται από τουλάχιστον το 82% των επιχειρήσεων του δείγματος. </w:t>
      </w:r>
    </w:p>
    <w:p w:rsidR="008E3B6A" w:rsidRPr="00AD51B6" w:rsidRDefault="008E3B6A" w:rsidP="000A06DD">
      <w:pPr>
        <w:numPr>
          <w:ilvl w:val="0"/>
          <w:numId w:val="29"/>
        </w:numPr>
        <w:rPr>
          <w:lang w:val="el-GR"/>
        </w:rPr>
      </w:pPr>
      <w:r w:rsidRPr="00AD51B6">
        <w:rPr>
          <w:lang w:val="el-GR"/>
        </w:rPr>
        <w:t>Οι ομαδικές συνεντεύξεις, όπου πολλοί υποψήφιοι εξετάζονται ταυτόχρονα, είναι κι αυτές αρκετά διαδεδομένες. Μάλιστα, στην τελευταία έρευνα παρουσίασαν μεγάλη αύξηση στη συχνότητα χρήσης τους. Ενώ το 2004 χρησιμοποιούνταν κατ’ ανώτερο στο 21% των επιχειρήσεων (για τα διοικητικά στελέχη) έως κατ’ ελάχιστο στο 6% (για τους εργάτες), το 2009 τα ποσοστά αυτά ανήλθαν σε 62% έως 14% αντίστοιχα.</w:t>
      </w:r>
    </w:p>
    <w:p w:rsidR="008E3B6A" w:rsidRPr="00AD51B6" w:rsidRDefault="008E3B6A" w:rsidP="000A06DD">
      <w:pPr>
        <w:numPr>
          <w:ilvl w:val="0"/>
          <w:numId w:val="29"/>
        </w:numPr>
        <w:rPr>
          <w:lang w:val="el-GR"/>
        </w:rPr>
      </w:pPr>
      <w:r w:rsidRPr="00AD51B6">
        <w:rPr>
          <w:lang w:val="el-GR"/>
        </w:rPr>
        <w:t xml:space="preserve">Οι έντυπες αιτήσεις χρησιμοποιούνται περίπου από τις μισές επιχειρήσεις του δείγματος, αν και, όπως είναι αναμενόμενο, σε μικρότερο βαθμό για τα διοικητικά στελέχη (41%) από ό,τι για τις άλλες ομάδες εργαζομένων. </w:t>
      </w:r>
    </w:p>
    <w:p w:rsidR="008E3B6A" w:rsidRPr="00AD51B6" w:rsidRDefault="008E3B6A" w:rsidP="0007554B">
      <w:pPr>
        <w:numPr>
          <w:ilvl w:val="0"/>
          <w:numId w:val="29"/>
        </w:numPr>
        <w:rPr>
          <w:lang w:val="el-GR"/>
        </w:rPr>
      </w:pPr>
      <w:r w:rsidRPr="00AD51B6">
        <w:rPr>
          <w:lang w:val="el-GR"/>
        </w:rPr>
        <w:t>Οι συστάσεις χρησιμοποιούνται από περίπου το 60% των επιχειρήσεων, αν και για τους εργάτες το ποσοστό αυτό είναι αρκετά μικρότερο (40%), πιθανότατα εξ’ αιτίας της εποχικής απασχόλησης αρκετών από αυτούς, που δεν καθιστά απαραίτητη την επιβεβαίωση συστάσεων για κάθε πρόσληψη.</w:t>
      </w:r>
    </w:p>
    <w:p w:rsidR="008E3B6A" w:rsidRPr="00AD51B6" w:rsidRDefault="008E3B6A" w:rsidP="0007554B">
      <w:pPr>
        <w:numPr>
          <w:ilvl w:val="0"/>
          <w:numId w:val="29"/>
        </w:numPr>
        <w:rPr>
          <w:lang w:val="el-GR"/>
        </w:rPr>
      </w:pPr>
      <w:r w:rsidRPr="00AD51B6">
        <w:rPr>
          <w:lang w:val="el-GR"/>
        </w:rPr>
        <w:t xml:space="preserve">Χαμηλή είναι και η χρήση των κέντρων αξιολόγησης. Εφαρμόζονται κυρίως στα διοικητικά στελέχη και πολύ λιγότερο στις ιεραρχικά κατώτερες ομάδες εργαζομένων. Μάλιστα η χρήση τους το 2009 παρέμεινε στα ίδια επίπεδα που ήταν το 2004, πράγμα που δείχνει ότι παρά την αξιοπιστία που έχουν στην επιλογή προσωπικού, το υψηλό τους κόστος τα καθιστά μια περιορισμένη επιλογή για τις επιχειρήσεις του δείγματος. </w:t>
      </w:r>
    </w:p>
    <w:p w:rsidR="008E3B6A" w:rsidRPr="00AD51B6" w:rsidRDefault="008E3B6A" w:rsidP="000A06DD">
      <w:pPr>
        <w:numPr>
          <w:ilvl w:val="0"/>
          <w:numId w:val="29"/>
        </w:numPr>
        <w:rPr>
          <w:lang w:val="el-GR"/>
        </w:rPr>
      </w:pPr>
      <w:r w:rsidRPr="00AD51B6">
        <w:rPr>
          <w:lang w:val="el-GR"/>
        </w:rPr>
        <w:t>Η γραφολογία επίσης δεν φαίνεται να χρησιμοποιείται για την επιλογή υποψηφίων στην Ελλάδα. Άλλωστε και σε Ευρωπαϊκό επίπεδο, πρόκειται για μια μέθοδο που είναι δημοφιλής κυρίως στις Γαλλόφωνες χώρες.</w:t>
      </w:r>
    </w:p>
    <w:p w:rsidR="008E3B6A" w:rsidRPr="00AD51B6" w:rsidRDefault="008E3B6A" w:rsidP="000A06DD">
      <w:pPr>
        <w:rPr>
          <w:lang w:val="el-GR"/>
        </w:rPr>
      </w:pPr>
      <w:r w:rsidRPr="00AD51B6">
        <w:rPr>
          <w:lang w:val="el-GR"/>
        </w:rPr>
        <w:t>Συμπληρωματικά, σε συνεντεύξεις με τους εκπροσώπους των ιδιωτικών επιχειρήσεων του δείγματος σχετικά με τις μεθόδους επιλογής αναφέρθηκαν τόσο οι συστάσεις όσο και τα εισαγωγικά σεμινάρια για νέους πτυχιούχους ή τελειόφοιτους. Τα σεμινάρια αυτά που διενεργούνται ιδίως από πολυεθνικές εταιρίες δίνουν την ευκαιρία στην επιχείρηση να εντοπίσει νέους ταλαντούχους υποψηφίους, οι οποίοι έχουν τη δυνατότητα να ξεχωρίσουν κατά τη διάρκεια της εκπαίδευσης.</w:t>
      </w:r>
    </w:p>
    <w:p w:rsidR="008E3B6A" w:rsidRPr="00AD51B6" w:rsidRDefault="008E3B6A" w:rsidP="000A06DD">
      <w:pPr>
        <w:rPr>
          <w:lang w:val="el-GR"/>
        </w:rPr>
      </w:pPr>
    </w:p>
    <w:p w:rsidR="008E3B6A" w:rsidRPr="00AD51B6" w:rsidRDefault="008E3B6A" w:rsidP="000A06DD">
      <w:pPr>
        <w:pStyle w:val="Heading3"/>
        <w:rPr>
          <w:lang w:val="el-GR"/>
        </w:rPr>
      </w:pPr>
      <w:bookmarkStart w:id="138" w:name="_Toc319312074"/>
      <w:bookmarkStart w:id="139" w:name="_Toc321137753"/>
      <w:bookmarkStart w:id="140" w:name="_Toc321902455"/>
      <w:r w:rsidRPr="00AD51B6">
        <w:rPr>
          <w:lang w:val="el-GR"/>
        </w:rPr>
        <w:t>Οι ευέλικτες μορφές απασχόλησης στην Ελλάδα</w:t>
      </w:r>
      <w:bookmarkEnd w:id="138"/>
      <w:bookmarkEnd w:id="139"/>
      <w:bookmarkEnd w:id="140"/>
    </w:p>
    <w:p w:rsidR="008E3B6A" w:rsidRPr="00AD51B6" w:rsidRDefault="008E3B6A" w:rsidP="0099367C">
      <w:pPr>
        <w:rPr>
          <w:lang w:val="el-GR"/>
        </w:rPr>
      </w:pPr>
      <w:r w:rsidRPr="00AD51B6">
        <w:rPr>
          <w:lang w:val="el-GR"/>
        </w:rPr>
        <w:t>Η επόμενη ερώτηση αναφέρεται στις εργασιακές ρυθμίσεις και στις αλλαγές που συνέβησαν την τελευταία τριετία, κυρίως σε νέες μορφές απασχόλησης (</w:t>
      </w:r>
      <w:r w:rsidRPr="00AD51B6">
        <w:rPr>
          <w:lang w:val="el-GR"/>
        </w:rPr>
        <w:fldChar w:fldCharType="begin"/>
      </w:r>
      <w:r w:rsidRPr="00AD51B6">
        <w:rPr>
          <w:lang w:val="el-GR"/>
        </w:rPr>
        <w:instrText xml:space="preserve"> </w:instrText>
      </w:r>
      <w:r w:rsidRPr="00AD51B6">
        <w:instrText>REF</w:instrText>
      </w:r>
      <w:r w:rsidRPr="00AD51B6">
        <w:rPr>
          <w:lang w:val="el-GR"/>
        </w:rPr>
        <w:instrText xml:space="preserve"> _</w:instrText>
      </w:r>
      <w:r w:rsidRPr="00AD51B6">
        <w:instrText>Ref</w:instrText>
      </w:r>
      <w:r w:rsidRPr="00AD51B6">
        <w:rPr>
          <w:lang w:val="el-GR"/>
        </w:rPr>
        <w:instrText>151367612 \</w:instrText>
      </w:r>
      <w:r w:rsidRPr="00AD51B6">
        <w:instrText>h</w:instrText>
      </w:r>
      <w:r w:rsidRPr="00AD51B6">
        <w:rPr>
          <w:lang w:val="el-GR"/>
        </w:rPr>
        <w:instrText xml:space="preserve">  \* </w:instrText>
      </w:r>
      <w:r w:rsidRPr="00AD51B6">
        <w:instrText>MERGEFORMAT</w:instrText>
      </w:r>
      <w:r w:rsidRPr="00AD51B6">
        <w:rPr>
          <w:lang w:val="el-GR"/>
        </w:rPr>
        <w:instrText xml:space="preserve"> </w:instrText>
      </w:r>
      <w:r w:rsidRPr="00AD51B6">
        <w:rPr>
          <w:lang w:val="el-GR"/>
        </w:rPr>
        <w:fldChar w:fldCharType="separate"/>
      </w:r>
    </w:p>
    <w:p w:rsidR="008E3B6A" w:rsidRPr="00AD51B6" w:rsidRDefault="008E3B6A" w:rsidP="000A06DD">
      <w:pPr>
        <w:rPr>
          <w:lang w:val="el-GR"/>
        </w:rPr>
      </w:pPr>
      <w:r w:rsidRPr="00AD51B6">
        <w:rPr>
          <w:lang w:val="el-GR"/>
        </w:rPr>
        <w:t xml:space="preserve">Διάγραμμα </w:t>
      </w:r>
      <w:r w:rsidRPr="00AD51B6">
        <w:rPr>
          <w:b/>
          <w:bCs/>
          <w:noProof/>
          <w:lang w:val="el-GR"/>
        </w:rPr>
        <w:t>20</w:t>
      </w:r>
      <w:r w:rsidRPr="00AD51B6">
        <w:rPr>
          <w:lang w:val="el-GR"/>
        </w:rPr>
        <w:fldChar w:fldCharType="end"/>
      </w:r>
      <w:r w:rsidRPr="00AD51B6">
        <w:rPr>
          <w:lang w:val="el-GR"/>
        </w:rPr>
        <w:t>).  Συγκεκριμένα, η ερώτηση καλύπτει τη χρήση των ακολούθων :</w:t>
      </w:r>
    </w:p>
    <w:p w:rsidR="008E3B6A" w:rsidRPr="00AD51B6" w:rsidRDefault="008E3B6A" w:rsidP="000A06DD">
      <w:pPr>
        <w:numPr>
          <w:ilvl w:val="0"/>
          <w:numId w:val="30"/>
        </w:numPr>
        <w:rPr>
          <w:lang w:val="el-GR"/>
        </w:rPr>
      </w:pPr>
      <w:r w:rsidRPr="00AD51B6">
        <w:rPr>
          <w:lang w:val="el-GR"/>
        </w:rPr>
        <w:t xml:space="preserve">Υπερωρίες </w:t>
      </w:r>
    </w:p>
    <w:p w:rsidR="008E3B6A" w:rsidRPr="00AD51B6" w:rsidRDefault="008E3B6A" w:rsidP="000A06DD">
      <w:pPr>
        <w:numPr>
          <w:ilvl w:val="0"/>
          <w:numId w:val="30"/>
        </w:numPr>
        <w:rPr>
          <w:lang w:val="el-GR"/>
        </w:rPr>
      </w:pPr>
      <w:r w:rsidRPr="00AD51B6">
        <w:rPr>
          <w:lang w:val="el-GR"/>
        </w:rPr>
        <w:t xml:space="preserve">Εργασία σε βάρδιες </w:t>
      </w:r>
    </w:p>
    <w:p w:rsidR="008E3B6A" w:rsidRPr="00AD51B6" w:rsidRDefault="008E3B6A" w:rsidP="000A06DD">
      <w:pPr>
        <w:numPr>
          <w:ilvl w:val="0"/>
          <w:numId w:val="30"/>
        </w:numPr>
        <w:rPr>
          <w:lang w:val="el-GR"/>
        </w:rPr>
      </w:pPr>
      <w:r w:rsidRPr="00AD51B6">
        <w:rPr>
          <w:lang w:val="el-GR"/>
        </w:rPr>
        <w:t>Συμβόλαια ορισμένου χρόνου</w:t>
      </w:r>
    </w:p>
    <w:p w:rsidR="008E3B6A" w:rsidRPr="00AD51B6" w:rsidRDefault="008E3B6A" w:rsidP="000A06DD">
      <w:pPr>
        <w:numPr>
          <w:ilvl w:val="0"/>
          <w:numId w:val="30"/>
        </w:numPr>
        <w:rPr>
          <w:lang w:val="el-GR"/>
        </w:rPr>
      </w:pPr>
      <w:r w:rsidRPr="00AD51B6">
        <w:rPr>
          <w:lang w:val="el-GR"/>
        </w:rPr>
        <w:t>Εργασία τα Σαββατοκύριακα</w:t>
      </w:r>
    </w:p>
    <w:p w:rsidR="008E3B6A" w:rsidRPr="00AD51B6" w:rsidRDefault="008E3B6A" w:rsidP="000A06DD">
      <w:pPr>
        <w:numPr>
          <w:ilvl w:val="0"/>
          <w:numId w:val="30"/>
        </w:numPr>
        <w:rPr>
          <w:lang w:val="el-GR"/>
        </w:rPr>
      </w:pPr>
      <w:r w:rsidRPr="00AD51B6">
        <w:rPr>
          <w:lang w:val="el-GR"/>
        </w:rPr>
        <w:t>Εποχιακή εργασία</w:t>
      </w:r>
    </w:p>
    <w:p w:rsidR="008E3B6A" w:rsidRPr="00AD51B6" w:rsidRDefault="008E3B6A" w:rsidP="000A06DD">
      <w:pPr>
        <w:numPr>
          <w:ilvl w:val="0"/>
          <w:numId w:val="30"/>
        </w:numPr>
        <w:rPr>
          <w:lang w:val="el-GR"/>
        </w:rPr>
      </w:pPr>
      <w:r w:rsidRPr="00AD51B6">
        <w:rPr>
          <w:lang w:val="el-GR"/>
        </w:rPr>
        <w:t>Μερική απασχόληση</w:t>
      </w:r>
    </w:p>
    <w:p w:rsidR="008E3B6A" w:rsidRPr="00AD51B6" w:rsidRDefault="008E3B6A" w:rsidP="000A06DD">
      <w:pPr>
        <w:numPr>
          <w:ilvl w:val="0"/>
          <w:numId w:val="30"/>
        </w:numPr>
        <w:rPr>
          <w:lang w:val="el-GR"/>
        </w:rPr>
      </w:pPr>
      <w:r w:rsidRPr="00AD51B6">
        <w:rPr>
          <w:lang w:val="el-GR"/>
        </w:rPr>
        <w:t>Ελαστικό ωράριο (flexi-time)</w:t>
      </w:r>
    </w:p>
    <w:p w:rsidR="008E3B6A" w:rsidRPr="00AD51B6" w:rsidRDefault="008E3B6A" w:rsidP="000A06DD">
      <w:pPr>
        <w:numPr>
          <w:ilvl w:val="0"/>
          <w:numId w:val="30"/>
        </w:numPr>
        <w:rPr>
          <w:lang w:val="el-GR"/>
        </w:rPr>
      </w:pPr>
      <w:r w:rsidRPr="00AD51B6">
        <w:rPr>
          <w:lang w:val="el-GR"/>
        </w:rPr>
        <w:t>Συμβόλαια ετησίων ωρών</w:t>
      </w:r>
    </w:p>
    <w:p w:rsidR="008E3B6A" w:rsidRPr="00AD51B6" w:rsidRDefault="008E3B6A" w:rsidP="000A06DD">
      <w:pPr>
        <w:numPr>
          <w:ilvl w:val="0"/>
          <w:numId w:val="30"/>
        </w:numPr>
        <w:rPr>
          <w:lang w:val="el-GR"/>
        </w:rPr>
      </w:pPr>
      <w:r w:rsidRPr="00AD51B6">
        <w:rPr>
          <w:lang w:val="el-GR"/>
        </w:rPr>
        <w:t>Τηλε- εργασία</w:t>
      </w:r>
    </w:p>
    <w:p w:rsidR="008E3B6A" w:rsidRPr="00AD51B6" w:rsidRDefault="008E3B6A" w:rsidP="000A06DD">
      <w:pPr>
        <w:numPr>
          <w:ilvl w:val="0"/>
          <w:numId w:val="30"/>
        </w:numPr>
        <w:rPr>
          <w:lang w:val="el-GR"/>
        </w:rPr>
      </w:pPr>
      <w:r w:rsidRPr="00AD51B6">
        <w:rPr>
          <w:lang w:val="el-GR"/>
        </w:rPr>
        <w:t>Κατ’ οίκον εργασία</w:t>
      </w:r>
    </w:p>
    <w:p w:rsidR="008E3B6A" w:rsidRPr="00AD51B6" w:rsidRDefault="008E3B6A" w:rsidP="000A06DD">
      <w:pPr>
        <w:numPr>
          <w:ilvl w:val="0"/>
          <w:numId w:val="30"/>
        </w:numPr>
        <w:rPr>
          <w:lang w:val="el-GR"/>
        </w:rPr>
      </w:pPr>
      <w:r w:rsidRPr="00AD51B6">
        <w:rPr>
          <w:lang w:val="el-GR"/>
        </w:rPr>
        <w:t>Μοιρασμένη εργασία (Job sharing)</w:t>
      </w:r>
    </w:p>
    <w:p w:rsidR="008E3B6A" w:rsidRPr="00AD51B6" w:rsidRDefault="008E3B6A" w:rsidP="000A06DD">
      <w:pPr>
        <w:numPr>
          <w:ilvl w:val="0"/>
          <w:numId w:val="30"/>
        </w:numPr>
        <w:rPr>
          <w:lang w:val="el-GR"/>
        </w:rPr>
      </w:pPr>
      <w:r w:rsidRPr="00AD51B6">
        <w:rPr>
          <w:lang w:val="el-GR"/>
        </w:rPr>
        <w:t>Συμπιεσμένη εργασιακή εβδομάδα</w:t>
      </w:r>
    </w:p>
    <w:p w:rsidR="008E3B6A" w:rsidRPr="00AD51B6" w:rsidRDefault="008E3B6A" w:rsidP="0099367C">
      <w:pPr>
        <w:rPr>
          <w:lang w:val="el-GR"/>
        </w:rPr>
      </w:pPr>
      <w:r w:rsidRPr="00AD51B6">
        <w:rPr>
          <w:lang w:val="el-GR"/>
        </w:rPr>
        <w:t>Στο</w:t>
      </w:r>
      <w:r w:rsidRPr="00AD51B6">
        <w:rPr>
          <w:lang w:val="el-GR"/>
        </w:rPr>
        <w:fldChar w:fldCharType="begin"/>
      </w:r>
      <w:r w:rsidRPr="00AD51B6">
        <w:rPr>
          <w:lang w:val="el-GR"/>
        </w:rPr>
        <w:instrText xml:space="preserve"> </w:instrText>
      </w:r>
      <w:r w:rsidRPr="00AD51B6">
        <w:instrText>REF</w:instrText>
      </w:r>
      <w:r w:rsidRPr="00AD51B6">
        <w:rPr>
          <w:lang w:val="el-GR"/>
        </w:rPr>
        <w:instrText xml:space="preserve"> _</w:instrText>
      </w:r>
      <w:r w:rsidRPr="00AD51B6">
        <w:instrText>Ref</w:instrText>
      </w:r>
      <w:r w:rsidRPr="00AD51B6">
        <w:rPr>
          <w:lang w:val="el-GR"/>
        </w:rPr>
        <w:instrText>151367612 \</w:instrText>
      </w:r>
      <w:r w:rsidRPr="00AD51B6">
        <w:instrText>h</w:instrText>
      </w:r>
      <w:r w:rsidRPr="00AD51B6">
        <w:rPr>
          <w:lang w:val="el-GR"/>
        </w:rPr>
        <w:instrText xml:space="preserve">  \* </w:instrText>
      </w:r>
      <w:r w:rsidRPr="00AD51B6">
        <w:instrText>MERGEFORMAT</w:instrText>
      </w:r>
      <w:r w:rsidRPr="00AD51B6">
        <w:rPr>
          <w:lang w:val="el-GR"/>
        </w:rPr>
        <w:instrText xml:space="preserve"> </w:instrText>
      </w:r>
      <w:r w:rsidRPr="00AD51B6">
        <w:rPr>
          <w:lang w:val="el-GR"/>
        </w:rPr>
        <w:fldChar w:fldCharType="separate"/>
      </w:r>
    </w:p>
    <w:p w:rsidR="008E3B6A" w:rsidRPr="00AD51B6" w:rsidRDefault="008E3B6A" w:rsidP="000A06DD">
      <w:pPr>
        <w:rPr>
          <w:lang w:val="el-GR"/>
        </w:rPr>
      </w:pPr>
      <w:r w:rsidRPr="00AD51B6">
        <w:rPr>
          <w:lang w:val="el-GR"/>
        </w:rPr>
        <w:t>Διάγραμμα</w:t>
      </w:r>
      <w:r w:rsidRPr="00AD51B6">
        <w:rPr>
          <w:b/>
          <w:bCs/>
          <w:lang w:val="el-GR"/>
        </w:rPr>
        <w:t xml:space="preserve"> </w:t>
      </w:r>
      <w:r w:rsidRPr="00AD51B6">
        <w:rPr>
          <w:b/>
          <w:bCs/>
          <w:noProof/>
          <w:lang w:val="el-GR"/>
        </w:rPr>
        <w:t>20</w:t>
      </w:r>
      <w:r w:rsidRPr="00AD51B6">
        <w:rPr>
          <w:lang w:val="el-GR"/>
        </w:rPr>
        <w:fldChar w:fldCharType="end"/>
      </w:r>
      <w:r w:rsidRPr="00AD51B6">
        <w:rPr>
          <w:lang w:val="el-GR"/>
        </w:rPr>
        <w:t xml:space="preserve"> παρουσιάζονται τα ποσοστά των επιχειρήσεων που χρησιμοποιούν τις ανωτέρω ευέλικτες πρακτικές σε σημαντικό βαθμό, δηλαδή τουλάχιστον  για το 20% του συνόλου του προσωπικού. Όπως φαίνεται, πιο δημοφιλείς αποδεικνύονται η εργασία σε βάρδιες (41,4%), οι υπερωρίες (27,1%) και η εργασία τα Σαββατοκύριακα (25,3%). Πρόκειται για πρακτικές ήδη αρκετά διαδεδομένες σε βιομηχανικές επιχειρήσεις, σε υπηρεσίες υγείας καθώς και στο λιανεμπόριο. Ακολουθούν οι ρυθμίσεις ευέλικτου ωραρίου (13,9%), η μερική απασχόληση (6,8%) και τα συμβόλαια ορισμένου χρόνου (6,7%). Από τις «καινοτομικές» ευέλικτες πρακτικές μόνο η μοιρασμένη εργασία χρησιμοποιείται σε σημαντικό βαθμό από 2,4% των επιχειρήσεων, ενώ άλλες, όπως είναι η τηλε-εργασία, τα συμβόλαια ετησίων ωρών και η συμπιεσμένη εργασιακή εβδομάδα, υιοθετούνται από λιγότερο από 1% των επιχειρήσεων του δείγματος.</w:t>
      </w:r>
    </w:p>
    <w:p w:rsidR="008E3B6A" w:rsidRPr="00AD51B6" w:rsidRDefault="008E3B6A" w:rsidP="00AF7808">
      <w:pPr>
        <w:pStyle w:val="BodyText"/>
        <w:rPr>
          <w:rFonts w:ascii="Times New Roman" w:hAnsi="Times New Roman" w:cs="Times New Roman"/>
          <w:b/>
          <w:bCs/>
        </w:rPr>
      </w:pPr>
      <w:bookmarkStart w:id="141" w:name="_Ref151367612"/>
      <w:bookmarkStart w:id="142" w:name="_Toc321137825"/>
    </w:p>
    <w:p w:rsidR="008E3B6A" w:rsidRPr="00AD51B6" w:rsidRDefault="008E3B6A" w:rsidP="00BA14AE">
      <w:pPr>
        <w:pStyle w:val="Caption"/>
        <w:rPr>
          <w:lang w:val="el-GR"/>
        </w:rPr>
      </w:pPr>
      <w:bookmarkStart w:id="143" w:name="_Toc321902521"/>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20</w:t>
      </w:r>
      <w:r w:rsidRPr="00AD51B6">
        <w:rPr>
          <w:lang w:val="el-GR"/>
        </w:rPr>
        <w:fldChar w:fldCharType="end"/>
      </w:r>
      <w:bookmarkEnd w:id="141"/>
      <w:r w:rsidRPr="00AD51B6">
        <w:rPr>
          <w:lang w:val="el-GR"/>
        </w:rPr>
        <w:t xml:space="preserve">: </w:t>
      </w:r>
      <w:r w:rsidRPr="00AD51B6">
        <w:rPr>
          <w:b w:val="0"/>
          <w:bCs w:val="0"/>
          <w:lang w:val="el-GR"/>
        </w:rPr>
        <w:t>Ποσοστό επιχειρήσεων του δείγματος που χρησιμοποιούν ευέλικτες πρακτικές απασχόλησης σε σημαντικό βαθμό (τουλάχιστον στο 20% του προσωπικού τους)</w:t>
      </w:r>
      <w:bookmarkEnd w:id="142"/>
      <w:bookmarkEnd w:id="143"/>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noProof/>
          <w:lang w:eastAsia="el-GR"/>
        </w:rPr>
        <w:pict>
          <v:shape id="Picture 2" o:spid="_x0000_i1044" type="#_x0000_t75" style="width:466.5pt;height:369pt;visibility:visible">
            <v:imagedata r:id="rId26" o:title=""/>
          </v:shape>
        </w:pict>
      </w:r>
    </w:p>
    <w:p w:rsidR="008E3B6A" w:rsidRPr="00AD51B6" w:rsidRDefault="008E3B6A" w:rsidP="00AF7808">
      <w:pPr>
        <w:pStyle w:val="BodyText"/>
        <w:rPr>
          <w:rFonts w:ascii="Times New Roman" w:hAnsi="Times New Roman" w:cs="Times New Roman"/>
        </w:rPr>
      </w:pPr>
    </w:p>
    <w:p w:rsidR="008E3B6A" w:rsidRPr="00AD51B6" w:rsidRDefault="008E3B6A" w:rsidP="00BA14AE">
      <w:pPr>
        <w:pStyle w:val="Caption"/>
        <w:rPr>
          <w:b w:val="0"/>
          <w:bCs w:val="0"/>
          <w:lang w:val="el-GR"/>
        </w:rPr>
      </w:pPr>
      <w:bookmarkStart w:id="144" w:name="_Ref151443808"/>
      <w:bookmarkStart w:id="145" w:name="_Toc321137826"/>
      <w:bookmarkStart w:id="146" w:name="_Toc321902522"/>
      <w:r w:rsidRPr="00AD51B6">
        <w:rPr>
          <w:lang w:val="el-GR"/>
        </w:rPr>
        <w:t>Διάγραμμα</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21</w:t>
      </w:r>
      <w:r w:rsidRPr="00AD51B6">
        <w:rPr>
          <w:lang w:val="el-GR"/>
        </w:rPr>
        <w:fldChar w:fldCharType="end"/>
      </w:r>
      <w:bookmarkEnd w:id="144"/>
      <w:r w:rsidRPr="00AD51B6">
        <w:rPr>
          <w:i/>
          <w:iCs/>
          <w:lang w:val="el-GR"/>
        </w:rPr>
        <w:t xml:space="preserve">: </w:t>
      </w:r>
      <w:r w:rsidRPr="00AD51B6">
        <w:rPr>
          <w:b w:val="0"/>
          <w:bCs w:val="0"/>
          <w:lang w:val="el-GR"/>
        </w:rPr>
        <w:t>Διαχρονική Χρήση Ευέλικτων Πρακτικών Απασχόλησης</w:t>
      </w:r>
      <w:bookmarkEnd w:id="145"/>
      <w:bookmarkEnd w:id="146"/>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noProof/>
          <w:lang w:eastAsia="el-GR"/>
        </w:rPr>
        <w:pict>
          <v:shape id="Εικόνα 5" o:spid="_x0000_i1045" type="#_x0000_t75" style="width:441.75pt;height:238.5pt;visibility:visible">
            <v:imagedata r:id="rId27" o:title=""/>
          </v:shape>
        </w:pict>
      </w:r>
    </w:p>
    <w:p w:rsidR="008E3B6A" w:rsidRPr="00AD51B6" w:rsidRDefault="008E3B6A" w:rsidP="00AF7808">
      <w:pPr>
        <w:pStyle w:val="BodyText"/>
        <w:rPr>
          <w:rFonts w:ascii="Times New Roman" w:hAnsi="Times New Roman" w:cs="Times New Roman"/>
        </w:rPr>
      </w:pPr>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rPr>
        <w:t>Συνολικά παρατηρείται ότι η διαχρονική αύξηση που διαφαινόταν από το 1993 σε όλες σχεδόν τις ευέλικτες πρακτικές απασχόλησης, το 2009 φαίνεται να διακόπτεται (</w:t>
      </w:r>
      <w:fldSimple w:instr=" REF _Ref151443808 \h  \* MERGEFORMAT ">
        <w:r w:rsidRPr="00AD51B6">
          <w:rPr>
            <w:rFonts w:ascii="Times New Roman" w:hAnsi="Times New Roman" w:cs="Times New Roman"/>
          </w:rPr>
          <w:t>Διάγραμμα21</w:t>
        </w:r>
      </w:fldSimple>
      <w:r w:rsidRPr="00AD51B6">
        <w:rPr>
          <w:rFonts w:ascii="Times New Roman" w:hAnsi="Times New Roman" w:cs="Times New Roman"/>
        </w:rPr>
        <w:t xml:space="preserve">). Ελάχιστη αύξηση υπήρξε στην τηλε-εργασία, ενώ σε σχέση με το 2004 μείωση παρουσιάζουν όλες οι άλλες μορφές ευέλικτης απασχόλησης. Αυτό μπορεί να οφείλεται εν μέρει στην αλλαγή των νόμων που διέπουν την απασχόληση στο δημόσιο τομέα, οι οποίοι είχαν ως αποτέλεσμα τη μείωση των υπερωριών, καθώς ένα μικρό ποσοστό των οργανισμών στο δείγμα μας ανήκε στο δημόσιο τομέα. Από την άλλη, είναι βέβαιο πως αν η έρευνα διεξήγετο το 2012, η συρρίκνωση της απασχόλησης που παρουσιάστηκε λόγω της οικονομικής κρίσης θα είχε επηρεάσει αυξητικά ιδίως τα ποσοστά χρήσης της μερικής απασχόλησης. </w:t>
      </w:r>
    </w:p>
    <w:p w:rsidR="008E3B6A" w:rsidRPr="00AD51B6" w:rsidRDefault="008E3B6A" w:rsidP="00AF7808">
      <w:pPr>
        <w:pStyle w:val="BodyText"/>
        <w:rPr>
          <w:rFonts w:ascii="Times New Roman" w:hAnsi="Times New Roman" w:cs="Times New Roman"/>
        </w:rPr>
      </w:pPr>
    </w:p>
    <w:p w:rsidR="008E3B6A" w:rsidRPr="00AD51B6" w:rsidRDefault="008E3B6A" w:rsidP="00D31763">
      <w:pPr>
        <w:pStyle w:val="Heading3"/>
        <w:rPr>
          <w:lang w:val="el-GR"/>
        </w:rPr>
      </w:pPr>
      <w:bookmarkStart w:id="147" w:name="_Toc319312075"/>
      <w:bookmarkStart w:id="148" w:name="_Toc321137754"/>
      <w:bookmarkStart w:id="149" w:name="_Toc321902456"/>
      <w:r w:rsidRPr="00AD51B6">
        <w:rPr>
          <w:lang w:val="el-GR"/>
        </w:rPr>
        <w:t>Ρυθμίσεις για συγκεκριμένες  ομάδες εργαζομένων</w:t>
      </w:r>
      <w:bookmarkEnd w:id="147"/>
      <w:bookmarkEnd w:id="148"/>
      <w:bookmarkEnd w:id="149"/>
    </w:p>
    <w:p w:rsidR="008E3B6A" w:rsidRPr="00AD51B6" w:rsidRDefault="008E3B6A" w:rsidP="00D31763">
      <w:pPr>
        <w:pStyle w:val="BodyText"/>
        <w:rPr>
          <w:rFonts w:ascii="Times New Roman" w:hAnsi="Times New Roman" w:cs="Times New Roman"/>
        </w:rPr>
      </w:pPr>
    </w:p>
    <w:p w:rsidR="008E3B6A" w:rsidRPr="00AD51B6" w:rsidRDefault="008E3B6A" w:rsidP="00D31763">
      <w:pPr>
        <w:pStyle w:val="BodyText"/>
        <w:rPr>
          <w:rFonts w:ascii="Times New Roman" w:hAnsi="Times New Roman" w:cs="Times New Roman"/>
        </w:rPr>
      </w:pPr>
      <w:r w:rsidRPr="00AD51B6">
        <w:rPr>
          <w:rFonts w:ascii="Times New Roman" w:hAnsi="Times New Roman" w:cs="Times New Roman"/>
        </w:rPr>
        <w:t xml:space="preserve">Ένα θέμα που συζητείται εκτενώς στη διεθνή βιβλιογραφία </w:t>
      </w:r>
      <w:r w:rsidRPr="00AD51B6">
        <w:rPr>
          <w:rFonts w:ascii="Times New Roman" w:hAnsi="Times New Roman" w:cs="Times New Roman"/>
        </w:rPr>
        <w:fldChar w:fldCharType="begin"/>
      </w:r>
      <w:r w:rsidRPr="00AD51B6">
        <w:rPr>
          <w:rFonts w:ascii="Times New Roman" w:hAnsi="Times New Roman" w:cs="Times New Roman"/>
        </w:rPr>
        <w:instrText xml:space="preserve"> ADDIN EN.CITE &lt;EndNote&gt;&lt;Cite&gt;&lt;Author&gt;Dessler&lt;/Author&gt;&lt;Year&gt;2005&lt;/Year&gt;&lt;RecNum&gt;36&lt;/RecNum&gt;&lt;record&gt;&lt;rec-number&gt;36&lt;/rec-number&gt;&lt;ref-type name="Book"&gt;6&lt;/ref-type&gt;&lt;contributors&gt;&lt;authors&gt;&lt;author&gt;Dessler, G.&lt;/author&gt;&lt;/authors&gt;&lt;/contributors&gt;&lt;titles&gt;&lt;title&gt;Human Resource Management&lt;/title&gt;&lt;/titles&gt;&lt;edition&gt;3rd&lt;/edition&gt;&lt;dates&gt;&lt;year&gt;2005&lt;/year&gt;&lt;/dates&gt;&lt;publisher&gt;Pearson Education International&lt;/publisher&gt;&lt;urls&gt;&lt;/urls&gt;&lt;/record&gt;&lt;/Cite&gt;&lt;/EndNote&gt;</w:instrText>
      </w:r>
      <w:r w:rsidRPr="00AD51B6">
        <w:rPr>
          <w:rFonts w:ascii="Times New Roman" w:hAnsi="Times New Roman" w:cs="Times New Roman"/>
        </w:rPr>
        <w:fldChar w:fldCharType="separate"/>
      </w:r>
      <w:r w:rsidRPr="00AD51B6">
        <w:rPr>
          <w:rFonts w:ascii="Times New Roman" w:hAnsi="Times New Roman" w:cs="Times New Roman"/>
        </w:rPr>
        <w:t>(Dessler, 2005)</w:t>
      </w:r>
      <w:r w:rsidRPr="00AD51B6">
        <w:rPr>
          <w:rFonts w:ascii="Times New Roman" w:hAnsi="Times New Roman" w:cs="Times New Roman"/>
        </w:rPr>
        <w:fldChar w:fldCharType="end"/>
      </w:r>
      <w:r w:rsidRPr="00AD51B6">
        <w:rPr>
          <w:rFonts w:ascii="Times New Roman" w:hAnsi="Times New Roman" w:cs="Times New Roman"/>
        </w:rPr>
        <w:t xml:space="preserve"> είναι οι ίσες ευκαιρίες απασχόλησης για άτομα που εκπροσωπούν ευπαθείς ομάδες του πληθυσμού. Σύμφωνα με τη σχετική ερώτηση της έρευνας Cranet, όπως φαίνεται και στο </w:t>
      </w:r>
      <w:fldSimple w:instr=" REF _Ref151444420 \h  \* MERGEFORMAT ">
        <w:r w:rsidRPr="00AD51B6">
          <w:rPr>
            <w:rFonts w:ascii="Times New Roman" w:hAnsi="Times New Roman" w:cs="Times New Roman"/>
          </w:rPr>
          <w:t xml:space="preserve">Διάγραμμα </w:t>
        </w:r>
        <w:r w:rsidRPr="00AD51B6">
          <w:rPr>
            <w:rFonts w:ascii="Times New Roman" w:hAnsi="Times New Roman" w:cs="Times New Roman"/>
            <w:noProof/>
          </w:rPr>
          <w:t>22</w:t>
        </w:r>
      </w:fldSimple>
      <w:r w:rsidRPr="00AD51B6">
        <w:rPr>
          <w:rFonts w:ascii="Times New Roman" w:hAnsi="Times New Roman" w:cs="Times New Roman"/>
        </w:rPr>
        <w:t xml:space="preserve">, σε αρκετές επιχειρήσεις του Ελληνικού δείγματος εφαρμόζονται προγράμματα δράσης προκειμένου να διευκολυνθεί η απασχόληση ατόμων με αναπηρίες, γυναικών, εργαζομένων άνω των 50 ετών  και εθνικών μειονοτήτων. </w:t>
      </w:r>
    </w:p>
    <w:p w:rsidR="008E3B6A" w:rsidRPr="00AD51B6" w:rsidRDefault="008E3B6A" w:rsidP="00D31763">
      <w:pPr>
        <w:pStyle w:val="BodyText"/>
        <w:rPr>
          <w:rFonts w:ascii="Times New Roman" w:hAnsi="Times New Roman" w:cs="Times New Roman"/>
        </w:rPr>
      </w:pPr>
      <w:r w:rsidRPr="00AD51B6">
        <w:rPr>
          <w:rFonts w:ascii="Times New Roman" w:hAnsi="Times New Roman" w:cs="Times New Roman"/>
        </w:rPr>
        <w:t>Πρόκειται για ένα θετικό εύρημα το οποίο βασίζεται στην αυξημένη σημασία που δίνουν σήμερα πολλοί οργανισμοί στην εξάλειψη των διαφορών και την τήρηση ίσων ευκαιριών. Πίσω απ’ αυτό κυριαρχεί η αντίληψη ότι η ικανότητα και το ταλέντο ενυπάρχουν σε όλους, άρα ο αποκλεισμός κάποιων ομάδων εργαζομένων στερεί την επιχείρηση από πολύτιμο ταλέντο και εμποδίζει την αξιοποίηση της διαφορετικότητας στο ανθρώπινο δυναμικό της.</w:t>
      </w:r>
    </w:p>
    <w:p w:rsidR="008E3B6A" w:rsidRPr="00AD51B6" w:rsidRDefault="008E3B6A" w:rsidP="00D31763">
      <w:pPr>
        <w:pStyle w:val="BodyText"/>
        <w:rPr>
          <w:rFonts w:ascii="Times New Roman" w:hAnsi="Times New Roman" w:cs="Times New Roman"/>
        </w:rPr>
      </w:pPr>
      <w:r w:rsidRPr="00AD51B6">
        <w:rPr>
          <w:rFonts w:ascii="Times New Roman" w:hAnsi="Times New Roman" w:cs="Times New Roman"/>
        </w:rPr>
        <w:t>Στην Ελλάδα, τα ποσοστά αυτά που παρατηρούνται οφείλονται τόσο σε νομικές επιταγές, όσο και στο γεγονός ότι πολλές πολυεθνικές επιχειρήσεις που εφαρμόζουν πολιτικές διοίκησης της διαφορετικότητας στο εξωτερικό τις μεταφέρουν και στη χώρα μας.</w:t>
      </w:r>
    </w:p>
    <w:p w:rsidR="008E3B6A" w:rsidRPr="00AD51B6" w:rsidRDefault="008E3B6A" w:rsidP="00D31763">
      <w:pPr>
        <w:pStyle w:val="BodyText"/>
        <w:rPr>
          <w:rFonts w:ascii="Times New Roman" w:hAnsi="Times New Roman" w:cs="Times New Roman"/>
        </w:rPr>
      </w:pPr>
      <w:r w:rsidRPr="00AD51B6">
        <w:rPr>
          <w:rFonts w:ascii="Times New Roman" w:hAnsi="Times New Roman" w:cs="Times New Roman"/>
        </w:rPr>
        <w:t xml:space="preserve">Όμως, η διεθνής έρευνα δείχνει ότι παρά την ύπαρξη πολιτικών ίσων ευκαιριών, στην πράξη οι εργαζόμενοι που ανήκουν σε συγκεκριμένη ομάδα συχνά υφίστανται σημαντικές διακρίσεις οι οποίες συντηρούνται από στερεότυπα και προκαταλήψεις </w:t>
      </w:r>
      <w:r w:rsidRPr="00AD51B6">
        <w:rPr>
          <w:rFonts w:ascii="Times New Roman" w:hAnsi="Times New Roman" w:cs="Times New Roman"/>
        </w:rPr>
        <w:fldChar w:fldCharType="begin"/>
      </w:r>
      <w:r w:rsidRPr="00AD51B6">
        <w:rPr>
          <w:rFonts w:ascii="Times New Roman" w:hAnsi="Times New Roman" w:cs="Times New Roman"/>
        </w:rPr>
        <w:instrText xml:space="preserve"> ADDIN EN.CITE &lt;EndNote&gt;&lt;Cite&gt;&lt;Author&gt;Cassell&lt;/Author&gt;&lt;Year&gt;1996&lt;/Year&gt;&lt;RecNum&gt;199&lt;/RecNum&gt;&lt;record&gt;&lt;rec-number&gt;199&lt;/rec-number&gt;&lt;ref-type name='Journal Article'&gt;17&lt;/ref-type&gt;&lt;contributors&gt;&lt;authors&gt;&lt;author&gt;Cassell,, C. &lt;/author&gt;&lt;/authors&gt;&lt;/contributors&gt;&lt;titles&gt;&lt;title&gt;A fatal attraction? Strategic HRM and the business case for women’s progression at work&lt;/title&gt;&lt;secondary-title&gt;Personnel Review&lt;/secondary-title&gt;&lt;/titles&gt;&lt;periodical&gt;&lt;full-title&gt;Personnel Review&lt;/full-title&gt;&lt;/periodical&gt;&lt;pages&gt;51-66&lt;/pages&gt;&lt;volume&gt;22&lt;/volume&gt;&lt;number&gt;54&lt;/number&gt;&lt;dates&gt;&lt;year&gt;1996&lt;/year&gt;&lt;/dates&gt;&lt;urls&gt;&lt;/urls&gt;&lt;/record&gt;&lt;/Cite&gt;&lt;Cite&gt;&lt;Author&gt;Roberson&lt;/Author&gt;&lt;Year&gt;2003&lt;/Year&gt;&lt;RecNum&gt;201&lt;/RecNum&gt;&lt;record&gt;&lt;rec-number&gt;201&lt;/rec-number&gt;&lt;ref-type name="Journal Article"&gt;17&lt;/ref-type&gt;&lt;contributors&gt;&lt;authors&gt;&lt;author&gt;Roberson, Loriann ;&lt;/author&gt;&lt;author&gt;Deitchb,  Elizabeth A.; &lt;/author&gt;&lt;author&gt;Briefb, Arthur P.; &lt;/author&gt;&lt;author&gt;Block, Caryn J. &lt;/author&gt;&lt;/authors&gt;&lt;/contributors&gt;&lt;titles&gt;&lt;title&gt;Stereotype threat and feedback seeking in the workplace&lt;/title&gt;&lt;secondary-title&gt;Journal of Vocational Behavior&lt;/secondary-title&gt;&lt;/titles&gt;&lt;periodical&gt;&lt;full-title&gt;Journal of Vocational Behavior&lt;/full-title&gt;&lt;/periodical&gt;&lt;pages&gt;176-188&lt;/pages&gt;&lt;volume&gt;62&lt;/volume&gt;&lt;number&gt;1&lt;/number&gt;&lt;dates&gt;&lt;year&gt;2003&lt;/year&gt;&lt;/dates&gt;&lt;urls&gt;&lt;/urls&gt;&lt;/record&gt;&lt;/Cite&gt;&lt;/EndNote&gt;</w:instrText>
      </w:r>
      <w:r w:rsidRPr="00AD51B6">
        <w:rPr>
          <w:rFonts w:ascii="Times New Roman" w:hAnsi="Times New Roman" w:cs="Times New Roman"/>
        </w:rPr>
        <w:fldChar w:fldCharType="separate"/>
      </w:r>
      <w:r w:rsidRPr="00AD51B6">
        <w:rPr>
          <w:rFonts w:ascii="Times New Roman" w:hAnsi="Times New Roman" w:cs="Times New Roman"/>
        </w:rPr>
        <w:t>(Cassell, 1996, Roberson et al., 2003)</w:t>
      </w:r>
      <w:r w:rsidRPr="00AD51B6">
        <w:rPr>
          <w:rFonts w:ascii="Times New Roman" w:hAnsi="Times New Roman" w:cs="Times New Roman"/>
        </w:rPr>
        <w:fldChar w:fldCharType="end"/>
      </w:r>
      <w:r w:rsidRPr="00AD51B6">
        <w:rPr>
          <w:rFonts w:ascii="Times New Roman" w:hAnsi="Times New Roman" w:cs="Times New Roman"/>
        </w:rPr>
        <w:t>.</w:t>
      </w:r>
    </w:p>
    <w:p w:rsidR="008E3B6A" w:rsidRPr="00AD51B6" w:rsidRDefault="008E3B6A" w:rsidP="00D31763">
      <w:pPr>
        <w:pStyle w:val="BodyText"/>
        <w:rPr>
          <w:rFonts w:ascii="Times New Roman" w:hAnsi="Times New Roman" w:cs="Times New Roman"/>
        </w:rPr>
      </w:pPr>
    </w:p>
    <w:p w:rsidR="008E3B6A" w:rsidRPr="00AD51B6" w:rsidRDefault="008E3B6A" w:rsidP="00BA14AE">
      <w:pPr>
        <w:pStyle w:val="Caption"/>
        <w:rPr>
          <w:lang w:val="el-GR"/>
        </w:rPr>
      </w:pPr>
      <w:bookmarkStart w:id="150" w:name="_Ref151444420"/>
      <w:bookmarkStart w:id="151" w:name="_Toc321137827"/>
      <w:bookmarkStart w:id="152" w:name="_Toc321902523"/>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22</w:t>
      </w:r>
      <w:r w:rsidRPr="00AD51B6">
        <w:rPr>
          <w:lang w:val="el-GR"/>
        </w:rPr>
        <w:fldChar w:fldCharType="end"/>
      </w:r>
      <w:bookmarkEnd w:id="150"/>
      <w:r w:rsidRPr="00AD51B6">
        <w:rPr>
          <w:i/>
          <w:iCs/>
          <w:lang w:val="el-GR"/>
        </w:rPr>
        <w:t xml:space="preserve">: </w:t>
      </w:r>
      <w:r w:rsidRPr="00AD51B6">
        <w:rPr>
          <w:b w:val="0"/>
          <w:bCs w:val="0"/>
          <w:lang w:val="el-GR"/>
        </w:rPr>
        <w:t>Υιοθέτηση προγραμμάτων Δράσης για Συγκεκριμένες Ομάδες Εργαζομένων</w:t>
      </w:r>
      <w:bookmarkEnd w:id="151"/>
      <w:bookmarkEnd w:id="152"/>
    </w:p>
    <w:p w:rsidR="008E3B6A" w:rsidRPr="00AD51B6" w:rsidRDefault="008E3B6A" w:rsidP="00D31763">
      <w:pPr>
        <w:pStyle w:val="BodyText"/>
        <w:rPr>
          <w:rFonts w:ascii="Times New Roman" w:hAnsi="Times New Roman" w:cs="Times New Roman"/>
        </w:rPr>
      </w:pPr>
      <w:r w:rsidRPr="00AD51B6">
        <w:rPr>
          <w:rFonts w:ascii="Times New Roman" w:hAnsi="Times New Roman" w:cs="Times New Roman"/>
          <w:noProof/>
          <w:lang w:eastAsia="el-GR"/>
        </w:rPr>
        <w:pict>
          <v:shape id="_x0000_i1046" type="#_x0000_t75" style="width:499.5pt;height:309.75pt;visibility:visible">
            <v:imagedata r:id="rId28" o:title=""/>
          </v:shape>
        </w:pict>
      </w:r>
    </w:p>
    <w:p w:rsidR="008E3B6A" w:rsidRPr="00AD51B6" w:rsidRDefault="008E3B6A" w:rsidP="00D31763">
      <w:pPr>
        <w:pStyle w:val="BodyText"/>
        <w:rPr>
          <w:rFonts w:ascii="Times New Roman" w:hAnsi="Times New Roman" w:cs="Times New Roman"/>
        </w:rPr>
      </w:pPr>
    </w:p>
    <w:p w:rsidR="008E3B6A" w:rsidRPr="00AD51B6" w:rsidRDefault="008E3B6A" w:rsidP="00AF7808">
      <w:pPr>
        <w:pStyle w:val="Heading2"/>
        <w:rPr>
          <w:sz w:val="24"/>
          <w:szCs w:val="24"/>
          <w:lang w:val="el-GR"/>
        </w:rPr>
      </w:pPr>
      <w:bookmarkStart w:id="153" w:name="_Toc319312076"/>
      <w:bookmarkStart w:id="154" w:name="_Toc321137755"/>
      <w:bookmarkStart w:id="155" w:name="_Toc321902457"/>
      <w:r w:rsidRPr="00AD51B6">
        <w:rPr>
          <w:sz w:val="24"/>
          <w:szCs w:val="24"/>
          <w:lang w:val="el-GR"/>
        </w:rPr>
        <w:t>Μέθοδοι εκπαίδευσης και ανάπτυξης του προσωπικού</w:t>
      </w:r>
      <w:bookmarkEnd w:id="153"/>
      <w:bookmarkEnd w:id="154"/>
      <w:bookmarkEnd w:id="155"/>
    </w:p>
    <w:p w:rsidR="008E3B6A" w:rsidRPr="00AD51B6" w:rsidRDefault="008E3B6A" w:rsidP="00AF7808">
      <w:pPr>
        <w:pStyle w:val="BodyText"/>
        <w:rPr>
          <w:rFonts w:ascii="Times New Roman" w:hAnsi="Times New Roman" w:cs="Times New Roman"/>
        </w:rPr>
      </w:pPr>
    </w:p>
    <w:p w:rsidR="008E3B6A" w:rsidRPr="00AD51B6" w:rsidRDefault="008E3B6A" w:rsidP="00D10DF3">
      <w:pPr>
        <w:pStyle w:val="Heading3"/>
        <w:ind w:left="0"/>
        <w:rPr>
          <w:lang w:val="el-GR"/>
        </w:rPr>
      </w:pPr>
      <w:bookmarkStart w:id="156" w:name="_Toc319312077"/>
      <w:bookmarkStart w:id="157" w:name="_Toc321137756"/>
      <w:bookmarkStart w:id="158" w:name="_Toc321902458"/>
      <w:r w:rsidRPr="00AD51B6">
        <w:rPr>
          <w:lang w:val="el-GR"/>
        </w:rPr>
        <w:t>Συχνότητα Εκπαίδευσης στις Ελληνικές επιχειρήσεις</w:t>
      </w:r>
      <w:bookmarkEnd w:id="156"/>
      <w:bookmarkEnd w:id="157"/>
      <w:bookmarkEnd w:id="158"/>
    </w:p>
    <w:p w:rsidR="008E3B6A" w:rsidRPr="00AD51B6" w:rsidRDefault="008E3B6A" w:rsidP="00AF7808">
      <w:pPr>
        <w:pStyle w:val="BodyText"/>
        <w:rPr>
          <w:rFonts w:ascii="Times New Roman" w:hAnsi="Times New Roman" w:cs="Times New Roman"/>
        </w:rPr>
      </w:pPr>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rPr>
        <w:t>Το ποσοστό εργαζομένων που παρακολουθεί εκπαιδευτικά προγράμματα, καθώς και το ύψος της δαπάνης για εκπαίδευση σε σχέση με τις συνολικές δαπάνες μισθοδοσίας έχει αναχθεί σε ένα βασικό δείκτη για τη σημασία που αποδίδει η επιχείρηση στο ανθρώπινο δυναμικό της. Το ετήσιο ποσό δαπάνης για εκπαίδευση ξεπερνά το 1% της συνολικής μισθοδοσίας στο 53% των επιχειρήσεων του δείγματος, γεγονός πολύ ενθαρρυντικό, ενώ ξεπερνά το 2% αθροιστικά στο 33% των επιχειρήσεων (</w:t>
      </w:r>
      <w:fldSimple w:instr=" REF _Ref321738945 \h  \* MERGEFORMAT ">
        <w:r w:rsidRPr="00AD51B6">
          <w:rPr>
            <w:rFonts w:ascii="Times New Roman" w:hAnsi="Times New Roman" w:cs="Times New Roman"/>
          </w:rPr>
          <w:t xml:space="preserve">Διάγραμμα  </w:t>
        </w:r>
        <w:r w:rsidRPr="00AD51B6">
          <w:rPr>
            <w:rFonts w:ascii="Times New Roman" w:hAnsi="Times New Roman" w:cs="Times New Roman"/>
            <w:noProof/>
          </w:rPr>
          <w:t>23</w:t>
        </w:r>
      </w:fldSimple>
      <w:r w:rsidRPr="00AD51B6">
        <w:rPr>
          <w:rFonts w:ascii="Times New Roman" w:hAnsi="Times New Roman" w:cs="Times New Roman"/>
        </w:rPr>
        <w:t xml:space="preserve">).  </w:t>
      </w:r>
    </w:p>
    <w:p w:rsidR="008E3B6A" w:rsidRPr="00AD51B6" w:rsidRDefault="008E3B6A" w:rsidP="00AF7808">
      <w:pPr>
        <w:pStyle w:val="BodyText"/>
        <w:rPr>
          <w:rFonts w:ascii="Times New Roman" w:hAnsi="Times New Roman" w:cs="Times New Roman"/>
        </w:rPr>
      </w:pPr>
    </w:p>
    <w:p w:rsidR="008E3B6A" w:rsidRPr="00AD51B6" w:rsidRDefault="008E3B6A" w:rsidP="00BA14AE">
      <w:pPr>
        <w:pStyle w:val="Caption"/>
        <w:rPr>
          <w:b w:val="0"/>
          <w:bCs w:val="0"/>
          <w:lang w:val="el-GR"/>
        </w:rPr>
      </w:pPr>
      <w:bookmarkStart w:id="159" w:name="_Ref321738945"/>
      <w:bookmarkStart w:id="160" w:name="_Toc321902524"/>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23</w:t>
      </w:r>
      <w:r w:rsidRPr="00AD51B6">
        <w:rPr>
          <w:lang w:val="el-GR"/>
        </w:rPr>
        <w:fldChar w:fldCharType="end"/>
      </w:r>
      <w:bookmarkEnd w:id="159"/>
      <w:r w:rsidRPr="00AD51B6">
        <w:rPr>
          <w:i/>
          <w:iCs/>
          <w:lang w:val="el-GR"/>
        </w:rPr>
        <w:t>:</w:t>
      </w:r>
      <w:r w:rsidRPr="00AD51B6">
        <w:rPr>
          <w:lang w:val="el-GR"/>
        </w:rPr>
        <w:t xml:space="preserve"> </w:t>
      </w:r>
      <w:r w:rsidRPr="00AD51B6">
        <w:rPr>
          <w:b w:val="0"/>
          <w:bCs w:val="0"/>
          <w:lang w:val="el-GR"/>
        </w:rPr>
        <w:t>Ετήσια δαπάνη για εκπαίδευση ως ποσοστό της δαπάνης μισθοδοσίας</w:t>
      </w:r>
      <w:bookmarkEnd w:id="160"/>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noProof/>
          <w:lang w:eastAsia="el-GR"/>
        </w:rPr>
        <w:pict>
          <v:shape id="Picture 77" o:spid="_x0000_i1047" type="#_x0000_t75" style="width:526.5pt;height:318.75pt;visibility:visible">
            <v:imagedata r:id="rId29" o:title=""/>
          </v:shape>
        </w:pict>
      </w:r>
    </w:p>
    <w:p w:rsidR="008E3B6A" w:rsidRPr="00AD51B6" w:rsidRDefault="008E3B6A" w:rsidP="00AF7808">
      <w:pPr>
        <w:pStyle w:val="BodyText"/>
        <w:rPr>
          <w:rFonts w:ascii="Times New Roman" w:hAnsi="Times New Roman" w:cs="Times New Roman"/>
        </w:rPr>
      </w:pPr>
    </w:p>
    <w:p w:rsidR="008E3B6A" w:rsidRPr="00AD51B6" w:rsidRDefault="008E3B6A" w:rsidP="00ED1D6D">
      <w:pPr>
        <w:rPr>
          <w:lang w:val="el-GR"/>
        </w:rPr>
      </w:pPr>
      <w:r w:rsidRPr="00AD51B6">
        <w:rPr>
          <w:lang w:val="el-GR"/>
        </w:rPr>
        <w:t xml:space="preserve">Τα διαχρονικά αποτελέσματα εδώ μας δείχνουν ότι το 2009, σε σχέση με προηγούμενες χρονιές, έχει μειωθεί ελαφρά το ποσοστό των επιχειρήσεων που δαπανούν πάνω από 1% της συνολικής μισθοδοσίας για εκπαίδευση, ενώ παραμένει σημαντικό το ποσοστό (23,1%) αυτών που συνεχίζουν να δαπανούν άνω του 4%. </w:t>
      </w:r>
    </w:p>
    <w:p w:rsidR="008E3B6A" w:rsidRPr="00AD51B6" w:rsidRDefault="008E3B6A" w:rsidP="005F23FD">
      <w:pPr>
        <w:pStyle w:val="BodyText"/>
        <w:rPr>
          <w:rFonts w:ascii="Times New Roman" w:hAnsi="Times New Roman" w:cs="Times New Roman"/>
        </w:rPr>
      </w:pPr>
      <w:r w:rsidRPr="00AD51B6">
        <w:rPr>
          <w:rFonts w:ascii="Times New Roman" w:hAnsi="Times New Roman" w:cs="Times New Roman"/>
        </w:rPr>
        <w:t>Αν δούμε την εκπαίδευση ως επιβάρυνση στο λειτουργικό κόστος της επιχείρησης διαχρονικά, παρατηρείται ότι σε σύγκριση με τα προηγούμενα χρόνια, έχουμε λιγότερες επιχειρήσεις που διαθέτουν μεγάλο μέρος των κερδών τους στην εκπαίδευση αλλά και ταυτόχρονα, περισσότερες επιχειρήσεις που δαπανούν πολύ μικρό μέρος αναλογικά με τη μισθοδοσία σε εκπαιδευτικά προγράμματα (21,5% των επιχειρήσεων δαπανά κάτω από 0,5% του συνολικού κόστους μισθοδοσίας). Ενδεχομένως αυτό να οφείλεται τόσο στην αύξηση του κόστους παροχής των εκπαιδευτικών προγραμμάτων σε εργαζομένους, που εκφράζεται σε μεγαλύτερη ποσοστιαία επιβάρυνση για όσες επιχειρήσεις εξακολουθούν να προσφέρουν ίδια προγράμματα εκπαίδευσης, όσο και στην αποθάρρυνση ορισμένων επιχειρήσεων, με αποτέλεσμα να μειώνουν τη συνολικά παρεχόμενη εκπαίδευση.</w:t>
      </w:r>
    </w:p>
    <w:p w:rsidR="008E3B6A" w:rsidRPr="00AD51B6" w:rsidRDefault="008E3B6A" w:rsidP="000A06DD">
      <w:pPr>
        <w:rPr>
          <w:lang w:val="el-GR"/>
        </w:rPr>
      </w:pPr>
      <w:r w:rsidRPr="00AD51B6">
        <w:rPr>
          <w:lang w:val="el-GR"/>
        </w:rPr>
        <w:t>Αξίζει να σημειωθεί ότι στην Ελλάδα, όπως είναι γνωστό, ισχύει ο θεσμός της επιστροφής από τον ΟΑΕΔ στις επιχειρήσεις του 0,45% των εργοδοτικών εισφορών προκειμένου να εκπαιδεύσουν το προσωπικό τους.  Σε αρκετές επιχειρήσεις, το ποσό αυτό που είναι αρκετά σημαντικό, απορροφάται συχνά με τη βοήθεια ειδικών γραφείων συμβούλων που αναλαμβάνουν τη διαδικασία επιστροφής των χρημάτων και την υλοποίηση της εκπαίδευσης.</w:t>
      </w:r>
    </w:p>
    <w:p w:rsidR="008E3B6A" w:rsidRPr="00AD51B6" w:rsidRDefault="008E3B6A" w:rsidP="00AF7808">
      <w:pPr>
        <w:pStyle w:val="BodyText"/>
        <w:rPr>
          <w:rFonts w:ascii="Times New Roman" w:hAnsi="Times New Roman" w:cs="Times New Roman"/>
        </w:rPr>
      </w:pPr>
    </w:p>
    <w:p w:rsidR="008E3B6A" w:rsidRPr="00AD51B6" w:rsidRDefault="008E3B6A" w:rsidP="00BA14AE">
      <w:pPr>
        <w:pStyle w:val="Caption"/>
        <w:rPr>
          <w:lang w:val="el-GR"/>
        </w:rPr>
      </w:pPr>
      <w:bookmarkStart w:id="161" w:name="_Ref151367852"/>
      <w:bookmarkStart w:id="162" w:name="_Toc321137829"/>
      <w:bookmarkStart w:id="163" w:name="_Toc321902525"/>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24</w:t>
      </w:r>
      <w:r w:rsidRPr="00AD51B6">
        <w:rPr>
          <w:lang w:val="el-GR"/>
        </w:rPr>
        <w:fldChar w:fldCharType="end"/>
      </w:r>
      <w:bookmarkEnd w:id="161"/>
      <w:r w:rsidRPr="00AD51B6">
        <w:rPr>
          <w:i/>
          <w:iCs/>
          <w:lang w:val="el-GR"/>
        </w:rPr>
        <w:t>:</w:t>
      </w:r>
      <w:bookmarkEnd w:id="162"/>
      <w:r w:rsidRPr="00AD51B6">
        <w:rPr>
          <w:i/>
          <w:iCs/>
          <w:lang w:val="el-GR"/>
        </w:rPr>
        <w:t xml:space="preserve"> </w:t>
      </w:r>
      <w:r w:rsidRPr="00AD51B6">
        <w:rPr>
          <w:b w:val="0"/>
          <w:bCs w:val="0"/>
          <w:lang w:val="el-GR"/>
        </w:rPr>
        <w:t>Ημέρες εκπαίδευσης ανά έτος σε διοικητικά στελέχη (Μ.Ο., Ελλάδα, 2009)</w:t>
      </w:r>
      <w:bookmarkEnd w:id="163"/>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noProof/>
          <w:lang w:eastAsia="el-GR"/>
        </w:rPr>
        <w:pict>
          <v:shape id="Picture 29" o:spid="_x0000_i1048" type="#_x0000_t75" style="width:358.5pt;height:217.5pt;visibility:visible">
            <v:imagedata r:id="rId30" o:title=""/>
          </v:shape>
        </w:pict>
      </w:r>
    </w:p>
    <w:p w:rsidR="008E3B6A" w:rsidRPr="00AD51B6" w:rsidRDefault="008E3B6A" w:rsidP="00BA14AE">
      <w:pPr>
        <w:pStyle w:val="Caption"/>
        <w:rPr>
          <w:lang w:val="el-GR"/>
        </w:rPr>
      </w:pPr>
      <w:bookmarkStart w:id="164" w:name="_Toc321902526"/>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25</w:t>
      </w:r>
      <w:r w:rsidRPr="00AD51B6">
        <w:rPr>
          <w:lang w:val="el-GR"/>
        </w:rPr>
        <w:fldChar w:fldCharType="end"/>
      </w:r>
      <w:r w:rsidRPr="00AD51B6">
        <w:rPr>
          <w:i/>
          <w:iCs/>
          <w:lang w:val="el-GR"/>
        </w:rPr>
        <w:t xml:space="preserve">: </w:t>
      </w:r>
      <w:r w:rsidRPr="00AD51B6">
        <w:rPr>
          <w:b w:val="0"/>
          <w:bCs w:val="0"/>
          <w:lang w:val="el-GR"/>
        </w:rPr>
        <w:t>Ημέρες εκπαίδευσης ανά έτος σε επιστημονικό και τεχνικό προσωπικό (Μ.Ο., Ελλάδα, 2009)</w:t>
      </w:r>
      <w:bookmarkEnd w:id="164"/>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noProof/>
          <w:lang w:eastAsia="el-GR"/>
        </w:rPr>
        <w:pict>
          <v:shape id="Picture 30" o:spid="_x0000_i1049" type="#_x0000_t75" style="width:358.5pt;height:217.5pt;visibility:visible">
            <v:imagedata r:id="rId31" o:title=""/>
          </v:shape>
        </w:pict>
      </w:r>
    </w:p>
    <w:p w:rsidR="008E3B6A" w:rsidRPr="00AD51B6" w:rsidRDefault="008E3B6A" w:rsidP="00AF7808">
      <w:pPr>
        <w:pStyle w:val="BodyText"/>
        <w:rPr>
          <w:rFonts w:ascii="Times New Roman" w:hAnsi="Times New Roman" w:cs="Times New Roman"/>
        </w:rPr>
      </w:pPr>
    </w:p>
    <w:p w:rsidR="008E3B6A" w:rsidRPr="00AD51B6" w:rsidRDefault="008E3B6A" w:rsidP="00BA14AE">
      <w:pPr>
        <w:pStyle w:val="Caption"/>
        <w:rPr>
          <w:lang w:val="el-GR"/>
        </w:rPr>
      </w:pPr>
      <w:bookmarkStart w:id="165" w:name="_Toc321902527"/>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26</w:t>
      </w:r>
      <w:r w:rsidRPr="00AD51B6">
        <w:rPr>
          <w:lang w:val="el-GR"/>
        </w:rPr>
        <w:fldChar w:fldCharType="end"/>
      </w:r>
      <w:r w:rsidRPr="00AD51B6">
        <w:rPr>
          <w:i/>
          <w:iCs/>
          <w:lang w:val="el-GR"/>
        </w:rPr>
        <w:t xml:space="preserve">: </w:t>
      </w:r>
      <w:r w:rsidRPr="00AD51B6">
        <w:rPr>
          <w:b w:val="0"/>
          <w:bCs w:val="0"/>
          <w:lang w:val="el-GR"/>
        </w:rPr>
        <w:t>Ημέρες εκπαίδευσης ανά έτος σε υπαλλήλους γραφείου (Μ.Ο., Ελλάδα, 2009)</w:t>
      </w:r>
      <w:bookmarkEnd w:id="165"/>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noProof/>
          <w:lang w:eastAsia="el-GR"/>
        </w:rPr>
        <w:pict>
          <v:shape id="Picture 31" o:spid="_x0000_i1050" type="#_x0000_t75" style="width:358.5pt;height:217.5pt;visibility:visible">
            <v:imagedata r:id="rId32" o:title=""/>
          </v:shape>
        </w:pict>
      </w:r>
    </w:p>
    <w:p w:rsidR="008E3B6A" w:rsidRPr="00AD51B6" w:rsidRDefault="008E3B6A" w:rsidP="00BA14AE">
      <w:pPr>
        <w:pStyle w:val="Caption"/>
        <w:rPr>
          <w:lang w:val="el-GR"/>
        </w:rPr>
      </w:pPr>
      <w:bookmarkStart w:id="166" w:name="_Toc321902528"/>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27</w:t>
      </w:r>
      <w:r w:rsidRPr="00AD51B6">
        <w:rPr>
          <w:lang w:val="el-GR"/>
        </w:rPr>
        <w:fldChar w:fldCharType="end"/>
      </w:r>
      <w:r w:rsidRPr="00AD51B6">
        <w:rPr>
          <w:i/>
          <w:iCs/>
          <w:lang w:val="el-GR"/>
        </w:rPr>
        <w:t xml:space="preserve">: </w:t>
      </w:r>
      <w:r w:rsidRPr="00AD51B6">
        <w:rPr>
          <w:b w:val="0"/>
          <w:bCs w:val="0"/>
          <w:lang w:val="el-GR"/>
        </w:rPr>
        <w:t>Ημέρες εκπαίδευσης ανά έτος σε εργάτες (Μ.Ο., Ελλάδα, 2009)</w:t>
      </w:r>
      <w:bookmarkEnd w:id="166"/>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noProof/>
          <w:lang w:eastAsia="el-GR"/>
        </w:rPr>
        <w:pict>
          <v:shape id="Picture 32" o:spid="_x0000_i1051" type="#_x0000_t75" style="width:358.5pt;height:217.5pt;visibility:visible">
            <v:imagedata r:id="rId33" o:title=""/>
          </v:shape>
        </w:pict>
      </w:r>
    </w:p>
    <w:p w:rsidR="008E3B6A" w:rsidRPr="00AD51B6" w:rsidRDefault="008E3B6A" w:rsidP="00F6419F">
      <w:pPr>
        <w:pStyle w:val="BodyText"/>
        <w:rPr>
          <w:rFonts w:ascii="Times New Roman" w:hAnsi="Times New Roman" w:cs="Times New Roman"/>
        </w:rPr>
      </w:pPr>
      <w:r w:rsidRPr="00AD51B6">
        <w:rPr>
          <w:rFonts w:ascii="PA-Souvenir Greek" w:hAnsi="PA-Souvenir Greek" w:cs="PA-Souvenir Greek"/>
        </w:rPr>
        <w:t xml:space="preserve">Στο </w:t>
      </w:r>
      <w:fldSimple w:instr=" REF _Ref151367852 \h  \* MERGEFORMAT ">
        <w:r w:rsidRPr="00AD51B6">
          <w:rPr>
            <w:rFonts w:ascii="Times New Roman" w:hAnsi="Times New Roman" w:cs="Times New Roman"/>
          </w:rPr>
          <w:t>Διάγραμμα 24</w:t>
        </w:r>
      </w:fldSimple>
      <w:r w:rsidRPr="00AD51B6">
        <w:t>-27</w:t>
      </w:r>
      <w:r w:rsidRPr="00AD51B6">
        <w:rPr>
          <w:rFonts w:ascii="Times New Roman" w:hAnsi="Times New Roman" w:cs="Times New Roman"/>
        </w:rPr>
        <w:t xml:space="preserve"> φαίνεται ο αριθμός ημερών εκπαίδευσης ανά έτος που έλαβαν οι διάφορες κατηγορίες εργαζομένων. Όπως είναι φανερό, </w:t>
      </w:r>
      <w:r w:rsidRPr="00AD51B6">
        <w:rPr>
          <w:rFonts w:ascii="PA-Souvenir Greek" w:hAnsi="PA-Souvenir Greek" w:cs="PA-Souvenir Greek"/>
        </w:rPr>
        <w:t>διαφέρει η ποσότητα της εκπαίδευσης που παρέχεται σε κάθε κατηγορία</w:t>
      </w:r>
      <w:r w:rsidRPr="00AD51B6">
        <w:t xml:space="preserve">. </w:t>
      </w:r>
      <w:r w:rsidRPr="00AD51B6">
        <w:rPr>
          <w:rFonts w:ascii="PA-Souvenir Greek" w:hAnsi="PA-Souvenir Greek" w:cs="PA-Souvenir Greek"/>
        </w:rPr>
        <w:t xml:space="preserve">Συγκεκριμένα, το επιστημονικό- διοικητικό προσωπικό φαίνεται να λαμβάνει την περισσότερη εκπαίδευση, με </w:t>
      </w:r>
      <w:r w:rsidRPr="00AD51B6">
        <w:rPr>
          <w:b/>
          <w:bCs/>
        </w:rPr>
        <w:t>11</w:t>
      </w:r>
      <w:r w:rsidRPr="00AD51B6">
        <w:rPr>
          <w:rFonts w:ascii="PA-Souvenir Greek" w:hAnsi="PA-Souvenir Greek" w:cs="PA-Souvenir Greek"/>
        </w:rPr>
        <w:t xml:space="preserve"> κατά μέσο όρο ημέρες εκπαίδευσης ετησίως, ενώ ακολουθούν τα διοικητικά στελέχη, με </w:t>
      </w:r>
      <w:r w:rsidRPr="00AD51B6">
        <w:rPr>
          <w:b/>
          <w:bCs/>
        </w:rPr>
        <w:t>8</w:t>
      </w:r>
      <w:r w:rsidRPr="00AD51B6">
        <w:rPr>
          <w:rFonts w:ascii="PA-Souvenir Greek" w:hAnsi="PA-Souvenir Greek" w:cs="PA-Souvenir Greek"/>
        </w:rPr>
        <w:t xml:space="preserve"> ημέρες το χρόνο, οι υπάλληλοι γραφείου με </w:t>
      </w:r>
      <w:r w:rsidRPr="00AD51B6">
        <w:rPr>
          <w:b/>
          <w:bCs/>
        </w:rPr>
        <w:t>5</w:t>
      </w:r>
      <w:r w:rsidRPr="00AD51B6">
        <w:rPr>
          <w:rFonts w:ascii="PA-Souvenir Greek" w:hAnsi="PA-Souvenir Greek" w:cs="PA-Souvenir Greek"/>
        </w:rPr>
        <w:t xml:space="preserve"> ημέρες εκπαίδευσης το χρόνο και τέλος οι εργάτες με </w:t>
      </w:r>
      <w:r w:rsidRPr="00AD51B6">
        <w:rPr>
          <w:b/>
          <w:bCs/>
        </w:rPr>
        <w:t xml:space="preserve">4 </w:t>
      </w:r>
      <w:r w:rsidRPr="00AD51B6">
        <w:rPr>
          <w:rFonts w:ascii="PA-Souvenir Greek" w:hAnsi="PA-Souvenir Greek" w:cs="PA-Souvenir Greek"/>
        </w:rPr>
        <w:t>ημέρες το χρόνο.</w:t>
      </w:r>
      <w:r w:rsidRPr="00AD51B6">
        <w:t xml:space="preserve"> </w:t>
      </w:r>
      <w:r w:rsidRPr="00AD51B6">
        <w:rPr>
          <w:rFonts w:ascii="PA-Souvenir Greek" w:hAnsi="PA-Souvenir Greek" w:cs="PA-Souvenir Greek"/>
        </w:rPr>
        <w:t>Οι διαφορές αυτές αποδίδονται στη διαφορετική εξειδίκευση και στην ανάγκη ενημέρωσης για νέα επαγγελματικά θέματα που απαιτείται σε κάθε εργασιακή ομάδα. Για παράδειγμα, τα έμπειρα στελέχη, μπορεί να μη συμμετέχουν τόσο συχνά σε τυποποιημένα προγράμματα εκπαίδευσης, όσο το επιστημονικό και διοικητικό προσωπικό που πρέπει να ενημερώνεται συστηματικά για τις καινοτομίες και τα νέα θέματα που προκύπτουν στο σχετικό κάθε φορά αντικείμενο. Να αναφερθεί επίσης εδώ ότι σε ορισμένες περιπτώσεις, υπάρχουν επιχειρήσεις που απάντησαν με το σκεπτικό εργαζομένων που παρακολουθούν κάποιο μακροχρόνιο πρόγραμμα, π.χ. μεταπτυχιακό, γεγονός που ενδεχομένως αυξάνει το μέσο όρο των ημερών που μας ανέφεραν</w:t>
      </w:r>
      <w:r w:rsidRPr="00AD51B6">
        <w:t>.</w:t>
      </w:r>
    </w:p>
    <w:p w:rsidR="008E3B6A" w:rsidRPr="00AD51B6" w:rsidRDefault="008E3B6A" w:rsidP="000A06DD">
      <w:pPr>
        <w:rPr>
          <w:lang w:val="el-GR"/>
        </w:rPr>
      </w:pPr>
      <w:r w:rsidRPr="00AD51B6">
        <w:rPr>
          <w:lang w:val="el-GR"/>
        </w:rPr>
        <w:t>Είναι γνωστή η μεγάλη ζήτηση για εκπαίδευση που αποτελεί χαρακτηριστικό της ελληνικής κοινωνίας.  Αυτή η ζήτηση παρουσιάζεται πολύ έντονη και στους εργαζόμενους που προσβλέπουν στην εκπαίδευση σαν ένα μέσο αναβάθμισης των προσόντων τους και δημιουργίας ευκαιριών για επαγγελματική εξέλιξη.  Οι επιχειρήσεις φαίνεται να συνειδητοποιούν όλο και περισσότερο την ανάγκη κάλυψης αυτής της ανάγκης που παράλληλα αποτελεί και ένα σημαντικό μέσο υποκίνησης των εργαζομένων για βελτίωση της απόδοσής τους. Ιδιαίτερα ευνοϊκή μεταχείριση έχουν οι εργαζόμενοι σε οργανισμούς του ευρύτερου δημόσιου τομέα, που είτε πληρώνονται με επίδομα υπερωριακής απασχόλησης κατά την εκπαίδευσή τους, είτε παρακολουθούν τα εκπαιδευτικά προγράμματα αποκλειστικά κατά τη διάρκεια των ωρών εργασίας.</w:t>
      </w:r>
    </w:p>
    <w:p w:rsidR="008E3B6A" w:rsidRPr="00AD51B6" w:rsidRDefault="008E3B6A" w:rsidP="000A06DD">
      <w:pPr>
        <w:rPr>
          <w:lang w:val="el-GR"/>
        </w:rPr>
      </w:pPr>
      <w:r w:rsidRPr="00AD51B6">
        <w:rPr>
          <w:lang w:val="el-GR"/>
        </w:rPr>
        <w:t>Στη συνέχεια θα εξεταστούν κάποιοι παράγοντες που συνδέονται με την ανάπτυξη προσωπικού όπως το ποιες μέθοδοι εφαρμόζονται για την ανάπτυξη σταδιοδρομίας και η αξιολόγηση της εκπαίδευσης.</w:t>
      </w:r>
    </w:p>
    <w:p w:rsidR="008E3B6A" w:rsidRPr="00AD51B6" w:rsidRDefault="008E3B6A" w:rsidP="000A06DD">
      <w:pPr>
        <w:rPr>
          <w:lang w:val="el-GR"/>
        </w:rPr>
      </w:pPr>
    </w:p>
    <w:p w:rsidR="008E3B6A" w:rsidRPr="00AD51B6" w:rsidRDefault="008E3B6A" w:rsidP="00AF7808">
      <w:pPr>
        <w:pStyle w:val="Heading3"/>
        <w:rPr>
          <w:lang w:val="el-GR"/>
        </w:rPr>
      </w:pPr>
      <w:bookmarkStart w:id="167" w:name="_Toc319312079"/>
      <w:bookmarkStart w:id="168" w:name="_Toc321137758"/>
      <w:bookmarkStart w:id="169" w:name="_Toc321902459"/>
      <w:r w:rsidRPr="00AD51B6">
        <w:rPr>
          <w:lang w:val="el-GR"/>
        </w:rPr>
        <w:t>Ανάπτυξη Σταδιοδρομίας</w:t>
      </w:r>
      <w:bookmarkEnd w:id="167"/>
      <w:bookmarkEnd w:id="168"/>
      <w:bookmarkEnd w:id="169"/>
    </w:p>
    <w:p w:rsidR="008E3B6A" w:rsidRPr="00AD51B6" w:rsidRDefault="008E3B6A" w:rsidP="000A06DD">
      <w:pPr>
        <w:rPr>
          <w:lang w:val="el-GR"/>
        </w:rPr>
      </w:pPr>
      <w:r w:rsidRPr="00AD51B6">
        <w:rPr>
          <w:lang w:val="el-GR"/>
        </w:rPr>
        <w:t>Από τις αρχές της δεκαετίας του 1990 έχουμε αρχίσει να συζητάμε για σημαντικές αλλαγές στο εργασιακό περιβάλλον και κατ’ επέκταση στην έννοια της καριέρας.  Οι προσδοκίες και οι συνθήκες απασχόλησης αλλάζουν. Οι εργασιακές υπευθυνότητες και τα ωράρια εργασίας αυξάνονται, ενώ ταυτόχρονα μειώνονται οι ευκαιρίες προαγωγών.  Οι ερευνητές κάνουν λόγο για την οριστική απομάκρυνση από τον παραδοσιακό, πατερναλιστικό τρόπο προσέγγισης του ζητήματος της διοίκησης καριέρας, με την παράλληλη μεταβίβαση της ευθύνης από τους οργανισμούς στο ίδιο το άτομο (Arthur&amp;Rousseau, 1996), τονίζοντας την αναγκαιότητα για επανεξέταση του ζητήματος της καριέρας.  Οι οργανισμοί δεν προσφέρουν πια καριέρες με σταθερή απασχόληση, αλλά ευκαιρίες ανάπτυξης που συμβαδίζουν με τις ανάγκες του οργανισμού για όσους τις έχουν ανάγκη.</w:t>
      </w:r>
    </w:p>
    <w:p w:rsidR="008E3B6A" w:rsidRPr="00AD51B6" w:rsidRDefault="008E3B6A" w:rsidP="000A06DD">
      <w:pPr>
        <w:rPr>
          <w:lang w:val="el-GR"/>
        </w:rPr>
      </w:pPr>
      <w:r w:rsidRPr="00AD51B6">
        <w:rPr>
          <w:lang w:val="el-GR"/>
        </w:rPr>
        <w:t>Στο ερώτημα σχετικά με τις μεθόδους που ακολουθούνται για την ανάπτυξη σταδιοδρομίας των στελεχών, οι συμμετέχοντες κλήθηκαν να επιλέξουν όσα χρησιμοποιούν από τα ακόλουθα:</w:t>
      </w:r>
    </w:p>
    <w:p w:rsidR="008E3B6A" w:rsidRPr="00AD51B6" w:rsidRDefault="008E3B6A" w:rsidP="002D5203">
      <w:pPr>
        <w:pStyle w:val="BodyText"/>
        <w:numPr>
          <w:ilvl w:val="0"/>
          <w:numId w:val="13"/>
        </w:numPr>
        <w:rPr>
          <w:rFonts w:ascii="Times New Roman" w:hAnsi="Times New Roman" w:cs="Times New Roman"/>
        </w:rPr>
      </w:pPr>
      <w:r w:rsidRPr="00AD51B6">
        <w:rPr>
          <w:rFonts w:ascii="Times New Roman" w:hAnsi="Times New Roman" w:cs="Times New Roman"/>
        </w:rPr>
        <w:t>Συμμετοχή σε ειδικές εργασίες</w:t>
      </w:r>
    </w:p>
    <w:p w:rsidR="008E3B6A" w:rsidRPr="00AD51B6" w:rsidRDefault="008E3B6A" w:rsidP="002D5203">
      <w:pPr>
        <w:pStyle w:val="BodyText"/>
        <w:numPr>
          <w:ilvl w:val="0"/>
          <w:numId w:val="13"/>
        </w:numPr>
        <w:rPr>
          <w:rFonts w:ascii="Times New Roman" w:hAnsi="Times New Roman" w:cs="Times New Roman"/>
        </w:rPr>
      </w:pPr>
      <w:r w:rsidRPr="00AD51B6">
        <w:rPr>
          <w:rFonts w:ascii="Times New Roman" w:hAnsi="Times New Roman" w:cs="Times New Roman"/>
        </w:rPr>
        <w:t>Συμμετοχή σε διεπιχειρησιακά έργα</w:t>
      </w:r>
    </w:p>
    <w:p w:rsidR="008E3B6A" w:rsidRPr="00AD51B6" w:rsidRDefault="008E3B6A" w:rsidP="002D5203">
      <w:pPr>
        <w:pStyle w:val="BodyText"/>
        <w:numPr>
          <w:ilvl w:val="0"/>
          <w:numId w:val="13"/>
        </w:numPr>
        <w:rPr>
          <w:rFonts w:ascii="Times New Roman" w:hAnsi="Times New Roman" w:cs="Times New Roman"/>
        </w:rPr>
      </w:pPr>
      <w:r w:rsidRPr="00AD51B6">
        <w:rPr>
          <w:rFonts w:ascii="Times New Roman" w:hAnsi="Times New Roman" w:cs="Times New Roman"/>
        </w:rPr>
        <w:t>Συμμετοχή σε ομαδική εργασία</w:t>
      </w:r>
    </w:p>
    <w:p w:rsidR="008E3B6A" w:rsidRPr="00AD51B6" w:rsidRDefault="008E3B6A" w:rsidP="002D5203">
      <w:pPr>
        <w:pStyle w:val="BodyText"/>
        <w:numPr>
          <w:ilvl w:val="0"/>
          <w:numId w:val="13"/>
        </w:numPr>
        <w:rPr>
          <w:rFonts w:ascii="Times New Roman" w:hAnsi="Times New Roman" w:cs="Times New Roman"/>
        </w:rPr>
      </w:pPr>
      <w:r w:rsidRPr="00AD51B6">
        <w:rPr>
          <w:rFonts w:ascii="Times New Roman" w:hAnsi="Times New Roman" w:cs="Times New Roman"/>
        </w:rPr>
        <w:t>Ανάπτυξη σχέσεων (networking)</w:t>
      </w:r>
    </w:p>
    <w:p w:rsidR="008E3B6A" w:rsidRPr="00AD51B6" w:rsidRDefault="008E3B6A" w:rsidP="002D5203">
      <w:pPr>
        <w:pStyle w:val="BodyText"/>
        <w:numPr>
          <w:ilvl w:val="0"/>
          <w:numId w:val="13"/>
        </w:numPr>
        <w:rPr>
          <w:rFonts w:ascii="Times New Roman" w:hAnsi="Times New Roman" w:cs="Times New Roman"/>
        </w:rPr>
      </w:pPr>
      <w:r w:rsidRPr="00AD51B6">
        <w:rPr>
          <w:rFonts w:ascii="Times New Roman" w:hAnsi="Times New Roman" w:cs="Times New Roman"/>
        </w:rPr>
        <w:t>Επίσημα προγράμματα ανάπτυξης καριέρας</w:t>
      </w:r>
    </w:p>
    <w:p w:rsidR="008E3B6A" w:rsidRPr="00AD51B6" w:rsidRDefault="008E3B6A" w:rsidP="002D5203">
      <w:pPr>
        <w:pStyle w:val="BodyText"/>
        <w:numPr>
          <w:ilvl w:val="0"/>
          <w:numId w:val="13"/>
        </w:numPr>
        <w:rPr>
          <w:rFonts w:ascii="Times New Roman" w:hAnsi="Times New Roman" w:cs="Times New Roman"/>
        </w:rPr>
      </w:pPr>
      <w:r w:rsidRPr="00AD51B6">
        <w:rPr>
          <w:rFonts w:ascii="Times New Roman" w:hAnsi="Times New Roman" w:cs="Times New Roman"/>
        </w:rPr>
        <w:t>Κέντρα αξιολόγησης</w:t>
      </w:r>
    </w:p>
    <w:p w:rsidR="008E3B6A" w:rsidRPr="00AD51B6" w:rsidRDefault="008E3B6A" w:rsidP="002D5203">
      <w:pPr>
        <w:pStyle w:val="BodyText"/>
        <w:numPr>
          <w:ilvl w:val="0"/>
          <w:numId w:val="13"/>
        </w:numPr>
        <w:rPr>
          <w:rFonts w:ascii="Times New Roman" w:hAnsi="Times New Roman" w:cs="Times New Roman"/>
        </w:rPr>
      </w:pPr>
      <w:r w:rsidRPr="00AD51B6">
        <w:rPr>
          <w:rFonts w:ascii="Times New Roman" w:hAnsi="Times New Roman" w:cs="Times New Roman"/>
        </w:rPr>
        <w:t>Προγράμματα διαδοχής</w:t>
      </w:r>
    </w:p>
    <w:p w:rsidR="008E3B6A" w:rsidRPr="00AD51B6" w:rsidRDefault="008E3B6A" w:rsidP="002D5203">
      <w:pPr>
        <w:pStyle w:val="BodyText"/>
        <w:numPr>
          <w:ilvl w:val="0"/>
          <w:numId w:val="13"/>
        </w:numPr>
        <w:rPr>
          <w:rFonts w:ascii="Times New Roman" w:hAnsi="Times New Roman" w:cs="Times New Roman"/>
        </w:rPr>
      </w:pPr>
      <w:r w:rsidRPr="00AD51B6">
        <w:rPr>
          <w:rFonts w:ascii="Times New Roman" w:hAnsi="Times New Roman" w:cs="Times New Roman"/>
        </w:rPr>
        <w:t>Σχεδιασμένη Εναλλαγή Θέσεων Εργασίας</w:t>
      </w:r>
    </w:p>
    <w:p w:rsidR="008E3B6A" w:rsidRPr="00AD51B6" w:rsidRDefault="008E3B6A" w:rsidP="002D5203">
      <w:pPr>
        <w:pStyle w:val="BodyText"/>
        <w:numPr>
          <w:ilvl w:val="0"/>
          <w:numId w:val="13"/>
        </w:numPr>
        <w:rPr>
          <w:rFonts w:ascii="Times New Roman" w:hAnsi="Times New Roman" w:cs="Times New Roman"/>
        </w:rPr>
      </w:pPr>
      <w:r w:rsidRPr="00AD51B6">
        <w:rPr>
          <w:rFonts w:ascii="Times New Roman" w:hAnsi="Times New Roman" w:cs="Times New Roman"/>
        </w:rPr>
        <w:t>Προγράμματα για στελέχη υψηλών επιδόσεων</w:t>
      </w:r>
    </w:p>
    <w:p w:rsidR="008E3B6A" w:rsidRPr="00AD51B6" w:rsidRDefault="008E3B6A" w:rsidP="002D5203">
      <w:pPr>
        <w:pStyle w:val="BodyText"/>
        <w:numPr>
          <w:ilvl w:val="0"/>
          <w:numId w:val="13"/>
        </w:numPr>
        <w:rPr>
          <w:rFonts w:ascii="Times New Roman" w:eastAsia="SimSun" w:hAnsi="Times New Roman"/>
          <w:lang w:eastAsia="zh-CN"/>
        </w:rPr>
      </w:pPr>
      <w:r w:rsidRPr="00AD51B6">
        <w:rPr>
          <w:rFonts w:ascii="Times New Roman" w:hAnsi="Times New Roman" w:cs="Times New Roman"/>
        </w:rPr>
        <w:t>Αποσπάσεις σε άλλους οργανισμούς</w:t>
      </w:r>
    </w:p>
    <w:p w:rsidR="008E3B6A" w:rsidRPr="00AD51B6" w:rsidRDefault="008E3B6A" w:rsidP="002D5203">
      <w:pPr>
        <w:pStyle w:val="BodyText"/>
        <w:numPr>
          <w:ilvl w:val="0"/>
          <w:numId w:val="13"/>
        </w:numPr>
        <w:rPr>
          <w:rFonts w:ascii="Times New Roman" w:eastAsia="SimSun" w:hAnsi="Times New Roman"/>
          <w:lang w:eastAsia="zh-CN"/>
        </w:rPr>
      </w:pPr>
      <w:r w:rsidRPr="00AD51B6">
        <w:rPr>
          <w:rFonts w:ascii="Times New Roman" w:hAnsi="Times New Roman" w:cs="Times New Roman"/>
        </w:rPr>
        <w:t>Προγράμματα για απόκτηση εμπειρίας</w:t>
      </w:r>
    </w:p>
    <w:p w:rsidR="008E3B6A" w:rsidRPr="00AD51B6" w:rsidRDefault="008E3B6A" w:rsidP="002D5203">
      <w:pPr>
        <w:pStyle w:val="BodyText"/>
        <w:numPr>
          <w:ilvl w:val="0"/>
          <w:numId w:val="13"/>
        </w:numPr>
        <w:rPr>
          <w:rFonts w:ascii="Times New Roman" w:eastAsia="SimSun" w:hAnsi="Times New Roman"/>
          <w:lang w:eastAsia="zh-CN"/>
        </w:rPr>
      </w:pPr>
      <w:r w:rsidRPr="00AD51B6">
        <w:rPr>
          <w:rFonts w:ascii="Times New Roman" w:hAnsi="Times New Roman" w:cs="Times New Roman"/>
          <w:lang w:val="en-US"/>
        </w:rPr>
        <w:t>Coaching</w:t>
      </w:r>
    </w:p>
    <w:p w:rsidR="008E3B6A" w:rsidRPr="00AD51B6" w:rsidRDefault="008E3B6A" w:rsidP="002D5203">
      <w:pPr>
        <w:pStyle w:val="BodyText"/>
        <w:numPr>
          <w:ilvl w:val="0"/>
          <w:numId w:val="13"/>
        </w:numPr>
        <w:rPr>
          <w:rFonts w:ascii="Times New Roman" w:eastAsia="SimSun" w:hAnsi="Times New Roman"/>
          <w:lang w:eastAsia="zh-CN"/>
        </w:rPr>
      </w:pPr>
      <w:r w:rsidRPr="00AD51B6">
        <w:rPr>
          <w:rFonts w:ascii="Times New Roman" w:hAnsi="Times New Roman" w:cs="Times New Roman"/>
          <w:lang w:val="en-US"/>
        </w:rPr>
        <w:t>Mentoring</w:t>
      </w:r>
    </w:p>
    <w:p w:rsidR="008E3B6A" w:rsidRPr="00AD51B6" w:rsidRDefault="008E3B6A" w:rsidP="002D5203">
      <w:pPr>
        <w:pStyle w:val="BodyText"/>
        <w:numPr>
          <w:ilvl w:val="0"/>
          <w:numId w:val="13"/>
        </w:numPr>
        <w:rPr>
          <w:rFonts w:ascii="Times New Roman" w:eastAsia="SimSun" w:hAnsi="Times New Roman"/>
          <w:lang w:eastAsia="zh-CN"/>
        </w:rPr>
      </w:pPr>
      <w:r w:rsidRPr="00AD51B6">
        <w:rPr>
          <w:rFonts w:ascii="Times New Roman" w:hAnsi="Times New Roman" w:cs="Times New Roman"/>
          <w:lang w:val="en-US"/>
        </w:rPr>
        <w:t>E-learning</w:t>
      </w:r>
    </w:p>
    <w:p w:rsidR="008E3B6A" w:rsidRPr="00AD51B6" w:rsidRDefault="008E3B6A" w:rsidP="00841C01">
      <w:pPr>
        <w:pStyle w:val="BodyText"/>
        <w:rPr>
          <w:rFonts w:ascii="Times New Roman" w:eastAsia="SimSun" w:hAnsi="Times New Roman"/>
          <w:lang w:eastAsia="zh-CN"/>
        </w:rPr>
      </w:pPr>
    </w:p>
    <w:p w:rsidR="008E3B6A" w:rsidRPr="00AD51B6" w:rsidRDefault="008E3B6A" w:rsidP="00BA14AE">
      <w:pPr>
        <w:pStyle w:val="Caption"/>
        <w:rPr>
          <w:lang w:val="el-GR"/>
        </w:rPr>
      </w:pPr>
      <w:bookmarkStart w:id="170" w:name="_Ref151368179"/>
      <w:bookmarkStart w:id="171" w:name="_Ref168382645"/>
      <w:bookmarkStart w:id="172" w:name="_Toc321137831"/>
      <w:bookmarkStart w:id="173" w:name="_Toc321902529"/>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28</w:t>
      </w:r>
      <w:r w:rsidRPr="00AD51B6">
        <w:rPr>
          <w:lang w:val="el-GR"/>
        </w:rPr>
        <w:fldChar w:fldCharType="end"/>
      </w:r>
      <w:bookmarkEnd w:id="170"/>
      <w:bookmarkEnd w:id="171"/>
      <w:r w:rsidRPr="00AD51B6">
        <w:rPr>
          <w:i/>
          <w:iCs/>
          <w:lang w:val="el-GR"/>
        </w:rPr>
        <w:t xml:space="preserve">: </w:t>
      </w:r>
      <w:r w:rsidRPr="00AD51B6">
        <w:rPr>
          <w:b w:val="0"/>
          <w:bCs w:val="0"/>
          <w:lang w:val="el-GR"/>
        </w:rPr>
        <w:t>Μέθοδοι για την ανάπτυξη σταδιοδρομίας</w:t>
      </w:r>
      <w:bookmarkEnd w:id="172"/>
      <w:r w:rsidRPr="00AD51B6">
        <w:rPr>
          <w:b w:val="0"/>
          <w:bCs w:val="0"/>
          <w:lang w:val="el-GR"/>
        </w:rPr>
        <w:t>- βαθμός χρήσης (% επιχειρήσεων)</w:t>
      </w:r>
      <w:bookmarkEnd w:id="173"/>
    </w:p>
    <w:p w:rsidR="008E3B6A" w:rsidRPr="00AD51B6" w:rsidRDefault="008E3B6A" w:rsidP="00230FCA">
      <w:pPr>
        <w:pStyle w:val="BodyText"/>
        <w:rPr>
          <w:rFonts w:ascii="Times New Roman" w:hAnsi="Times New Roman" w:cs="Times New Roman"/>
        </w:rPr>
      </w:pPr>
      <w:r w:rsidRPr="00AD51B6">
        <w:rPr>
          <w:rFonts w:ascii="Times New Roman" w:hAnsi="Times New Roman" w:cs="Times New Roman"/>
          <w:noProof/>
          <w:lang w:eastAsia="el-GR"/>
        </w:rPr>
        <w:pict>
          <v:shape id="_x0000_i1052" type="#_x0000_t75" style="width:528.75pt;height:322.5pt;visibility:visible">
            <v:imagedata r:id="rId34" o:title=""/>
          </v:shape>
        </w:pict>
      </w:r>
    </w:p>
    <w:p w:rsidR="008E3B6A" w:rsidRPr="00AD51B6" w:rsidRDefault="008E3B6A" w:rsidP="00AF7808">
      <w:pPr>
        <w:pStyle w:val="BodyText"/>
        <w:rPr>
          <w:rFonts w:ascii="Times New Roman" w:hAnsi="Times New Roman" w:cs="Times New Roman"/>
        </w:rPr>
      </w:pPr>
    </w:p>
    <w:p w:rsidR="008E3B6A" w:rsidRPr="00AD51B6" w:rsidRDefault="008E3B6A" w:rsidP="000A06DD">
      <w:pPr>
        <w:rPr>
          <w:lang w:val="el-GR"/>
        </w:rPr>
      </w:pPr>
      <w:r w:rsidRPr="00AD51B6">
        <w:rPr>
          <w:lang w:val="el-GR"/>
        </w:rPr>
        <w:t xml:space="preserve">Από τις μεθόδους αυτές, όπως φαίνεται στο </w:t>
      </w:r>
      <w:fldSimple w:instr=" REF _Ref168382645 \h  \* MERGEFORMAT ">
        <w:r w:rsidRPr="00AD51B6">
          <w:rPr>
            <w:lang w:val="el-GR"/>
          </w:rPr>
          <w:t xml:space="preserve">Διάγραμμα </w:t>
        </w:r>
        <w:r w:rsidRPr="00AD51B6">
          <w:rPr>
            <w:noProof/>
            <w:lang w:val="el-GR"/>
          </w:rPr>
          <w:t>28</w:t>
        </w:r>
      </w:fldSimple>
      <w:r w:rsidRPr="00AD51B6">
        <w:rPr>
          <w:lang w:val="el-GR"/>
        </w:rPr>
        <w:t xml:space="preserve">, οι συχνότερες  είναι η συμμετοχή σε ειδικές (89%) και ομαδικές εργασίες (97%) καθώς και το coaching (45%), ενώ οι μέθοδοι εκείνες που χρησιμοποιούνται πιο σπάνια είναι τα κέντρα αξιολόγησης (32%) και οι αποσπάσεις σε άλλους οργανισμούς (31%). Όπως φάνηκε και στις μεθόδους επιλογής προσωπικού, τα κέντρα αξιολόγησης, τα οποία χρησιμοποιούνται συχνά σε ευρωπαϊκό και παγκόσμιο επίπεδο, δεν έχουν ακόμα κερδίσει ανάλογο έδαφος στην Ελλάδα, κάτι που δείχνει ότι υπάρχει σημαντικός χώρος για την ανάπτυξή τους στο μέλλον.   Υψηλό επίσης φαίνεται το ποσοστό των επιχειρήσεων που κάνουν κατά καιρούς χρήση προγραμμάτων απόκτησης εμπειρίας για τα στελέχη τους.  Αυτό ισχύει κυρίως για τις πολυεθνικές που δίνουν στα στελέχη τη δυνατότητα να περάσουν ένα διάστημα στο εξωτερικό, συνήθως στα γραφεία της μητρικής εταιρείας. </w:t>
      </w:r>
    </w:p>
    <w:p w:rsidR="008E3B6A" w:rsidRPr="00AD51B6" w:rsidRDefault="008E3B6A" w:rsidP="000A06DD">
      <w:pPr>
        <w:pStyle w:val="BodyText"/>
        <w:rPr>
          <w:rFonts w:ascii="Times New Roman" w:hAnsi="Times New Roman" w:cs="Times New Roman"/>
          <w:b/>
          <w:bCs/>
        </w:rPr>
      </w:pPr>
      <w:bookmarkStart w:id="174" w:name="_Toc321137832"/>
    </w:p>
    <w:p w:rsidR="008E3B6A" w:rsidRPr="00AD51B6" w:rsidRDefault="008E3B6A" w:rsidP="000A06DD">
      <w:pPr>
        <w:pStyle w:val="BodyText"/>
        <w:rPr>
          <w:rFonts w:ascii="Times New Roman" w:hAnsi="Times New Roman" w:cs="Times New Roman"/>
          <w:b/>
          <w:bCs/>
          <w:i/>
          <w:iCs/>
        </w:rPr>
      </w:pPr>
      <w:r w:rsidRPr="00AD51B6">
        <w:rPr>
          <w:rFonts w:ascii="Times New Roman" w:hAnsi="Times New Roman" w:cs="Times New Roman"/>
          <w:b/>
          <w:bCs/>
          <w:i/>
          <w:iCs/>
        </w:rPr>
        <w:t>Αξιολόγηση της εκπαίδευσης</w:t>
      </w:r>
    </w:p>
    <w:p w:rsidR="008E3B6A" w:rsidRPr="00AD51B6" w:rsidRDefault="008E3B6A" w:rsidP="00776DD9">
      <w:pPr>
        <w:rPr>
          <w:lang w:val="el-GR"/>
        </w:rPr>
      </w:pPr>
      <w:r w:rsidRPr="00AD51B6">
        <w:rPr>
          <w:lang w:val="el-GR"/>
        </w:rPr>
        <w:t>Η αξιολόγηση είναι σημαντικό στοιχείο της εκπαιδευτικής διαδικασίας, καθώς δίνει στοιχεία για το πόσο η εκπαίδευση έχει πετύχει το σκοπό της. Προκειμένου να εξετάσουν το βαθμό στον οποίο ένα εκπαιδευτικό πρόγραμμα άξιζε την προσπάθεια και τους πόρους που διατέθηκαν, αλλά και να προβούν σε μελλοντικές βελτιώσεις, οι οργανισμοί προβαίνουν σε αξιολόγηση εκπαίδευσης. Συγκεκριμένα, από τις επιχειρήσεις του δείγματος, το 69% δήλωσε ότι αξιολογεί συστηματικά την εκπαίδευση που παρέχει στους εργαζόμενους (</w:t>
      </w:r>
      <w:fldSimple w:instr=" REF _Ref321857190 \h  \* MERGEFORMAT ">
        <w:r w:rsidRPr="00AD51B6">
          <w:rPr>
            <w:lang w:val="el-GR"/>
          </w:rPr>
          <w:t xml:space="preserve">Διάγραμμα </w:t>
        </w:r>
        <w:r w:rsidRPr="00AD51B6">
          <w:rPr>
            <w:noProof/>
            <w:lang w:val="el-GR"/>
          </w:rPr>
          <w:t>29</w:t>
        </w:r>
      </w:fldSimple>
      <w:r w:rsidRPr="00AD51B6">
        <w:rPr>
          <w:lang w:val="el-GR"/>
        </w:rPr>
        <w:t xml:space="preserve">).  </w:t>
      </w:r>
    </w:p>
    <w:p w:rsidR="008E3B6A" w:rsidRPr="00AD51B6" w:rsidRDefault="008E3B6A" w:rsidP="00BA14AE">
      <w:pPr>
        <w:pStyle w:val="Caption"/>
      </w:pPr>
      <w:bookmarkStart w:id="175" w:name="_Ref321857190"/>
      <w:bookmarkStart w:id="176" w:name="_Toc321902530"/>
      <w:r w:rsidRPr="00AD51B6">
        <w:t xml:space="preserve">Διάγραμμα </w:t>
      </w:r>
      <w:fldSimple w:instr=" SEQ Διάγραμμα \* ARABIC \s 1 ">
        <w:r w:rsidRPr="00AD51B6">
          <w:rPr>
            <w:noProof/>
          </w:rPr>
          <w:t>29</w:t>
        </w:r>
      </w:fldSimple>
      <w:bookmarkEnd w:id="175"/>
      <w:r w:rsidRPr="00AD51B6">
        <w:rPr>
          <w:i/>
          <w:iCs/>
        </w:rPr>
        <w:t xml:space="preserve">: </w:t>
      </w:r>
      <w:r w:rsidRPr="00AD51B6">
        <w:rPr>
          <w:b w:val="0"/>
          <w:bCs w:val="0"/>
        </w:rPr>
        <w:t>Αξιολόγηση της Εκπαίδευσης</w:t>
      </w:r>
      <w:bookmarkEnd w:id="174"/>
      <w:bookmarkEnd w:id="176"/>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noProof/>
          <w:lang w:eastAsia="el-GR"/>
        </w:rPr>
        <w:pict>
          <v:shape id="Picture 8" o:spid="_x0000_i1053" type="#_x0000_t75" style="width:358.5pt;height:217.5pt;visibility:visible">
            <v:imagedata r:id="rId35" o:title=""/>
          </v:shape>
        </w:pict>
      </w:r>
    </w:p>
    <w:p w:rsidR="008E3B6A" w:rsidRPr="00AD51B6" w:rsidRDefault="008E3B6A" w:rsidP="00BA14AE">
      <w:pPr>
        <w:pStyle w:val="Caption"/>
      </w:pPr>
      <w:bookmarkStart w:id="177" w:name="_Ref321857212"/>
      <w:bookmarkStart w:id="178" w:name="_Toc321137833"/>
      <w:bookmarkStart w:id="179" w:name="_Toc321902531"/>
      <w:r w:rsidRPr="00AD51B6">
        <w:t xml:space="preserve">Διάγραμμα </w:t>
      </w:r>
      <w:fldSimple w:instr=" SEQ Διάγραμμα \* ARABIC \s 1 ">
        <w:r w:rsidRPr="00AD51B6">
          <w:rPr>
            <w:noProof/>
          </w:rPr>
          <w:t>30</w:t>
        </w:r>
      </w:fldSimple>
      <w:bookmarkEnd w:id="177"/>
      <w:r w:rsidRPr="00AD51B6">
        <w:rPr>
          <w:i/>
          <w:iCs/>
        </w:rPr>
        <w:t xml:space="preserve">: </w:t>
      </w:r>
      <w:r w:rsidRPr="00AD51B6">
        <w:rPr>
          <w:b w:val="0"/>
          <w:bCs w:val="0"/>
        </w:rPr>
        <w:t>Τεχνικές Αξιολόγησης της Εκπαίδευσης</w:t>
      </w:r>
      <w:bookmarkEnd w:id="178"/>
      <w:bookmarkEnd w:id="179"/>
    </w:p>
    <w:p w:rsidR="008E3B6A" w:rsidRPr="00AD51B6" w:rsidRDefault="008E3B6A" w:rsidP="00AF7808">
      <w:pPr>
        <w:pStyle w:val="BodyText"/>
        <w:rPr>
          <w:rFonts w:ascii="Times New Roman" w:hAnsi="Times New Roman" w:cs="Times New Roman"/>
        </w:rPr>
      </w:pPr>
      <w:r w:rsidRPr="00AD51B6">
        <w:rPr>
          <w:rFonts w:ascii="Times New Roman" w:hAnsi="Times New Roman" w:cs="Times New Roman"/>
          <w:noProof/>
          <w:lang w:eastAsia="el-GR"/>
        </w:rPr>
        <w:pict>
          <v:shape id="Picture 9" o:spid="_x0000_i1054" type="#_x0000_t75" style="width:420.75pt;height:309pt;visibility:visible">
            <v:imagedata r:id="rId36" o:title=""/>
          </v:shape>
        </w:pict>
      </w:r>
    </w:p>
    <w:p w:rsidR="008E3B6A" w:rsidRPr="00AD51B6" w:rsidRDefault="008E3B6A" w:rsidP="00500662">
      <w:pPr>
        <w:pStyle w:val="Heading2"/>
        <w:rPr>
          <w:lang w:val="el-GR"/>
        </w:rPr>
      </w:pPr>
      <w:bookmarkStart w:id="180" w:name="_Toc319312080"/>
      <w:bookmarkStart w:id="181" w:name="_Toc321137759"/>
    </w:p>
    <w:p w:rsidR="008E3B6A" w:rsidRPr="00AD51B6" w:rsidRDefault="008E3B6A" w:rsidP="00B15664">
      <w:pPr>
        <w:rPr>
          <w:b/>
          <w:bCs/>
          <w:i/>
          <w:iCs/>
          <w:lang w:val="el-GR"/>
        </w:rPr>
      </w:pPr>
      <w:r w:rsidRPr="00AD51B6">
        <w:rPr>
          <w:lang w:val="el-GR"/>
        </w:rPr>
        <w:t xml:space="preserve">Σχετικά με τις τεχνικές που χρησιμοποιούνται για την αξιολόγηση της εκπαίδευσης, όπως φαίνεται στο </w:t>
      </w:r>
      <w:fldSimple w:instr=" REF _Ref321857212 \h  \* MERGEFORMAT ">
        <w:r w:rsidRPr="00AD51B6">
          <w:rPr>
            <w:lang w:val="el-GR"/>
          </w:rPr>
          <w:t xml:space="preserve">Διάγραμμα </w:t>
        </w:r>
        <w:r w:rsidRPr="00AD51B6">
          <w:rPr>
            <w:noProof/>
            <w:lang w:val="el-GR"/>
          </w:rPr>
          <w:t>30</w:t>
        </w:r>
      </w:fldSimple>
      <w:r w:rsidRPr="00AD51B6">
        <w:rPr>
          <w:lang w:val="el-GR"/>
        </w:rPr>
        <w:t xml:space="preserve">, οι περισσότεροι οργανισμοί (84%) μετρούν τις αντιδράσεις των συμμετεχόντων αμέσως μετά την εκπαίδευση, χρησιμοποιούν δηλαδή το γνωστό σε όλους ερωτηματολόγιο ικανοποίησης από το περιεχόμενο της εκπαίδευσης και τον εισηγητή. Αυτό συνοδεύεται από ανεπίσημη πληροφόρηση που λαμβάνουν από στελέχη (82%) και εργαζομένους (79%). Έτσι, τα στοιχεία που συγκεντρώνουν αφορούν το πρώτο επίπεδο αξιολόγησης της εκπαίδευσης, αυτό δηλαδή που εξετάζει τις αντιδράσεις των εργαζομένων. </w:t>
      </w:r>
    </w:p>
    <w:p w:rsidR="008E3B6A" w:rsidRPr="00AD51B6" w:rsidRDefault="008E3B6A" w:rsidP="00B15664">
      <w:pPr>
        <w:rPr>
          <w:lang w:val="el-GR"/>
        </w:rPr>
      </w:pPr>
      <w:r w:rsidRPr="00AD51B6">
        <w:rPr>
          <w:lang w:val="el-GR"/>
        </w:rPr>
        <w:t xml:space="preserve">Πιο δύσκολο είναι να εκτιμήσει κανείς την επίδραση που είχε η εκπαίδευση στα αποτελέσματα του τμήματος ή και ολόκληρου του οργανισμού. Σε αυτό το στάδιο αξιολόγησης της εκπαίδευσης προβαίνουν σημαντικά λιγότερες εταιρίες, μετρώντας την εργασιακή απόδοση πριν και αμέσως μετά (29%) ή και μερικούς μήνες μετά (34%) την εκπαίδευση, είτε εξετάζοντας την απόδοση της επένδυσης (19%). Τέλος, ένα μεγάλο ποσοστό των επιχειρήσεων δηλώνουν ότι εξετάζουν το βαθμό επίτευξης των στόχων που τέθηκαν στο πλάνο εκπαίδευσης (73%), και τηρούν στοιχεία για το σύνολο των ημερών εκπαίδευσης ανά εργαζόμενο (51%). </w:t>
      </w:r>
    </w:p>
    <w:p w:rsidR="008E3B6A" w:rsidRPr="00AD51B6" w:rsidRDefault="008E3B6A" w:rsidP="00500662">
      <w:pPr>
        <w:pStyle w:val="Heading2"/>
        <w:rPr>
          <w:lang w:val="el-GR"/>
        </w:rPr>
      </w:pPr>
      <w:bookmarkStart w:id="182" w:name="_Toc321902460"/>
      <w:r w:rsidRPr="00AD51B6">
        <w:rPr>
          <w:lang w:val="el-GR"/>
        </w:rPr>
        <w:t>Αξιολόγηση της Απόδοσης</w:t>
      </w:r>
      <w:bookmarkEnd w:id="180"/>
      <w:bookmarkEnd w:id="181"/>
      <w:bookmarkEnd w:id="182"/>
    </w:p>
    <w:p w:rsidR="008E3B6A" w:rsidRPr="00AD51B6" w:rsidRDefault="008E3B6A" w:rsidP="00500662">
      <w:pPr>
        <w:rPr>
          <w:lang w:val="el-GR"/>
        </w:rPr>
      </w:pPr>
      <w:r w:rsidRPr="00AD51B6">
        <w:rPr>
          <w:lang w:val="el-GR"/>
        </w:rPr>
        <w:t>Η μέτρηση και αξιολόγηση της απόδοσης αποτελεί μια προκλητική διαδικασία για κάθε επιχείρηση, καθώς και ένα από τα βασικότερα μέσα για την απόκτηση ανταγωνιστικού πλεονεκτήματος. Η μέτρηση της απόδοσης εξυπηρετεί στρατηγικούς, διοικητικούς και αναπτυξιακούς στόχους. Η αξία της είναι αναμφισβήτητη, ενώ για την ομαλή και ορθή διεξαγωγή της απαιτείται να τεθούν κάποια συγκεκριμένα κριτήρια, όπως είναι αυτά της αξιοπιστίας, της εγκυρότητας, της έλλειψης προκαταλήψεων, της αντικειμενικότητας και της σύνδεσης τόσο με τους στόχους της επιχείρησης όσο και με τους αντικειμενικούς στόχους της κάθε θέσης εργασίας.  Το τμήμα Διοίκησης Ανθρώπινου Δυναμικού, και κυρίως οι υπεύθυνοι για την διαδικασία της αξιολόγησης, θα πρέπει να πάρουν αποφάσεις σχετικά με τον τύπο της αξιολόγησης, τις μεθόδους που μπορούν να χρησιμοποιούν, τους πιθανούς εμπλεκόμενους στη διαδικασία ως αξιολογητές καθώς και το βαθμό συμμετοχής του ίδιου του αξιολογουμένου.</w:t>
      </w:r>
    </w:p>
    <w:p w:rsidR="008E3B6A" w:rsidRPr="00AD51B6" w:rsidRDefault="008E3B6A" w:rsidP="00500662">
      <w:pPr>
        <w:rPr>
          <w:lang w:val="el-GR"/>
        </w:rPr>
      </w:pPr>
      <w:r w:rsidRPr="00AD51B6">
        <w:rPr>
          <w:lang w:val="el-GR"/>
        </w:rPr>
        <w:t xml:space="preserve">Γενικότερα, η αξιολόγηση εργαζομένων αποτελεί ένα πολύ σημαντικό  κομμάτι της Διοίκησης Ανθρώπινου Δυναμικού, αφού συμβάλει τόσο στη μέτρηση της αποτελεσματικότητας των εργαζομένων όσο και στον έλεγχο της ορθότητας των αποφάσεων που λαμβάνει μια επιχείρηση σχετικά με την επιλογή, ανάπτυξη, εκπαίδευση προαγωγή και ανταμοιβή των εργαζομένων. Τελευταία πολλές επιχειρήσεις, ιδίως στο εξωτερικό, εφαρμόζουν το Σύστημα Διοίκησης της Απόδοσης (Performance Management), όπου ακριβώς ενσωματώνονται στοιχεία από όλες τις προαναφερθείσες λειτουργίες, με σκοπό την παρακολούθηση και την αποτελεσματική διαχείριση του ανθρώπινου δυναμικού για την αύξηση της απόδοσης της επιχείρησης και την αξιοποίηση των εργαζομένων.  </w:t>
      </w:r>
    </w:p>
    <w:p w:rsidR="008E3B6A" w:rsidRPr="00AD51B6" w:rsidRDefault="008E3B6A" w:rsidP="00500662">
      <w:pPr>
        <w:pStyle w:val="Heading3"/>
        <w:rPr>
          <w:lang w:val="el-GR"/>
        </w:rPr>
      </w:pPr>
      <w:bookmarkStart w:id="183" w:name="_Toc319312081"/>
      <w:bookmarkStart w:id="184" w:name="_Toc321137760"/>
      <w:bookmarkStart w:id="185" w:name="_Toc321902461"/>
      <w:r w:rsidRPr="00AD51B6">
        <w:rPr>
          <w:lang w:val="el-GR"/>
        </w:rPr>
        <w:t>Αξιολόγηση στις διάφορες εργασιακές ομάδες</w:t>
      </w:r>
      <w:bookmarkEnd w:id="183"/>
      <w:bookmarkEnd w:id="184"/>
      <w:bookmarkEnd w:id="185"/>
    </w:p>
    <w:p w:rsidR="008E3B6A" w:rsidRPr="00AD51B6" w:rsidRDefault="008E3B6A" w:rsidP="00500662">
      <w:pPr>
        <w:rPr>
          <w:lang w:val="el-GR"/>
        </w:rPr>
      </w:pPr>
      <w:r w:rsidRPr="00AD51B6">
        <w:rPr>
          <w:lang w:val="el-GR"/>
        </w:rPr>
        <w:t>Στο ερωτηματολόγιο οι ερωτήσεις σχετικά με τον τρόπο αξιολόγησης των εργαζομένων κάλυπταν τρία στάδια.  Στο πρώτο στάδιο οι ερωτώμενοι έπρεπε να δηλώσουν την ύπαρξη συστημάτων αξιολόγησης για τις διαφορετικές ομάδες εργαζομένων (Στελέχη, Επαγγελματικές και Τεχνικές Ειδικεύσεις, Υπάλληλοι  Γραφείου, Εργάτες).  Σύμφωνα με τις απαντήσεις, το μεγαλύτερο μέρος των επιχειρήσεων δήλωσαν ότι χρησιμοποιούν συστήματα αξιολόγησης για όλες τις εργασιακές ομάδες, με μεγαλύτερη συχνότητα στην ομάδα του επιστημονικού-τεχνικού προσωπικού και με μικρότερη συχνότητα στους εργάτες (</w:t>
      </w:r>
      <w:fldSimple w:instr=" REF _Ref321834196 \h  \* MERGEFORMAT ">
        <w:r w:rsidRPr="00AD51B6">
          <w:rPr>
            <w:lang w:val="el-GR"/>
          </w:rPr>
          <w:t xml:space="preserve">Διάγραμμα </w:t>
        </w:r>
        <w:r w:rsidRPr="00AD51B6">
          <w:rPr>
            <w:noProof/>
            <w:lang w:val="el-GR"/>
          </w:rPr>
          <w:t>31</w:t>
        </w:r>
      </w:fldSimple>
      <w:r w:rsidRPr="00AD51B6">
        <w:rPr>
          <w:lang w:val="el-GR"/>
        </w:rPr>
        <w:t>). Συγκεκριμένα, το ποσοστό των επιχειρήσεων που χρησιμοποιούν τυπικές διαδικασίες αξιολόγησης της απόδοσης είναι 80% για τα διοικητικά στελέχη και τους εργάτες,79,7% για το επιστημονικό/τεχνικό προσωπικό και 80,9% για τους υπαλλήλους γραφείου και 58,9% για τους εργάτες.</w:t>
      </w:r>
    </w:p>
    <w:p w:rsidR="008E3B6A" w:rsidRPr="00AD51B6" w:rsidRDefault="008E3B6A" w:rsidP="00500662">
      <w:pPr>
        <w:rPr>
          <w:lang w:val="el-GR"/>
        </w:rPr>
      </w:pPr>
    </w:p>
    <w:p w:rsidR="008E3B6A" w:rsidRPr="00AD51B6" w:rsidRDefault="008E3B6A" w:rsidP="00BA14AE">
      <w:pPr>
        <w:pStyle w:val="Caption"/>
        <w:rPr>
          <w:lang w:val="el-GR"/>
        </w:rPr>
      </w:pPr>
      <w:bookmarkStart w:id="186" w:name="_Ref321834196"/>
      <w:bookmarkStart w:id="187" w:name="_Toc321137834"/>
      <w:bookmarkStart w:id="188" w:name="_Toc321902532"/>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31</w:t>
      </w:r>
      <w:r w:rsidRPr="00AD51B6">
        <w:rPr>
          <w:lang w:val="el-GR"/>
        </w:rPr>
        <w:fldChar w:fldCharType="end"/>
      </w:r>
      <w:bookmarkEnd w:id="186"/>
      <w:r w:rsidRPr="00AD51B6">
        <w:rPr>
          <w:i/>
          <w:iCs/>
          <w:lang w:val="el-GR"/>
        </w:rPr>
        <w:t>:</w:t>
      </w:r>
      <w:r w:rsidRPr="00AD51B6">
        <w:rPr>
          <w:b w:val="0"/>
          <w:bCs w:val="0"/>
          <w:lang w:val="el-GR"/>
        </w:rPr>
        <w:t>Εφαρμογή επίσημου Συστήματος Αξιολόγησης</w:t>
      </w:r>
      <w:bookmarkEnd w:id="187"/>
      <w:r w:rsidRPr="00AD51B6">
        <w:rPr>
          <w:b w:val="0"/>
          <w:bCs w:val="0"/>
          <w:lang w:val="el-GR"/>
        </w:rPr>
        <w:t>, ανά κατηγορία εργαζομένων (Ελλάδα, 2009)</w:t>
      </w:r>
      <w:bookmarkEnd w:id="188"/>
    </w:p>
    <w:p w:rsidR="008E3B6A" w:rsidRPr="00AD51B6" w:rsidRDefault="008E3B6A" w:rsidP="00230FCA">
      <w:pPr>
        <w:pStyle w:val="BodyText"/>
        <w:rPr>
          <w:rFonts w:ascii="Times New Roman" w:hAnsi="Times New Roman" w:cs="Times New Roman"/>
        </w:rPr>
      </w:pPr>
      <w:r w:rsidRPr="00AD51B6">
        <w:rPr>
          <w:rFonts w:ascii="Times New Roman" w:hAnsi="Times New Roman" w:cs="Times New Roman"/>
          <w:noProof/>
          <w:lang w:eastAsia="el-GR"/>
        </w:rPr>
        <w:pict>
          <v:shape id="Picture 18" o:spid="_x0000_i1055" type="#_x0000_t75" style="width:444pt;height:199.5pt;visibility:visible">
            <v:imagedata r:id="rId37" o:title=""/>
          </v:shape>
        </w:pict>
      </w:r>
    </w:p>
    <w:p w:rsidR="008E3B6A" w:rsidRPr="00AD51B6" w:rsidRDefault="008E3B6A" w:rsidP="00230FCA">
      <w:pPr>
        <w:pStyle w:val="BodyText"/>
        <w:rPr>
          <w:rFonts w:ascii="Times New Roman" w:hAnsi="Times New Roman" w:cs="Times New Roman"/>
          <w:b/>
          <w:bCs/>
        </w:rPr>
      </w:pPr>
      <w:bookmarkStart w:id="189" w:name="_Toc321137835"/>
    </w:p>
    <w:p w:rsidR="008E3B6A" w:rsidRPr="00AD51B6" w:rsidRDefault="008E3B6A" w:rsidP="00BA14AE">
      <w:pPr>
        <w:pStyle w:val="Caption"/>
        <w:rPr>
          <w:lang w:val="el-GR"/>
        </w:rPr>
      </w:pPr>
      <w:bookmarkStart w:id="190" w:name="_Ref321732970"/>
      <w:bookmarkStart w:id="191" w:name="_Toc321902533"/>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32</w:t>
      </w:r>
      <w:r w:rsidRPr="00AD51B6">
        <w:rPr>
          <w:lang w:val="el-GR"/>
        </w:rPr>
        <w:fldChar w:fldCharType="end"/>
      </w:r>
      <w:bookmarkEnd w:id="190"/>
      <w:r w:rsidRPr="00AD51B6">
        <w:rPr>
          <w:i/>
          <w:iCs/>
          <w:lang w:val="el-GR"/>
        </w:rPr>
        <w:t>:</w:t>
      </w:r>
      <w:r w:rsidRPr="00AD51B6">
        <w:rPr>
          <w:lang w:val="el-GR"/>
        </w:rPr>
        <w:t xml:space="preserve"> </w:t>
      </w:r>
      <w:r w:rsidRPr="00AD51B6">
        <w:rPr>
          <w:b w:val="0"/>
          <w:bCs w:val="0"/>
          <w:lang w:val="el-GR"/>
        </w:rPr>
        <w:t>Ποσοστό προσωπικού που αξιολογείται μέσω τυπικής διαδικασίας αξιολόγησης</w:t>
      </w:r>
      <w:bookmarkEnd w:id="189"/>
      <w:r w:rsidRPr="00AD51B6">
        <w:rPr>
          <w:b w:val="0"/>
          <w:bCs w:val="0"/>
          <w:lang w:val="el-GR"/>
        </w:rPr>
        <w:t xml:space="preserve"> (Ελλάδα, 2009)</w:t>
      </w:r>
      <w:bookmarkEnd w:id="191"/>
    </w:p>
    <w:p w:rsidR="008E3B6A" w:rsidRPr="00AD51B6" w:rsidRDefault="008E3B6A" w:rsidP="00230FCA">
      <w:pPr>
        <w:pStyle w:val="BodyText"/>
        <w:rPr>
          <w:rFonts w:ascii="Times New Roman" w:hAnsi="Times New Roman" w:cs="Times New Roman"/>
        </w:rPr>
      </w:pPr>
      <w:r w:rsidRPr="00AD51B6">
        <w:rPr>
          <w:rFonts w:ascii="Times New Roman" w:hAnsi="Times New Roman" w:cs="Times New Roman"/>
          <w:noProof/>
          <w:lang w:eastAsia="el-GR"/>
        </w:rPr>
        <w:pict>
          <v:shape id="Picture 78" o:spid="_x0000_i1056" type="#_x0000_t75" style="width:424.5pt;height:262.5pt;visibility:visible">
            <v:imagedata r:id="rId38" o:title=""/>
          </v:shape>
        </w:pict>
      </w:r>
    </w:p>
    <w:p w:rsidR="008E3B6A" w:rsidRPr="00AD51B6" w:rsidRDefault="008E3B6A" w:rsidP="00500662">
      <w:pPr>
        <w:rPr>
          <w:lang w:val="el-GR"/>
        </w:rPr>
      </w:pPr>
      <w:r w:rsidRPr="00AD51B6">
        <w:rPr>
          <w:lang w:val="el-GR"/>
        </w:rPr>
        <w:t xml:space="preserve">Όπως φαίνεται στο </w:t>
      </w:r>
      <w:fldSimple w:instr=" REF _Ref321732970 \h  \* MERGEFORMAT ">
        <w:r w:rsidRPr="00AD51B6">
          <w:rPr>
            <w:lang w:val="el-GR"/>
          </w:rPr>
          <w:t xml:space="preserve">Διάγραμμα  </w:t>
        </w:r>
        <w:r w:rsidRPr="00AD51B6">
          <w:rPr>
            <w:noProof/>
            <w:lang w:val="el-GR"/>
          </w:rPr>
          <w:t>32</w:t>
        </w:r>
      </w:fldSimple>
      <w:r w:rsidRPr="00AD51B6">
        <w:rPr>
          <w:lang w:val="el-GR"/>
        </w:rPr>
        <w:t>, διαχρονικά η αξιολόγηση απόδοσης έχει αυξηθεί σημαντικά από το 1996, ενώ παρουσιάζει σταθερή πορεία από το 2004. Αυτό δείχνει ότι η αξιολόγηση της απόδοσης έχει μετατραπεί σε απαραίτητο εργαλείο της Διοίκησης Ανθρώπινου Δυναμικού, κάτι που από χρόνια συμβαίνει στο εξωτερικό. Ας σημειωθεί όμως, ότι, όπως αναφέρθηκε στην περιγραφή του δείγματος, μελετήθηκαν επιχειρήσεις γενικά «επιτυχημένες», που εφαρμόζουν σε μεγάλο βαθμό τα σύγχρονα συστήματα διοίκησης και δεν μπορούν τα παρόντα συμπεράσματα να επεκταθούν στο σύνολο της Ελληνικής αγοράς, όπου συχνά η αξιολόγηση είναι άτυπη ή προφορική.  Αυτό ιδίως ισχύει στις μικρότερες επιχειρήσεις του δείγματος που ενώ επιθυμούν αύξηση στη χρήση της αξιολόγησης σαν εργαλείο Δ.Α.Δ., συχνά συναντούν εμπόδια στην εφαρμογή της. Τα εμπόδια αυτά είναι ευκολότερο να αντιμετωπιστούν αν η αξιολόγηση συνοδεύεται από αύξηση αποδοχών ή εντάσσεται σε ένα ευρύτερο πρόγραμμα αναδιοργάνωσης.</w:t>
      </w:r>
    </w:p>
    <w:p w:rsidR="008E3B6A" w:rsidRPr="00AD51B6" w:rsidRDefault="008E3B6A" w:rsidP="00500662">
      <w:pPr>
        <w:pStyle w:val="Heading3"/>
        <w:rPr>
          <w:lang w:val="el-GR"/>
        </w:rPr>
      </w:pPr>
      <w:bookmarkStart w:id="192" w:name="_Toc319312082"/>
      <w:bookmarkStart w:id="193" w:name="_Toc321137761"/>
      <w:bookmarkStart w:id="194" w:name="_Toc321902462"/>
      <w:r w:rsidRPr="00AD51B6">
        <w:rPr>
          <w:lang w:val="el-GR"/>
        </w:rPr>
        <w:t>Συμμετοχή στη Διαδικασία Αξιολόγησης</w:t>
      </w:r>
      <w:bookmarkEnd w:id="192"/>
      <w:bookmarkEnd w:id="193"/>
      <w:bookmarkEnd w:id="194"/>
    </w:p>
    <w:p w:rsidR="008E3B6A" w:rsidRPr="00AD51B6" w:rsidRDefault="008E3B6A" w:rsidP="00500662">
      <w:pPr>
        <w:rPr>
          <w:lang w:val="el-GR"/>
        </w:rPr>
      </w:pPr>
      <w:r w:rsidRPr="00AD51B6">
        <w:rPr>
          <w:lang w:val="el-GR"/>
        </w:rPr>
        <w:t>Για να ερευνηθεί ποιοι συμμετέχουν στη διαδικασία αξιολόγησης, χρησιμοποιήθηκε μια ερώτηση πολλαπλής επιλογής και οι επιχειρήσεις του δείγματος έπρεπε να επιλέξουν ανάμεσα στις εξής εναλλακτικές:</w:t>
      </w:r>
    </w:p>
    <w:p w:rsidR="008E3B6A" w:rsidRPr="00AD51B6" w:rsidRDefault="008E3B6A" w:rsidP="00733834">
      <w:pPr>
        <w:pStyle w:val="BodyText"/>
        <w:numPr>
          <w:ilvl w:val="0"/>
          <w:numId w:val="7"/>
        </w:numPr>
        <w:rPr>
          <w:rFonts w:ascii="Times New Roman" w:hAnsi="Times New Roman" w:cs="Times New Roman"/>
        </w:rPr>
      </w:pPr>
      <w:r w:rsidRPr="00AD51B6">
        <w:rPr>
          <w:rFonts w:ascii="Times New Roman" w:hAnsi="Times New Roman" w:cs="Times New Roman"/>
        </w:rPr>
        <w:t>Άμεσος προϊστάμενος</w:t>
      </w:r>
    </w:p>
    <w:p w:rsidR="008E3B6A" w:rsidRPr="00AD51B6" w:rsidRDefault="008E3B6A" w:rsidP="00733834">
      <w:pPr>
        <w:pStyle w:val="BodyText"/>
        <w:numPr>
          <w:ilvl w:val="0"/>
          <w:numId w:val="7"/>
        </w:numPr>
        <w:rPr>
          <w:rFonts w:ascii="Times New Roman" w:hAnsi="Times New Roman" w:cs="Times New Roman"/>
        </w:rPr>
      </w:pPr>
      <w:r w:rsidRPr="00AD51B6">
        <w:rPr>
          <w:rFonts w:ascii="Times New Roman" w:hAnsi="Times New Roman" w:cs="Times New Roman"/>
        </w:rPr>
        <w:t>Προϊστάμενος προϊσταμένου</w:t>
      </w:r>
    </w:p>
    <w:p w:rsidR="008E3B6A" w:rsidRPr="00AD51B6" w:rsidRDefault="008E3B6A" w:rsidP="00733834">
      <w:pPr>
        <w:pStyle w:val="BodyText"/>
        <w:numPr>
          <w:ilvl w:val="0"/>
          <w:numId w:val="7"/>
        </w:numPr>
        <w:rPr>
          <w:rFonts w:ascii="Times New Roman" w:hAnsi="Times New Roman" w:cs="Times New Roman"/>
        </w:rPr>
      </w:pPr>
      <w:r w:rsidRPr="00AD51B6">
        <w:rPr>
          <w:rFonts w:ascii="Times New Roman" w:hAnsi="Times New Roman" w:cs="Times New Roman"/>
        </w:rPr>
        <w:t>Εργαζόμενος</w:t>
      </w:r>
    </w:p>
    <w:p w:rsidR="008E3B6A" w:rsidRPr="00AD51B6" w:rsidRDefault="008E3B6A" w:rsidP="00733834">
      <w:pPr>
        <w:pStyle w:val="BodyText"/>
        <w:numPr>
          <w:ilvl w:val="0"/>
          <w:numId w:val="7"/>
        </w:numPr>
        <w:rPr>
          <w:rFonts w:ascii="Times New Roman" w:hAnsi="Times New Roman" w:cs="Times New Roman"/>
        </w:rPr>
      </w:pPr>
      <w:r w:rsidRPr="00AD51B6">
        <w:rPr>
          <w:rFonts w:ascii="Times New Roman" w:hAnsi="Times New Roman" w:cs="Times New Roman"/>
        </w:rPr>
        <w:t>Υφιστάμενοι</w:t>
      </w:r>
    </w:p>
    <w:p w:rsidR="008E3B6A" w:rsidRPr="00AD51B6" w:rsidRDefault="008E3B6A" w:rsidP="00733834">
      <w:pPr>
        <w:pStyle w:val="BodyText"/>
        <w:numPr>
          <w:ilvl w:val="0"/>
          <w:numId w:val="7"/>
        </w:numPr>
        <w:rPr>
          <w:rFonts w:ascii="Times New Roman" w:hAnsi="Times New Roman" w:cs="Times New Roman"/>
        </w:rPr>
      </w:pPr>
      <w:r w:rsidRPr="00AD51B6">
        <w:rPr>
          <w:rFonts w:ascii="Times New Roman" w:hAnsi="Times New Roman" w:cs="Times New Roman"/>
        </w:rPr>
        <w:t>Συνάδελφοι ίδιας βαθμίδας και</w:t>
      </w:r>
    </w:p>
    <w:p w:rsidR="008E3B6A" w:rsidRPr="00AD51B6" w:rsidRDefault="008E3B6A" w:rsidP="00733834">
      <w:pPr>
        <w:pStyle w:val="BodyText"/>
        <w:numPr>
          <w:ilvl w:val="0"/>
          <w:numId w:val="7"/>
        </w:numPr>
        <w:rPr>
          <w:rFonts w:ascii="Times New Roman" w:hAnsi="Times New Roman" w:cs="Times New Roman"/>
        </w:rPr>
      </w:pPr>
      <w:r w:rsidRPr="00AD51B6">
        <w:rPr>
          <w:rFonts w:ascii="Times New Roman" w:hAnsi="Times New Roman" w:cs="Times New Roman"/>
        </w:rPr>
        <w:t>Πελάτες</w:t>
      </w:r>
    </w:p>
    <w:p w:rsidR="008E3B6A" w:rsidRPr="00AD51B6" w:rsidRDefault="008E3B6A" w:rsidP="00BA14AE">
      <w:pPr>
        <w:pStyle w:val="Caption"/>
        <w:rPr>
          <w:lang w:val="el-GR"/>
        </w:rPr>
      </w:pPr>
      <w:bookmarkStart w:id="195" w:name="_Ref151785347"/>
      <w:bookmarkStart w:id="196" w:name="_Toc321137836"/>
      <w:bookmarkStart w:id="197" w:name="_Toc321902534"/>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33</w:t>
      </w:r>
      <w:r w:rsidRPr="00AD51B6">
        <w:rPr>
          <w:lang w:val="el-GR"/>
        </w:rPr>
        <w:fldChar w:fldCharType="end"/>
      </w:r>
      <w:bookmarkEnd w:id="195"/>
      <w:r w:rsidRPr="00AD51B6">
        <w:rPr>
          <w:i/>
          <w:iCs/>
          <w:lang w:val="el-GR"/>
        </w:rPr>
        <w:t>:</w:t>
      </w:r>
      <w:r w:rsidRPr="00AD51B6">
        <w:rPr>
          <w:b w:val="0"/>
          <w:bCs w:val="0"/>
          <w:lang w:val="el-GR"/>
        </w:rPr>
        <w:t>Ποιοι συμβάλλουν στην τυπική διαδικασία αξιολόγησης</w:t>
      </w:r>
      <w:bookmarkEnd w:id="196"/>
      <w:r w:rsidRPr="00AD51B6">
        <w:rPr>
          <w:b w:val="0"/>
          <w:bCs w:val="0"/>
          <w:lang w:val="el-GR"/>
        </w:rPr>
        <w:t xml:space="preserve"> (Ελλάδα, 2009)</w:t>
      </w:r>
      <w:bookmarkEnd w:id="197"/>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noProof/>
          <w:lang w:eastAsia="el-GR"/>
        </w:rPr>
        <w:pict>
          <v:shape id="Picture 17" o:spid="_x0000_i1057" type="#_x0000_t75" style="width:453.75pt;height:249pt;visibility:visible">
            <v:imagedata r:id="rId39" o:title=""/>
          </v:shape>
        </w:pict>
      </w:r>
    </w:p>
    <w:p w:rsidR="008E3B6A" w:rsidRPr="00AD51B6" w:rsidRDefault="008E3B6A" w:rsidP="00500662">
      <w:pPr>
        <w:rPr>
          <w:lang w:val="el-GR"/>
        </w:rPr>
      </w:pPr>
      <w:r w:rsidRPr="00AD51B6">
        <w:rPr>
          <w:lang w:val="el-GR"/>
        </w:rPr>
        <w:t>Με βάση τις απαντήσεις που δόθηκαν, η πλειοψηφία δήλωσε ότι ο κύριος συμμετέχων στη διαδικασία αξιολόγησης είναι ο άμεσος προϊστάμενος (83,6%) και ο προϊστάμενος προϊσταμένου (66,4%).  Ακολούθως, και σε ποσοστό 58,9% συμμετέχουν οι ίδιοι οι εργαζόμενοι. Λιγότερο συχνή είναι η αξιολόγηση από υφισταμένους (11,2%), συναδέλφους της ίδιας βαθμίδας (7,5%) και πελάτες (5,1%) (</w:t>
      </w:r>
      <w:fldSimple w:instr=" REF _Ref151785347 \h  \* MERGEFORMAT ">
        <w:r w:rsidRPr="00AD51B6">
          <w:rPr>
            <w:lang w:val="el-GR"/>
          </w:rPr>
          <w:t xml:space="preserve">Διάγραμμα </w:t>
        </w:r>
        <w:r w:rsidRPr="00AD51B6">
          <w:rPr>
            <w:noProof/>
            <w:lang w:val="el-GR"/>
          </w:rPr>
          <w:t>33</w:t>
        </w:r>
      </w:fldSimple>
      <w:r w:rsidRPr="00AD51B6">
        <w:rPr>
          <w:lang w:val="el-GR"/>
        </w:rPr>
        <w:t>).</w:t>
      </w:r>
    </w:p>
    <w:p w:rsidR="008E3B6A" w:rsidRPr="00AD51B6" w:rsidRDefault="008E3B6A" w:rsidP="00500662">
      <w:pPr>
        <w:rPr>
          <w:lang w:val="el-GR"/>
        </w:rPr>
      </w:pPr>
      <w:r w:rsidRPr="00AD51B6">
        <w:rPr>
          <w:lang w:val="el-GR"/>
        </w:rPr>
        <w:t>Γεγονός είναι ότι σε όλες τις επιχειρήσεις ο βασικός αξιολογητής παραμένει ο άμεσος προϊστάμενος. Ιδίως στις επιχειρήσεις του ευρύτερου Δημόσιου τομέα, δεν συμμετέχουν στην αξιολόγηση οι υφιστάμενοι και οι πελάτες. Αντίθετα, οι υφιστάμενοι, οι συνάδελφοι της ίδιας βαθμίδας και οι πελάτες συμμετέχουν στην αξιολόγηση σε όσες επιχειρήσεις έχουν υιοθετήσει τη διαδικασία αξιολόγησης που είναι γνωστή ως αξιολόγηση 360</w:t>
      </w:r>
      <w:r w:rsidRPr="00AD51B6">
        <w:rPr>
          <w:vertAlign w:val="superscript"/>
          <w:lang w:val="el-GR"/>
        </w:rPr>
        <w:t>ο</w:t>
      </w:r>
      <w:r w:rsidRPr="00AD51B6">
        <w:rPr>
          <w:lang w:val="el-GR"/>
        </w:rPr>
        <w:t xml:space="preserve">.  </w:t>
      </w:r>
    </w:p>
    <w:p w:rsidR="008E3B6A" w:rsidRPr="00AD51B6" w:rsidRDefault="008E3B6A" w:rsidP="00500662">
      <w:pPr>
        <w:pStyle w:val="Heading3"/>
        <w:rPr>
          <w:lang w:val="el-GR"/>
        </w:rPr>
      </w:pPr>
      <w:bookmarkStart w:id="198" w:name="_Toc319312083"/>
      <w:bookmarkStart w:id="199" w:name="_Toc321137762"/>
      <w:bookmarkStart w:id="200" w:name="_Toc321902463"/>
      <w:r w:rsidRPr="00AD51B6">
        <w:rPr>
          <w:lang w:val="el-GR"/>
        </w:rPr>
        <w:t>Στόχοι Αξιολόγησης</w:t>
      </w:r>
      <w:bookmarkEnd w:id="198"/>
      <w:bookmarkEnd w:id="199"/>
      <w:bookmarkEnd w:id="200"/>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rPr>
        <w:t>Η τρίτη ομάδα των ερωτήσεων σχετικά με την αξιολόγηση αφορούσε τους στόχους που καλούνται να ικανοποιήσουν τα συστήματα αξιολόγησης. Πιο αναλυτικά, οι επιχειρήσεις του δείγματος έπρεπε να απαντήσουν σε ερώτηση σχετικά με το αν χρησιμοποιούν τα συστήματα αξιολόγησης στον καθορισμό του Προγραμματισμού Ανθρώπινου Δυναμικού, της Ανάλυσης Εκπαιδευτικών και Αναπτυξιακών Αναγκών, της Ανάπτυξης Καριέρας, του Καθορισμού Αμοιβών, ή της Οργάνωσης Εργασίας (</w:t>
      </w:r>
      <w:fldSimple w:instr=" REF _Ref151785699 \h  \* MERGEFORMAT ">
        <w:r w:rsidRPr="00AD51B6">
          <w:rPr>
            <w:rFonts w:ascii="Times New Roman" w:hAnsi="Times New Roman" w:cs="Times New Roman"/>
          </w:rPr>
          <w:t xml:space="preserve">Διάγραμμα </w:t>
        </w:r>
        <w:r w:rsidRPr="00AD51B6">
          <w:rPr>
            <w:rFonts w:ascii="Times New Roman" w:hAnsi="Times New Roman" w:cs="Times New Roman"/>
            <w:noProof/>
          </w:rPr>
          <w:t>34</w:t>
        </w:r>
      </w:fldSimple>
      <w:r w:rsidRPr="00AD51B6">
        <w:rPr>
          <w:rFonts w:ascii="Times New Roman" w:hAnsi="Times New Roman" w:cs="Times New Roman"/>
        </w:rPr>
        <w:t>).</w:t>
      </w:r>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rPr>
        <w:t xml:space="preserve">Το μεγαλύτερο  μέρος του δείγματος (88,2%) δήλωσε ότι χρησιμοποιεί τα συστήματα αξιολόγησης για την ανάπτυξη καριέρας, και αυτή είναι η μόνη χρήση της αξιολόγησης όπου παρατηρείται αυξημένη σε σχέση με την προηγούμενη έρευνα. Αυτό το εύρημα είναι ενθαρρυντικό για την ανάπτυξη των στελεχών, ιδίως αν συνδυαστεί με τη σημαντική χρήση σε μεθόδους ανάπτυξης καριέρας που συζητήθηκε παραπάνω. Οι αμέσως επόμενοι σημαντικότεροι στόχοι είναι η ανάλυση εκπαιδευτικών και αναπτυξιακών αναγκών (83,4%) και ο καθορισμός αμοιβών (69,5%), ενώ μικρότερο ποσοστό δήλωσε ότι χρησιμοποιεί την αξιολόγηση για τον προγραμματισμό ανθρώπινου δυναμικού (59,9%). Μια μείωση πάνω από 10% σε σχέση με το 2004 παρατηρείται στους οργανισμούς που δήλωσαν ότι στόχος της αξιολόγησης είναι ο προγραμματισμός ανθρώπινου δυναμικού και ο καθορισμός αμοιβών. </w:t>
      </w:r>
    </w:p>
    <w:p w:rsidR="008E3B6A" w:rsidRPr="00AD51B6" w:rsidRDefault="008E3B6A" w:rsidP="00733834">
      <w:pPr>
        <w:pStyle w:val="BodyText"/>
        <w:rPr>
          <w:rFonts w:ascii="Times New Roman" w:hAnsi="Times New Roman" w:cs="Times New Roman"/>
        </w:rPr>
      </w:pPr>
    </w:p>
    <w:p w:rsidR="008E3B6A" w:rsidRPr="00AD51B6" w:rsidRDefault="008E3B6A" w:rsidP="00BA14AE">
      <w:pPr>
        <w:pStyle w:val="Caption"/>
        <w:rPr>
          <w:b w:val="0"/>
          <w:bCs w:val="0"/>
          <w:lang w:val="el-GR"/>
        </w:rPr>
      </w:pPr>
      <w:bookmarkStart w:id="201" w:name="_Ref151785699"/>
      <w:bookmarkStart w:id="202" w:name="_Toc321137837"/>
      <w:bookmarkStart w:id="203" w:name="_Toc321902535"/>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34</w:t>
      </w:r>
      <w:r w:rsidRPr="00AD51B6">
        <w:rPr>
          <w:lang w:val="el-GR"/>
        </w:rPr>
        <w:fldChar w:fldCharType="end"/>
      </w:r>
      <w:bookmarkEnd w:id="201"/>
      <w:r w:rsidRPr="00AD51B6">
        <w:rPr>
          <w:lang w:val="el-GR"/>
        </w:rPr>
        <w:t xml:space="preserve">: </w:t>
      </w:r>
      <w:r w:rsidRPr="00AD51B6">
        <w:rPr>
          <w:b w:val="0"/>
          <w:bCs w:val="0"/>
          <w:lang w:val="el-GR"/>
        </w:rPr>
        <w:t>Στόχοι συστημάτων αξιολόγησης</w:t>
      </w:r>
      <w:bookmarkEnd w:id="202"/>
      <w:r w:rsidRPr="00AD51B6">
        <w:rPr>
          <w:b w:val="0"/>
          <w:bCs w:val="0"/>
          <w:lang w:val="el-GR"/>
        </w:rPr>
        <w:t xml:space="preserve"> (Ελλάδα, 2009)</w:t>
      </w:r>
      <w:bookmarkEnd w:id="203"/>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noProof/>
          <w:lang w:eastAsia="el-GR"/>
        </w:rPr>
        <w:pict>
          <v:shape id="_x0000_i1058" type="#_x0000_t75" style="width:6in;height:218.25pt;visibility:visible">
            <v:imagedata r:id="rId40" o:title=""/>
          </v:shape>
        </w:pict>
      </w:r>
    </w:p>
    <w:p w:rsidR="008E3B6A" w:rsidRPr="00AD51B6" w:rsidRDefault="008E3B6A" w:rsidP="00733834">
      <w:pPr>
        <w:pStyle w:val="BodyText"/>
        <w:rPr>
          <w:rFonts w:ascii="Times New Roman" w:hAnsi="Times New Roman" w:cs="Times New Roman"/>
        </w:rPr>
      </w:pPr>
    </w:p>
    <w:p w:rsidR="008E3B6A" w:rsidRPr="00AD51B6" w:rsidRDefault="008E3B6A" w:rsidP="00500662">
      <w:pPr>
        <w:rPr>
          <w:lang w:val="el-GR"/>
        </w:rPr>
      </w:pPr>
      <w:r w:rsidRPr="00AD51B6">
        <w:rPr>
          <w:lang w:val="el-GR"/>
        </w:rPr>
        <w:t>Το σημαντικότερο συμπέρασμα που εξάγεται από την συγκεκριμένη ενότητα είναι ότι γενικά οι επιχειρήσεις του δείγματος χρησιμοποιούν την αξιολόγηση για την λήψη και εφαρμογή κάποιων αποφάσεων σχετικών με την ανάπτυξη και εξέλιξη του ανθρώπινου δυναμικού τους, ενώ  περιπτώσεις που η αξιολόγηση αποτελούσε τυπική διαδικασία με τη συμπλήρωση ενός εντύπου που απλά παρέμενε στο φάκελο του υποψηφίου φαίνεται να ανήκουν στο παρελθόν. Στοιχεία όπως η εμπλοκή περισσοτέρων ατόμων στην αξιολόγηση (συμπεριλαμβανομένων και των πελατών), η χρησιμοποίηση των πληροφοριών που προκύπτουν από την αξιολόγηση για την ανάπτυξη, εκπαίδευση και ανταμοιβή του προσωπικού, καθώς και η εφαρμογή της σε μεγαλύτερο φάσμα εργαζομένων, συμπεριλαμβανομένων και όσων ασχολούνται σε χειρωνακτικές εργασίες, συμβαδίζει με τις διεθνώς επικρατούσες τάσεις της υιοθέτησης συστημάτων διοίκησης της απόδοσης που βοηθούν τις επιχειρήσεις να αυξήσουν την αποδοτικότητά τους και να αντιμετωπίσουν τον ανταγωνισμό.</w:t>
      </w:r>
    </w:p>
    <w:p w:rsidR="008E3B6A" w:rsidRPr="00AD51B6" w:rsidRDefault="008E3B6A" w:rsidP="00500662">
      <w:pPr>
        <w:pStyle w:val="Heading2"/>
        <w:rPr>
          <w:lang w:val="el-GR"/>
        </w:rPr>
      </w:pPr>
      <w:bookmarkStart w:id="204" w:name="_Toc319312084"/>
      <w:bookmarkStart w:id="205" w:name="_Toc321137763"/>
      <w:bookmarkStart w:id="206" w:name="_Toc321902464"/>
      <w:r w:rsidRPr="00AD51B6">
        <w:rPr>
          <w:lang w:val="el-GR"/>
        </w:rPr>
        <w:t>Σύστημα Αμοιβών</w:t>
      </w:r>
      <w:bookmarkEnd w:id="204"/>
      <w:bookmarkEnd w:id="205"/>
      <w:bookmarkEnd w:id="206"/>
    </w:p>
    <w:p w:rsidR="008E3B6A" w:rsidRPr="00AD51B6" w:rsidRDefault="008E3B6A" w:rsidP="00733834">
      <w:pPr>
        <w:pStyle w:val="BodyText"/>
        <w:rPr>
          <w:rFonts w:ascii="Times New Roman" w:hAnsi="Times New Roman" w:cs="Times New Roman"/>
        </w:rPr>
      </w:pPr>
    </w:p>
    <w:p w:rsidR="008E3B6A" w:rsidRPr="00AD51B6" w:rsidRDefault="008E3B6A" w:rsidP="00500662">
      <w:pPr>
        <w:pStyle w:val="Heading3"/>
        <w:rPr>
          <w:lang w:val="el-GR"/>
        </w:rPr>
      </w:pPr>
      <w:bookmarkStart w:id="207" w:name="_Toc319312085"/>
      <w:bookmarkStart w:id="208" w:name="_Toc321137764"/>
      <w:bookmarkStart w:id="209" w:name="_Toc321902465"/>
      <w:r w:rsidRPr="00AD51B6">
        <w:rPr>
          <w:lang w:val="el-GR"/>
        </w:rPr>
        <w:t>Επίπεδο καθορισμού βασικού μισθού</w:t>
      </w:r>
      <w:bookmarkEnd w:id="207"/>
      <w:bookmarkEnd w:id="208"/>
      <w:bookmarkEnd w:id="209"/>
    </w:p>
    <w:p w:rsidR="008E3B6A" w:rsidRPr="00AD51B6" w:rsidRDefault="008E3B6A" w:rsidP="00500662">
      <w:pPr>
        <w:rPr>
          <w:lang w:val="el-GR"/>
        </w:rPr>
      </w:pPr>
      <w:r w:rsidRPr="00AD51B6">
        <w:rPr>
          <w:lang w:val="el-GR"/>
        </w:rPr>
        <w:t>Η εποχή της αυστηρής σύνδεσης μεταξύ του ιεραρχικού επιπέδου εργασίας και του μισθού, όπου η κλίμακα αμοιβών ήταν σχετικά ομοιόμορφη και όπου οι αυξήσεις στις πληρωμές καθορίζονταν μόνο από τα κεντρικά γραφεία του οργανισμού, φαίνεται να έχει περάσει.  Ο αυξανόμενος ανταγωνισμός και οι πιέσεις για μείωση του κόστους έχουν επικεντρώσει την προσοχή στη σχέση ανάμεσα στις αμοιβές και την απόδοση, ενώ συγχρόνως ορισμένες ομάδες εργαζομένων αναζητούν πιο εξατομικευμένες αμοιβές.  Έτσι διεθνώς από τις αρχές του 1990 έχει ξεκινήσει η τάση καθορισμού των μισθών ανεξάρτητα από εθνικές ή κλαδικές διαπραγματεύσεις, ιδίως για τα στελέχη, την εργασιακή ομάδα που προσφέρεται περισσότερο για ατομική διαπραγμάτευση των συνολικών αποδοχών.  Για την ομάδα των εργατοτεχνιτών, στις περισσότερες χώρες η πλειοψηφία των οργανισμών συνεχίζει να διαπραγματεύεται σε συλλογικό επίπεδο, αν και συχνά αυτό συμπληρώνεται από επιπλέον διαπραγματεύσεις σε εταιρικό ή εργοστασιακό επίπεδο.</w:t>
      </w:r>
    </w:p>
    <w:p w:rsidR="008E3B6A" w:rsidRPr="00AD51B6" w:rsidRDefault="008E3B6A" w:rsidP="0099367C">
      <w:pPr>
        <w:rPr>
          <w:lang w:val="el-GR"/>
        </w:rPr>
      </w:pPr>
      <w:r w:rsidRPr="00AD51B6">
        <w:rPr>
          <w:lang w:val="el-GR"/>
        </w:rPr>
        <w:t>Στις επιχειρήσεις του Ελληνικού δείγματος, οι βασικοί μισθοί για τα στελέχη καθορίζονται ή διαπραγματεύονται κυρίως σε επίπεδο επιχείρησης ή σε ατομικό επίπεδο (</w:t>
      </w:r>
      <w:r w:rsidRPr="00AD51B6">
        <w:rPr>
          <w:lang w:val="el-GR"/>
        </w:rPr>
        <w:fldChar w:fldCharType="begin"/>
      </w:r>
      <w:r w:rsidRPr="00AD51B6">
        <w:rPr>
          <w:lang w:val="el-GR"/>
        </w:rPr>
        <w:instrText xml:space="preserve"> REF _Ref168812714 \h  \* MERGEFORMAT </w:instrText>
      </w:r>
      <w:r w:rsidRPr="00AD51B6">
        <w:rPr>
          <w:lang w:val="el-GR"/>
        </w:rPr>
      </w:r>
      <w:r w:rsidRPr="00AD51B6">
        <w:rPr>
          <w:lang w:val="el-GR"/>
        </w:rPr>
        <w:fldChar w:fldCharType="separate"/>
      </w:r>
    </w:p>
    <w:p w:rsidR="008E3B6A" w:rsidRPr="00AD51B6" w:rsidRDefault="008E3B6A" w:rsidP="0099367C">
      <w:pPr>
        <w:rPr>
          <w:lang w:val="el-GR"/>
        </w:rPr>
      </w:pPr>
      <w:r w:rsidRPr="00AD51B6">
        <w:rPr>
          <w:b/>
          <w:bCs/>
          <w:lang w:val="el-GR"/>
        </w:rPr>
        <w:t>Διάγραμμα36</w:t>
      </w:r>
      <w:r w:rsidRPr="00AD51B6">
        <w:rPr>
          <w:lang w:val="el-GR"/>
        </w:rPr>
        <w:fldChar w:fldCharType="end"/>
      </w:r>
      <w:r w:rsidRPr="00AD51B6">
        <w:rPr>
          <w:lang w:val="el-GR"/>
        </w:rPr>
        <w:t xml:space="preserve">), ενώ για τις τεχνικές ειδικεύσεις, τις ειδικεύσεις </w:t>
      </w:r>
      <w:r w:rsidRPr="00AD51B6">
        <w:rPr>
          <w:i/>
          <w:iCs/>
          <w:lang w:val="el-GR"/>
        </w:rPr>
        <w:t>γραφείου</w:t>
      </w:r>
      <w:r w:rsidRPr="00AD51B6">
        <w:rPr>
          <w:lang w:val="el-GR"/>
        </w:rPr>
        <w:t xml:space="preserve"> και τις χειρωνακτικές εργασίες, κυρίως σε εθνικό συλλογικό επίπεδο ή σε επίπεδο επιχείρησης (</w:t>
      </w:r>
      <w:fldSimple w:instr=" REF _Ref168812784 \h  \* MERGEFORMAT ">
        <w:r w:rsidRPr="00AD51B6">
          <w:rPr>
            <w:i/>
            <w:iCs/>
            <w:lang w:val="el-GR"/>
          </w:rPr>
          <w:t>Διάγραμμα 37</w:t>
        </w:r>
      </w:fldSimple>
      <w:r w:rsidRPr="00AD51B6">
        <w:rPr>
          <w:lang w:val="el-GR"/>
        </w:rPr>
        <w:t xml:space="preserve">, </w:t>
      </w:r>
      <w:fldSimple w:instr=" REF _Ref168812790 \h  \* MERGEFORMAT ">
        <w:r w:rsidRPr="00AD51B6">
          <w:rPr>
            <w:i/>
            <w:iCs/>
            <w:lang w:val="el-GR"/>
          </w:rPr>
          <w:t>Διάγραμμα</w:t>
        </w:r>
        <w:r w:rsidRPr="00AD51B6">
          <w:rPr>
            <w:lang w:val="el-GR"/>
          </w:rPr>
          <w:t xml:space="preserve"> </w:t>
        </w:r>
        <w:r w:rsidRPr="00AD51B6">
          <w:rPr>
            <w:noProof/>
            <w:lang w:val="el-GR"/>
          </w:rPr>
          <w:t>38</w:t>
        </w:r>
      </w:fldSimple>
      <w:r w:rsidRPr="00AD51B6">
        <w:rPr>
          <w:lang w:val="el-GR"/>
        </w:rPr>
        <w:t xml:space="preserve">, </w:t>
      </w:r>
      <w:r w:rsidRPr="00AD51B6">
        <w:rPr>
          <w:lang w:val="el-GR"/>
        </w:rPr>
        <w:fldChar w:fldCharType="begin"/>
      </w:r>
      <w:r w:rsidRPr="00AD51B6">
        <w:rPr>
          <w:lang w:val="el-GR"/>
        </w:rPr>
        <w:instrText xml:space="preserve"> REF _Ref196047076 \h  \* MERGEFORMAT </w:instrText>
      </w:r>
      <w:r w:rsidRPr="00AD51B6">
        <w:rPr>
          <w:lang w:val="el-GR"/>
        </w:rPr>
      </w:r>
      <w:r w:rsidRPr="00AD51B6">
        <w:rPr>
          <w:lang w:val="el-GR"/>
        </w:rPr>
        <w:fldChar w:fldCharType="separate"/>
      </w:r>
    </w:p>
    <w:p w:rsidR="008E3B6A" w:rsidRPr="00AD51B6" w:rsidRDefault="008E3B6A" w:rsidP="00500662">
      <w:pPr>
        <w:rPr>
          <w:i/>
          <w:iCs/>
          <w:lang w:val="el-GR"/>
        </w:rPr>
      </w:pPr>
      <w:r w:rsidRPr="00AD51B6">
        <w:rPr>
          <w:noProof/>
          <w:lang w:val="el-GR"/>
        </w:rPr>
        <w:t xml:space="preserve">Διάγραμμα </w:t>
      </w:r>
      <w:r w:rsidRPr="00AD51B6">
        <w:rPr>
          <w:b/>
          <w:bCs/>
          <w:noProof/>
          <w:lang w:val="el-GR"/>
        </w:rPr>
        <w:t>39</w:t>
      </w:r>
      <w:r w:rsidRPr="00AD51B6">
        <w:rPr>
          <w:lang w:val="el-GR"/>
        </w:rPr>
        <w:fldChar w:fldCharType="end"/>
      </w:r>
      <w:r w:rsidRPr="00AD51B6">
        <w:rPr>
          <w:lang w:val="el-GR"/>
        </w:rPr>
        <w:t>).  Σε μικρότερα ποσοστά, ο καθορισμός γίνεται για τα στελέχη σε εθνικό συλλογικό επίπεδο ή επίπεδο υποκαταστήματος και για τις υπόλοιπες κατηγορίες σε επίπεδο ατομικό.  Βέβαια, η ερώτηση αυτή αφορούσε μόνο το βασικό μισθό που συχνά αποτελεί μέρος μόνο του πακέτου αποδοχών, ιδίως για τα στελέχη.</w:t>
      </w:r>
    </w:p>
    <w:p w:rsidR="008E3B6A" w:rsidRPr="00AD51B6" w:rsidRDefault="008E3B6A" w:rsidP="00BA14AE">
      <w:pPr>
        <w:pStyle w:val="Caption"/>
        <w:rPr>
          <w:b w:val="0"/>
          <w:bCs w:val="0"/>
          <w:lang w:val="el-GR"/>
        </w:rPr>
      </w:pPr>
      <w:bookmarkStart w:id="210" w:name="_Toc321137838"/>
      <w:bookmarkStart w:id="211" w:name="_Toc321902536"/>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35</w:t>
      </w:r>
      <w:r w:rsidRPr="00AD51B6">
        <w:rPr>
          <w:lang w:val="el-GR"/>
        </w:rPr>
        <w:fldChar w:fldCharType="end"/>
      </w:r>
      <w:r w:rsidRPr="00AD51B6">
        <w:rPr>
          <w:i/>
          <w:iCs/>
          <w:lang w:val="el-GR"/>
        </w:rPr>
        <w:t xml:space="preserve">: </w:t>
      </w:r>
      <w:r w:rsidRPr="00AD51B6">
        <w:rPr>
          <w:b w:val="0"/>
          <w:bCs w:val="0"/>
          <w:lang w:val="el-GR"/>
        </w:rPr>
        <w:t>Επίπεδο Καθορισμού Βασικών Μισθών</w:t>
      </w:r>
      <w:bookmarkEnd w:id="210"/>
      <w:r w:rsidRPr="00AD51B6">
        <w:rPr>
          <w:b w:val="0"/>
          <w:bCs w:val="0"/>
          <w:lang w:val="el-GR"/>
        </w:rPr>
        <w:t xml:space="preserve"> (Ελλάδα, 2009)</w:t>
      </w:r>
      <w:bookmarkEnd w:id="211"/>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noProof/>
          <w:lang w:eastAsia="el-GR"/>
        </w:rPr>
        <w:pict>
          <v:shape id="Picture 10" o:spid="_x0000_i1059" type="#_x0000_t75" style="width:456.75pt;height:250.5pt;visibility:visible">
            <v:imagedata r:id="rId41" o:title=""/>
          </v:shape>
        </w:pict>
      </w:r>
    </w:p>
    <w:p w:rsidR="008E3B6A" w:rsidRPr="00AD51B6" w:rsidRDefault="008E3B6A" w:rsidP="00733834">
      <w:pPr>
        <w:pStyle w:val="BodyText"/>
        <w:rPr>
          <w:rFonts w:ascii="Times New Roman" w:hAnsi="Times New Roman" w:cs="Times New Roman"/>
          <w:b/>
          <w:bCs/>
        </w:rPr>
      </w:pPr>
      <w:bookmarkStart w:id="212" w:name="_Ref151786056"/>
      <w:bookmarkStart w:id="213" w:name="_Ref168812714"/>
      <w:bookmarkStart w:id="214" w:name="_Toc321137839"/>
    </w:p>
    <w:p w:rsidR="008E3B6A" w:rsidRPr="00AD51B6" w:rsidRDefault="008E3B6A" w:rsidP="00BA14AE">
      <w:pPr>
        <w:pStyle w:val="Caption"/>
        <w:rPr>
          <w:lang w:val="el-GR"/>
        </w:rPr>
      </w:pPr>
      <w:bookmarkStart w:id="215" w:name="_Toc321902537"/>
      <w:r w:rsidRPr="00AD51B6">
        <w:rPr>
          <w:lang w:val="el-GR"/>
        </w:rPr>
        <w:t>Διάγραμμα</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36</w:t>
      </w:r>
      <w:r w:rsidRPr="00AD51B6">
        <w:rPr>
          <w:lang w:val="el-GR"/>
        </w:rPr>
        <w:fldChar w:fldCharType="end"/>
      </w:r>
      <w:bookmarkEnd w:id="212"/>
      <w:bookmarkEnd w:id="213"/>
      <w:r w:rsidRPr="00AD51B6">
        <w:rPr>
          <w:i/>
          <w:iCs/>
          <w:lang w:val="el-GR"/>
        </w:rPr>
        <w:t xml:space="preserve">: </w:t>
      </w:r>
      <w:r w:rsidRPr="00AD51B6">
        <w:rPr>
          <w:b w:val="0"/>
          <w:bCs w:val="0"/>
          <w:lang w:val="el-GR"/>
        </w:rPr>
        <w:t>Επίπεδο καθορισμού βασικού μισθού για τα διοικητικά στελέχη, διαχρονικά</w:t>
      </w:r>
      <w:bookmarkEnd w:id="214"/>
      <w:r w:rsidRPr="00AD51B6">
        <w:rPr>
          <w:b w:val="0"/>
          <w:bCs w:val="0"/>
          <w:lang w:val="el-GR"/>
        </w:rPr>
        <w:t xml:space="preserve"> στην Ελλάδα</w:t>
      </w:r>
      <w:bookmarkEnd w:id="215"/>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noProof/>
          <w:lang w:eastAsia="el-GR"/>
        </w:rPr>
        <w:pict>
          <v:shape id="Εικόνα 13" o:spid="_x0000_i1060" type="#_x0000_t75" style="width:517.5pt;height:206.25pt;visibility:visible">
            <v:imagedata r:id="rId42" o:title=""/>
          </v:shape>
        </w:pict>
      </w:r>
    </w:p>
    <w:p w:rsidR="008E3B6A" w:rsidRPr="00AD51B6" w:rsidRDefault="008E3B6A" w:rsidP="00733834">
      <w:pPr>
        <w:pStyle w:val="BodyText"/>
        <w:rPr>
          <w:rFonts w:ascii="Times New Roman" w:hAnsi="Times New Roman" w:cs="Times New Roman"/>
        </w:rPr>
      </w:pPr>
    </w:p>
    <w:p w:rsidR="008E3B6A" w:rsidRPr="00AD51B6" w:rsidRDefault="008E3B6A" w:rsidP="00BA14AE">
      <w:pPr>
        <w:pStyle w:val="Caption"/>
        <w:rPr>
          <w:lang w:val="el-GR"/>
        </w:rPr>
      </w:pPr>
      <w:bookmarkStart w:id="216" w:name="_Ref168812784"/>
      <w:bookmarkStart w:id="217" w:name="_Toc321137840"/>
      <w:bookmarkStart w:id="218" w:name="_Toc321902538"/>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37</w:t>
      </w:r>
      <w:r w:rsidRPr="00AD51B6">
        <w:rPr>
          <w:lang w:val="el-GR"/>
        </w:rPr>
        <w:fldChar w:fldCharType="end"/>
      </w:r>
      <w:bookmarkEnd w:id="216"/>
      <w:r w:rsidRPr="00AD51B6">
        <w:rPr>
          <w:lang w:val="el-GR"/>
        </w:rPr>
        <w:t xml:space="preserve">: </w:t>
      </w:r>
      <w:r w:rsidRPr="00AD51B6">
        <w:rPr>
          <w:b w:val="0"/>
          <w:bCs w:val="0"/>
          <w:lang w:val="el-GR"/>
        </w:rPr>
        <w:t>Επίπεδο καθορισμού βασικού μισθού για το Επιστημονικό-Τεχνικό προσωπικό</w:t>
      </w:r>
      <w:bookmarkEnd w:id="217"/>
      <w:r w:rsidRPr="00AD51B6">
        <w:rPr>
          <w:b w:val="0"/>
          <w:bCs w:val="0"/>
          <w:lang w:val="el-GR"/>
        </w:rPr>
        <w:t>, διαχρονικά στην Ελλάδα</w:t>
      </w:r>
      <w:bookmarkEnd w:id="218"/>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noProof/>
          <w:lang w:eastAsia="el-GR"/>
        </w:rPr>
        <w:pict>
          <v:shape id="Εικόνα 14" o:spid="_x0000_i1061" type="#_x0000_t75" style="width:506.25pt;height:212.25pt;visibility:visible">
            <v:imagedata r:id="rId43" o:title=""/>
          </v:shape>
        </w:pict>
      </w:r>
    </w:p>
    <w:p w:rsidR="008E3B6A" w:rsidRPr="00AD51B6" w:rsidRDefault="008E3B6A" w:rsidP="00733834">
      <w:pPr>
        <w:pStyle w:val="BodyText"/>
        <w:rPr>
          <w:rFonts w:ascii="Times New Roman" w:hAnsi="Times New Roman" w:cs="Times New Roman"/>
        </w:rPr>
      </w:pPr>
    </w:p>
    <w:p w:rsidR="008E3B6A" w:rsidRPr="00AD51B6" w:rsidRDefault="008E3B6A" w:rsidP="00BA14AE">
      <w:pPr>
        <w:pStyle w:val="Caption"/>
        <w:rPr>
          <w:lang w:val="el-GR"/>
        </w:rPr>
      </w:pPr>
      <w:bookmarkStart w:id="219" w:name="_Ref168812790"/>
      <w:bookmarkStart w:id="220" w:name="_Toc321137841"/>
      <w:bookmarkStart w:id="221" w:name="_Toc321902539"/>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38</w:t>
      </w:r>
      <w:r w:rsidRPr="00AD51B6">
        <w:rPr>
          <w:lang w:val="el-GR"/>
        </w:rPr>
        <w:fldChar w:fldCharType="end"/>
      </w:r>
      <w:bookmarkEnd w:id="219"/>
      <w:r w:rsidRPr="00AD51B6">
        <w:rPr>
          <w:i/>
          <w:iCs/>
          <w:lang w:val="el-GR"/>
        </w:rPr>
        <w:t xml:space="preserve">: </w:t>
      </w:r>
      <w:r w:rsidRPr="00AD51B6">
        <w:rPr>
          <w:b w:val="0"/>
          <w:bCs w:val="0"/>
          <w:lang w:val="el-GR"/>
        </w:rPr>
        <w:t>Επίπεδο καθορισμού βασικού μισθού για υπαλλήλους γραφείου</w:t>
      </w:r>
      <w:bookmarkEnd w:id="220"/>
      <w:r w:rsidRPr="00AD51B6">
        <w:rPr>
          <w:b w:val="0"/>
          <w:bCs w:val="0"/>
          <w:lang w:val="el-GR"/>
        </w:rPr>
        <w:t>, διαχρονικά στην Ελλάδα</w:t>
      </w:r>
      <w:bookmarkEnd w:id="221"/>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noProof/>
          <w:lang w:eastAsia="el-GR"/>
        </w:rPr>
        <w:pict>
          <v:shape id="Picture 81" o:spid="_x0000_i1062" type="#_x0000_t75" style="width:505.5pt;height:211.5pt;visibility:visible">
            <v:imagedata r:id="rId44" o:title=""/>
          </v:shape>
        </w:pict>
      </w:r>
    </w:p>
    <w:p w:rsidR="008E3B6A" w:rsidRPr="00AD51B6" w:rsidRDefault="008E3B6A" w:rsidP="0036237D">
      <w:pPr>
        <w:pStyle w:val="BodyText"/>
        <w:rPr>
          <w:rFonts w:ascii="Times New Roman" w:hAnsi="Times New Roman" w:cs="Times New Roman"/>
          <w:b/>
          <w:bCs/>
        </w:rPr>
      </w:pPr>
      <w:bookmarkStart w:id="222" w:name="_Ref196047076"/>
      <w:bookmarkStart w:id="223" w:name="_Toc321137842"/>
    </w:p>
    <w:p w:rsidR="008E3B6A" w:rsidRPr="00AD51B6" w:rsidRDefault="008E3B6A" w:rsidP="00BA14AE">
      <w:pPr>
        <w:pStyle w:val="Caption"/>
        <w:rPr>
          <w:lang w:val="el-GR"/>
        </w:rPr>
      </w:pPr>
      <w:bookmarkStart w:id="224" w:name="_Toc321902540"/>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39</w:t>
      </w:r>
      <w:r w:rsidRPr="00AD51B6">
        <w:rPr>
          <w:lang w:val="el-GR"/>
        </w:rPr>
        <w:fldChar w:fldCharType="end"/>
      </w:r>
      <w:bookmarkEnd w:id="222"/>
      <w:r w:rsidRPr="00AD51B6">
        <w:rPr>
          <w:i/>
          <w:iCs/>
          <w:lang w:val="el-GR"/>
        </w:rPr>
        <w:t xml:space="preserve">: </w:t>
      </w:r>
      <w:r w:rsidRPr="00AD51B6">
        <w:rPr>
          <w:b w:val="0"/>
          <w:bCs w:val="0"/>
          <w:lang w:val="el-GR"/>
        </w:rPr>
        <w:t>Επίπεδο καθορισμού βασικού μισθού για εργάτες</w:t>
      </w:r>
      <w:bookmarkEnd w:id="223"/>
      <w:r w:rsidRPr="00AD51B6">
        <w:rPr>
          <w:b w:val="0"/>
          <w:bCs w:val="0"/>
          <w:lang w:val="el-GR"/>
        </w:rPr>
        <w:t>, διαχρονικά στην Ελλάδα</w:t>
      </w:r>
      <w:bookmarkEnd w:id="224"/>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noProof/>
          <w:lang w:eastAsia="el-GR"/>
        </w:rPr>
        <w:pict>
          <v:shape id="Picture 82" o:spid="_x0000_i1063" type="#_x0000_t75" style="width:504.75pt;height:211.5pt;visibility:visible">
            <v:imagedata r:id="rId45" o:title=""/>
          </v:shape>
        </w:pict>
      </w:r>
    </w:p>
    <w:p w:rsidR="008E3B6A" w:rsidRPr="00AD51B6" w:rsidRDefault="008E3B6A" w:rsidP="00500662">
      <w:pPr>
        <w:rPr>
          <w:lang w:val="el-GR"/>
        </w:rPr>
      </w:pPr>
      <w:r w:rsidRPr="00AD51B6">
        <w:rPr>
          <w:lang w:val="el-GR"/>
        </w:rPr>
        <w:t xml:space="preserve">Διαχρονικά παρατηρεί κανείς δύο βασικές τάσεις. Η πρώτη είναι η αύξηση του ποσοστού των επιχειρήσεων που χρησιμοποιούν τη συλλογική σύμβαση για τον καθορισμό του βασικού μισθού σε όλες τις κατηγορίες εργαζομένων. Η τάση αυτή πιθανόν αντανακλά μια τάση για εξομοίωση των μισθών ανά κλάδο και μείωση των διαφορών μεταξύ των επιχειρήσεων. Δεύτερον, αυξάνεται επίσης η τάση καθορισμού των βασικών μισθών στο ατομικό επίπεδο, για όλες τις κατηγορίες εργαζομένων, γεγονός που πιθανότατα συμβαίνει επειδή οι επιχειρήσεις ενσωματώνουν στο βασικό μισθό όλων των κατηγοριών των εργαζομένων μισθολογικά στοιχεία που συνδέονται με τις ιδιαίτερες συνθήκες και ανάγκες τους. Τα στοιχεία αυτά αλλάζουν σημαντικά τα αμέσως επόμενα χρόνια από την έρευνα, με την κατάργηση των συλλογικών συμβάσεων και τη στροφή σε ατομικά συμβόλαια που επίκεινται και θα είναι ενδιαφέρον να δούμε την εξέλιξη αυτών των δεδομένων στο μέλλον. </w:t>
      </w:r>
    </w:p>
    <w:p w:rsidR="008E3B6A" w:rsidRPr="00AD51B6" w:rsidRDefault="008E3B6A" w:rsidP="00500662">
      <w:pPr>
        <w:pStyle w:val="Heading3"/>
        <w:rPr>
          <w:lang w:val="el-GR"/>
        </w:rPr>
      </w:pPr>
      <w:bookmarkStart w:id="225" w:name="_Toc319312086"/>
      <w:bookmarkStart w:id="226" w:name="_Toc321137765"/>
      <w:bookmarkStart w:id="227" w:name="_Toc321902466"/>
      <w:r w:rsidRPr="00AD51B6">
        <w:rPr>
          <w:lang w:val="el-GR"/>
        </w:rPr>
        <w:t>Παρεχόμενες Αμοιβές - Κίνητρα</w:t>
      </w:r>
      <w:bookmarkEnd w:id="225"/>
      <w:bookmarkEnd w:id="226"/>
      <w:bookmarkEnd w:id="227"/>
    </w:p>
    <w:p w:rsidR="008E3B6A" w:rsidRPr="00AD51B6" w:rsidRDefault="008E3B6A" w:rsidP="00B36B9D">
      <w:pPr>
        <w:rPr>
          <w:noProof/>
          <w:lang w:val="el-GR"/>
        </w:rPr>
      </w:pPr>
      <w:r w:rsidRPr="00AD51B6">
        <w:rPr>
          <w:lang w:val="el-GR"/>
        </w:rPr>
        <w:t xml:space="preserve">Οι επιχειρήσεις κλήθηκαν να απαντήσουν σχετικά με τα κίνητρα-αμοιβές που χρησιμοποιούν για τέσσερις κατηγορίες εργαζομένων: στελέχη, εργαζομένους τεχνικών και επιστημονικών ειδικεύσεων, εργασίες γραφείου και χειρωνακτικές εργασίες.  Τα κίνητρα-αμοιβές μεταξύ των οποίων υπήρχε η δυνατότητα επιλογής φαίνονται στο </w:t>
      </w:r>
      <w:r w:rsidRPr="00AD51B6">
        <w:rPr>
          <w:lang w:val="el-GR"/>
        </w:rPr>
        <w:fldChar w:fldCharType="begin"/>
      </w:r>
      <w:r w:rsidRPr="00AD51B6">
        <w:rPr>
          <w:lang w:val="el-GR"/>
        </w:rPr>
        <w:instrText xml:space="preserve"> </w:instrText>
      </w:r>
      <w:r w:rsidRPr="00AD51B6">
        <w:instrText>REF</w:instrText>
      </w:r>
      <w:r w:rsidRPr="00AD51B6">
        <w:rPr>
          <w:lang w:val="el-GR"/>
        </w:rPr>
        <w:instrText xml:space="preserve"> _</w:instrText>
      </w:r>
      <w:r w:rsidRPr="00AD51B6">
        <w:instrText>Ref</w:instrText>
      </w:r>
      <w:r w:rsidRPr="00AD51B6">
        <w:rPr>
          <w:lang w:val="el-GR"/>
        </w:rPr>
        <w:instrText>151787958 \</w:instrText>
      </w:r>
      <w:r w:rsidRPr="00AD51B6">
        <w:instrText>h</w:instrText>
      </w:r>
      <w:r w:rsidRPr="00AD51B6">
        <w:rPr>
          <w:lang w:val="el-GR"/>
        </w:rPr>
        <w:instrText xml:space="preserve">  \* </w:instrText>
      </w:r>
      <w:r w:rsidRPr="00AD51B6">
        <w:instrText>MERGEFORMAT</w:instrText>
      </w:r>
      <w:r w:rsidRPr="00AD51B6">
        <w:rPr>
          <w:lang w:val="el-GR"/>
        </w:rPr>
        <w:instrText xml:space="preserve"> </w:instrText>
      </w:r>
      <w:r w:rsidRPr="00AD51B6">
        <w:rPr>
          <w:lang w:val="el-GR"/>
        </w:rPr>
        <w:fldChar w:fldCharType="separate"/>
      </w:r>
    </w:p>
    <w:p w:rsidR="008E3B6A" w:rsidRPr="00AD51B6" w:rsidRDefault="008E3B6A" w:rsidP="00617DB3">
      <w:pPr>
        <w:rPr>
          <w:lang w:val="el-GR"/>
        </w:rPr>
      </w:pPr>
      <w:r w:rsidRPr="00AD51B6">
        <w:rPr>
          <w:noProof/>
          <w:lang w:val="el-GR"/>
        </w:rPr>
        <w:t>Διάγραμμα</w:t>
      </w:r>
      <w:r w:rsidRPr="00AD51B6">
        <w:rPr>
          <w:b/>
          <w:bCs/>
          <w:noProof/>
          <w:lang w:val="el-GR"/>
        </w:rPr>
        <w:t xml:space="preserve"> </w:t>
      </w:r>
      <w:r w:rsidRPr="00AD51B6">
        <w:rPr>
          <w:noProof/>
          <w:lang w:val="el-GR"/>
        </w:rPr>
        <w:t>40</w:t>
      </w:r>
      <w:r w:rsidRPr="00AD51B6">
        <w:rPr>
          <w:lang w:val="el-GR"/>
        </w:rPr>
        <w:fldChar w:fldCharType="end"/>
      </w:r>
      <w:r w:rsidRPr="00AD51B6">
        <w:rPr>
          <w:lang w:val="el-GR"/>
        </w:rPr>
        <w:t xml:space="preserve">. </w:t>
      </w:r>
    </w:p>
    <w:p w:rsidR="008E3B6A" w:rsidRPr="00AD51B6" w:rsidRDefault="008E3B6A" w:rsidP="00B36B9D">
      <w:pPr>
        <w:rPr>
          <w:lang w:val="el-GR"/>
        </w:rPr>
      </w:pPr>
      <w:bookmarkStart w:id="228" w:name="_Ref151787958"/>
      <w:bookmarkStart w:id="229" w:name="_Toc321137843"/>
    </w:p>
    <w:p w:rsidR="008E3B6A" w:rsidRPr="00AD51B6" w:rsidRDefault="008E3B6A" w:rsidP="00BA14AE">
      <w:pPr>
        <w:pStyle w:val="Caption"/>
        <w:rPr>
          <w:lang w:val="el-GR"/>
        </w:rPr>
      </w:pPr>
      <w:bookmarkStart w:id="230" w:name="_Toc321902541"/>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40</w:t>
      </w:r>
      <w:r w:rsidRPr="00AD51B6">
        <w:rPr>
          <w:lang w:val="el-GR"/>
        </w:rPr>
        <w:fldChar w:fldCharType="end"/>
      </w:r>
      <w:bookmarkEnd w:id="228"/>
      <w:r w:rsidRPr="00AD51B6">
        <w:rPr>
          <w:lang w:val="el-GR"/>
        </w:rPr>
        <w:t xml:space="preserve">: </w:t>
      </w:r>
      <w:r w:rsidRPr="00AD51B6">
        <w:rPr>
          <w:b w:val="0"/>
          <w:bCs w:val="0"/>
          <w:lang w:val="el-GR"/>
        </w:rPr>
        <w:t>Παροχή κινήτρων στους εργαζομένους</w:t>
      </w:r>
      <w:bookmarkEnd w:id="229"/>
      <w:r w:rsidRPr="00AD51B6">
        <w:rPr>
          <w:b w:val="0"/>
          <w:bCs w:val="0"/>
          <w:lang w:val="el-GR"/>
        </w:rPr>
        <w:t xml:space="preserve"> (Ελλάδα, 2009)</w:t>
      </w:r>
      <w:bookmarkEnd w:id="230"/>
    </w:p>
    <w:p w:rsidR="008E3B6A" w:rsidRPr="00AD51B6" w:rsidRDefault="008E3B6A" w:rsidP="00733834">
      <w:pPr>
        <w:pStyle w:val="BodyText"/>
        <w:rPr>
          <w:rFonts w:ascii="Times New Roman" w:hAnsi="Times New Roman" w:cs="Times New Roman"/>
        </w:rPr>
      </w:pPr>
      <w:r w:rsidRPr="00AD51B6">
        <w:rPr>
          <w:rFonts w:ascii="Times New Roman" w:hAnsi="Times New Roman" w:cs="Times New Roman"/>
          <w:noProof/>
          <w:lang w:eastAsia="el-GR"/>
        </w:rPr>
        <w:pict>
          <v:shape id="Picture 83" o:spid="_x0000_i1064" type="#_x0000_t75" style="width:492.75pt;height:327.75pt;visibility:visible">
            <v:imagedata r:id="rId46" o:title=""/>
          </v:shape>
        </w:pict>
      </w:r>
    </w:p>
    <w:p w:rsidR="008E3B6A" w:rsidRPr="00AD51B6" w:rsidRDefault="008E3B6A" w:rsidP="00500662">
      <w:pPr>
        <w:rPr>
          <w:lang w:val="el-GR"/>
        </w:rPr>
      </w:pPr>
      <w:r w:rsidRPr="00AD51B6">
        <w:rPr>
          <w:lang w:val="el-GR"/>
        </w:rPr>
        <w:t>Από αυτές, οι πιο διαδεδομένες πρακτικές για τα στελέχη και το επιστημονικό προσωπικό είναι το ατομικό bonus, ενώ για τους υπάλληλους γραφείου ο καθορισμός της αμοιβής βάσει απόδοσης. Παρατηρούμε επίσης ότι τα προγράμματα που αφορούν μετοχές και συμμετοχή στα κέρδη έχουν πολύ μικρότερη απήχηση, καθώς η οικονομική συρρίκνωση που παρατηρείται σε σχέση με το 2004 έχει αρνητική επίπτωση τόσο στα κέρδη τόσο των επιχειρήσεων όσο και των μετόχων. Ένας ακόμα λόγος αποφυγής αυτού του κινήτρου μπορεί να οφείλεται στο ότι συχνά δεν υπάρχει άμεση σύνδεση στο μυαλό των εργαζομένων ανάμεσα στην ατομική προσπάθεια, εργατικότητα και παραγωγικότητά τους και στα κέρδη της επιχείρησης.</w:t>
      </w:r>
    </w:p>
    <w:p w:rsidR="008E3B6A" w:rsidRPr="00AD51B6" w:rsidRDefault="008E3B6A" w:rsidP="00B36B9D">
      <w:pPr>
        <w:rPr>
          <w:lang w:val="el-GR"/>
        </w:rPr>
      </w:pPr>
      <w:bookmarkStart w:id="231" w:name="_Toc319312087"/>
      <w:bookmarkStart w:id="232" w:name="_Toc321137766"/>
      <w:r w:rsidRPr="00AD51B6">
        <w:rPr>
          <w:lang w:val="el-GR"/>
        </w:rPr>
        <w:t>Τέλος, αναφορικά με το δικαίωμα προνομιακής αγοράς μετοχών της επιχείρησης, είναι ένα κίνητρο που παρέχεται κυρίως στην ομάδα των διοικητικών στελεχών (προσφέρεται από το 30% των επιχειρήσεων (</w:t>
      </w:r>
      <w:r w:rsidRPr="00AD51B6">
        <w:rPr>
          <w:lang w:val="el-GR"/>
        </w:rPr>
        <w:fldChar w:fldCharType="begin"/>
      </w:r>
      <w:r w:rsidRPr="00AD51B6">
        <w:rPr>
          <w:lang w:val="el-GR"/>
        </w:rPr>
        <w:instrText xml:space="preserve"> REF _Ref151787958 \h  \* MERGEFORMAT </w:instrText>
      </w:r>
      <w:r w:rsidRPr="00AD51B6">
        <w:rPr>
          <w:lang w:val="el-GR"/>
        </w:rPr>
      </w:r>
      <w:r w:rsidRPr="00AD51B6">
        <w:rPr>
          <w:lang w:val="el-GR"/>
        </w:rPr>
        <w:fldChar w:fldCharType="separate"/>
      </w:r>
    </w:p>
    <w:p w:rsidR="008E3B6A" w:rsidRPr="00AD51B6" w:rsidRDefault="008E3B6A" w:rsidP="00500662">
      <w:pPr>
        <w:rPr>
          <w:lang w:val="el-GR"/>
        </w:rPr>
      </w:pPr>
      <w:r w:rsidRPr="00AD51B6">
        <w:rPr>
          <w:lang w:val="el-GR"/>
        </w:rPr>
        <w:t>Διάγραμμα</w:t>
      </w:r>
      <w:r w:rsidRPr="00AD51B6">
        <w:rPr>
          <w:noProof/>
          <w:lang w:val="el-GR"/>
        </w:rPr>
        <w:t xml:space="preserve"> </w:t>
      </w:r>
      <w:r w:rsidRPr="00AD51B6">
        <w:rPr>
          <w:b/>
          <w:bCs/>
          <w:noProof/>
          <w:lang w:val="el-GR"/>
        </w:rPr>
        <w:t>40</w:t>
      </w:r>
      <w:r w:rsidRPr="00AD51B6">
        <w:rPr>
          <w:lang w:val="el-GR"/>
        </w:rPr>
        <w:fldChar w:fldCharType="end"/>
      </w:r>
      <w:r w:rsidRPr="00AD51B6">
        <w:rPr>
          <w:lang w:val="el-GR"/>
        </w:rPr>
        <w:t>) και πιθανότατα προτιμάται λόγω του χαμηλότερου κόστους, σε σύγκριση με άλλες μεθόδους/κίνητρα. Παρά ταύτα, ίσως να λειτουργεί καλύτερα ως πρόσθετη παροχή, παρά ως ουσιαστικό κίνητρο για απόδοση.</w:t>
      </w:r>
    </w:p>
    <w:bookmarkEnd w:id="231"/>
    <w:bookmarkEnd w:id="232"/>
    <w:p w:rsidR="008E3B6A" w:rsidRPr="00AD51B6" w:rsidRDefault="008E3B6A" w:rsidP="00500662">
      <w:pPr>
        <w:rPr>
          <w:lang w:val="el-GR"/>
        </w:rPr>
      </w:pPr>
      <w:r w:rsidRPr="00AD51B6">
        <w:rPr>
          <w:lang w:val="el-GR"/>
        </w:rPr>
        <w:t>Η μέθοδος η οποία φαίνεται ότι κατέχει τα πρωτεία ως αμοιβή-κίνητρο είναι η αμοιβή βάσει ατομικής απόδοσης, σε όλες τις ομάδες εργαζομένων. Ακολουθούν, επίσης για όλες τις ομάδες εργαζομένων, οι αμοιβές που βασίζονται στην ομαδική απόδοση και τέλος αυτές που βασίζονται στην απόδοση του τμήματος. Τα συστήματα αμοιβής βάσει ατομικής απόδοσης που υπερέχουν των υπολοίπων παρέχουν ένα μέσο  επιβράβευσης για την ατομική αποτελεσματικότητα, την ευελιξία και την ποιότητα εργασίας. Το κύριο πλεονέκτημα που παρουσιάζει αυτή η μέθοδος σε σχέση με τις άλλες και που οδήγησε διεθνώς στην επικράτησή της, είναι ότι αντίθετα με τα συστήματα τα οποία ανταμείβουν τα άτομα εξίσου και ανεξάρτητα από την ατομική συνεισφορά τους, ή τα συστήματα που αμείβουν μόνο με βάση τα συνολικά αποτελέσματα της επιχείρησης, η αμοιβή με βάση την ατομική απόδοση ενέχει το μεγαλύτερο βαθμό αντιλαμβανόμενης δικαιοσύνης.  Οι εργαζόμενοι εξατομικευμένα ενθαρρύνονται να προσφέρουν ό,τι καλύτερο μπορούν, γνωρίζοντας ότι θα ανταμειφθούν για αυτό.  Επιπλέον, όταν το σύστημα αυτό λειτουργεί σωστά, συντελεί ώστε οι ατομικοί στόχοι των εργαζομένων να ταυτίζονται με τους επιχειρησιακούς στόχους.  Αυτό επιτυγχάνεται με το να προβάλλονται οι προτεραιότητες και οι αξίες της επιχείρησης μέσω των κριτηρίων τα οποία πρέπει να τηρούνται ώστε να επιτευχθεί συμπληρωματική ανταμοιβή.  Επιπλέον, με το σύστημα αυτό παρέχεται ένα μέσο παρακίνησης στο σύγχρονο οργανωσιακό περιβάλλον, όπου λόγω της σχετικά επίπεδης ιεραρχικής δομής υπάρχουν λιγότερες δυνατότητες προαγωγών.  Το δυνητικό μειονέκτημα αυτής της μεθόδου υπολογισμού μεταβλητών αμοιβών- κινήτρων, εντοπίζεται σε περιπτώσεις όπου η φύση της δουλειάς απαιτεί ομαδικότητα και αλληλοϋποστήριξη μεταξύ των μελών της ομάδας, οπότε η ύπαρξη ατομικών κινήτρων εμποδίζει την ανοχή των λαθών και τη συνεργασία μεταξύ των συνεργατών. Σε τέτοιες περιπτώσεις, οι αμοιβές βάση ομαδικής απόδοσης αποδεικνύονται πιο αποτελεσματικές και σ’ αυτό οφείλεται η υιοθέτησή τους από αρκετές, αν και λιγότερες, επιχειρήσεις του δείγματος. Ας σημειωθεί ότι οι δύο μορφές κινήτρων μπορεί να εφαρμόζονται ταυτόχρονα, αν αυτό κρίνεται αναγκαίο, πράγμα το οποίο συμβαίνει σε αρκετές από τις επιχειρήσεις του παρόντος δείγματος, σύμφωνα με τα λεγόμενα των στελεχών Δ.Α.Δ. που συμμετείχαν στην έρευνα.</w:t>
      </w:r>
    </w:p>
    <w:p w:rsidR="008E3B6A" w:rsidRPr="00AD51B6" w:rsidRDefault="008E3B6A" w:rsidP="00500662">
      <w:pPr>
        <w:pStyle w:val="Heading2"/>
        <w:rPr>
          <w:lang w:val="el-GR"/>
        </w:rPr>
      </w:pPr>
      <w:bookmarkStart w:id="233" w:name="_Toc319312088"/>
      <w:bookmarkStart w:id="234" w:name="_Toc321137767"/>
      <w:bookmarkStart w:id="235" w:name="_Toc321902467"/>
      <w:r w:rsidRPr="00AD51B6">
        <w:rPr>
          <w:lang w:val="el-GR"/>
        </w:rPr>
        <w:t>Εργασιακές Σχέσεις – Εσωτερική Επικοινωνία</w:t>
      </w:r>
      <w:bookmarkEnd w:id="233"/>
      <w:bookmarkEnd w:id="234"/>
      <w:bookmarkEnd w:id="235"/>
    </w:p>
    <w:p w:rsidR="008E3B6A" w:rsidRPr="00AD51B6" w:rsidRDefault="008E3B6A" w:rsidP="00500662">
      <w:pPr>
        <w:rPr>
          <w:lang w:val="el-GR"/>
        </w:rPr>
      </w:pPr>
      <w:r w:rsidRPr="00AD51B6">
        <w:rPr>
          <w:lang w:val="el-GR"/>
        </w:rPr>
        <w:t xml:space="preserve">Κατά τη διάρκεια της τελευταίας δεκαετίας, οι μεγάλες αλλαγές που σημειώθηκαν στο κοινωνικό, πολιτικό, νομικό και οικονομικό πλαίσιο πολλών Ευρωπαϊκών χωρών, έφεραν αλλαγές στη φύση των σχέσεων μεταξύ της πολιτείας, των εργοδοτών και των συνδικαλιστικών οργανώσεων. Οι παραδοσιακές ή καθιερωμένες εργασιακές σχέσεις έχουν να αντιμετωπίσουν διάφορες προκλήσεις που προέρχονται από δυνάμεις, όπως ο έντονος διεθνής ανταγωνισμός, οι αλλαγές στη δομή των αγορών προϊόντων και υπηρεσιών, η Ευρωπαϊκή ενοποίηση και οι τεχνολογικές εξελίξεις. Τα συμφέροντα των εργαζομένων και της διοίκησης παραδοσιακά ήταν αντίθετα, καθώς η ιεράρχηση των στόχων της κάθε ομάδας ήταν διαφορετική.  Έτσι, ενώ οι επιχειρήσεις προέβαλλαν την αποδοτικότητα του οργανισμού, τα εργατικά σωματεία θεωρούσαν ως πρωταρχικό επιθυμητό στόχο την ευημερία των εργαζομένων. Αυτό οδηγούσε συχνά σε σκληρές αντιπαραθέσεις, οι οποίες άρχισαν να υποχωρούν σταδιακά από τα μέσα της δεκαετίας του ’80, καθώς η επιβίωση της επιχείρησης και η διατήρηση των θέσεων εργασίας άρχισαν να αποτελούν το κύριο ζητούμενο. </w:t>
      </w:r>
    </w:p>
    <w:p w:rsidR="008E3B6A" w:rsidRPr="00AD51B6" w:rsidRDefault="008E3B6A" w:rsidP="00500662">
      <w:pPr>
        <w:pStyle w:val="Heading3"/>
        <w:rPr>
          <w:lang w:val="el-GR"/>
        </w:rPr>
      </w:pPr>
      <w:bookmarkStart w:id="236" w:name="_Toc319312089"/>
      <w:bookmarkStart w:id="237" w:name="_Toc321137768"/>
      <w:bookmarkStart w:id="238" w:name="_Toc321902468"/>
      <w:r w:rsidRPr="00AD51B6">
        <w:rPr>
          <w:lang w:val="el-GR"/>
        </w:rPr>
        <w:t>Ο Ρόλος των Σωματείων</w:t>
      </w:r>
      <w:bookmarkEnd w:id="236"/>
      <w:bookmarkEnd w:id="237"/>
      <w:bookmarkEnd w:id="238"/>
    </w:p>
    <w:p w:rsidR="008E3B6A" w:rsidRPr="00AD51B6" w:rsidRDefault="008E3B6A" w:rsidP="00500662">
      <w:pPr>
        <w:rPr>
          <w:lang w:val="el-GR"/>
        </w:rPr>
      </w:pPr>
      <w:r w:rsidRPr="00AD51B6">
        <w:rPr>
          <w:lang w:val="el-GR"/>
        </w:rPr>
        <w:t xml:space="preserve">Από τη δεκαετία του ’90, ξεκίνησε μια περίοδος στην οποία διοίκηση και εργαζόμενοι από κοινού, χρειάστηκε συχνά να συνεργαστούν, με απώτερο σκοπό τη μακροχρόνια προοπτική και επιβίωση της επιχείρησης, σ’ ένα περιβάλλον που χαρακτηρίστηκε από πίεση για αύξηση της ανταγωνιστικότητας και βελτίωση της ποιότητας.  Σε μια τέτοια εποχή, ο παραδοσιακός ρόλος των συνδικάτων που εστίαζε στην αντιπαράθεση έγινε λιγότερο σημαντικός, περιορίζοντας την επιρροή τους, ενώ εμφανίζονταν σημαντικές εταιρικές πρωτοβουλίες όπου μαζί οι εργαζόμενοι και τα σωματεία συμμετέχουν στην επιτυχή υλοποίηση προγραμμάτων αλλαγής τα οποία εφαρμόζει η επιχείρηση. Σήμερα, η οικονομική κρίση που περνά η Ελλάδα έχει επιφέρει σημαντικές αλλαγές στα εργασιακά θέματα, με αποτέλεσμα να αλλάζει πάλι ο ρόλος των συνδικάτων. Να σημειώσουμε όμως ότι τα αποτελέσματα της έρευνας αφορούν την περίοδο μέχρι το 2009, άρα ο νέος ρόλος των συνδικάτων δεν αποτυπώνεται σ’ αυτά. </w:t>
      </w:r>
    </w:p>
    <w:p w:rsidR="008E3B6A" w:rsidRPr="00AD51B6" w:rsidRDefault="008E3B6A" w:rsidP="00500662">
      <w:pPr>
        <w:rPr>
          <w:lang w:val="el-GR"/>
        </w:rPr>
      </w:pPr>
      <w:r w:rsidRPr="00AD51B6">
        <w:rPr>
          <w:lang w:val="el-GR"/>
        </w:rPr>
        <w:t>Σύμφωνα με το δείγμα μας, το 2009 στο 34,6% των επιχειρήσεων οι εργαζόμενοι δεν ήταν οργανωμένοι σε σωματείο, ποσοστό που βαίνει αυξανόμενο από το 1993. Αντίθετα, το 17,8% των επιχειρήσεων του δείγματος διατηρούσε ισχυρό συνδικαλιστικό όργανο, με συμμετοχή των εργαζομένων σε ποσοστό άνω του 75%.  Εδώ βεβαίως περιλαμβάνεται και όλος ο ευρύτερος δημόσιος τομέας του δείγματος.  Το ποσοστό των εταιριών με ασθενή συμμετοχή (1%-25%) φθάνει στο 21,7% (</w:t>
      </w:r>
      <w:fldSimple w:instr=" REF _Ref151365183 \h  \* MERGEFORMAT ">
        <w:r w:rsidRPr="00AD51B6">
          <w:rPr>
            <w:lang w:val="el-GR"/>
          </w:rPr>
          <w:t>Διάγραμμα 41</w:t>
        </w:r>
      </w:fldSimple>
      <w:r w:rsidRPr="00AD51B6">
        <w:rPr>
          <w:lang w:val="el-GR"/>
        </w:rPr>
        <w:t>), σε παρόμοιο επίπεδο, δηλαδή, με το 2004. Σχετικά με τη μεταβολή της επιρροής των σωματείων, παρατηρείται μείωσή της στο 13,3% των επιχειρήσεων.  Αντίθετα μόνο το 9% των επιχειρήσεων, δηλώνει ότι η επιρροή των σωματείων έχει αυξηθεί ενώ στο 32,1% δεν ασκείται επιρροή και στο 45,6% παραμένει στα ίδια επίπεδα με τα προηγούμενα 3 έτη (</w:t>
      </w:r>
      <w:fldSimple w:instr=" REF _Ref151365285 \h  \* MERGEFORMAT ">
        <w:r w:rsidRPr="00AD51B6">
          <w:rPr>
            <w:lang w:val="el-GR"/>
          </w:rPr>
          <w:t xml:space="preserve">Διάγραμμα </w:t>
        </w:r>
        <w:r w:rsidRPr="00AD51B6">
          <w:rPr>
            <w:noProof/>
            <w:lang w:val="el-GR"/>
          </w:rPr>
          <w:t>42</w:t>
        </w:r>
      </w:fldSimple>
      <w:r w:rsidRPr="00AD51B6">
        <w:rPr>
          <w:lang w:val="el-GR"/>
        </w:rPr>
        <w:t>).</w:t>
      </w:r>
    </w:p>
    <w:p w:rsidR="008E3B6A" w:rsidRPr="00AD51B6" w:rsidRDefault="008E3B6A" w:rsidP="00117ED9">
      <w:pPr>
        <w:pStyle w:val="Caption"/>
        <w:rPr>
          <w:lang w:val="el-GR"/>
        </w:rPr>
      </w:pPr>
      <w:bookmarkStart w:id="239" w:name="_Ref151365183"/>
      <w:bookmarkStart w:id="240" w:name="_Toc321137845"/>
      <w:bookmarkStart w:id="241" w:name="_Toc321902542"/>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41</w:t>
      </w:r>
      <w:r w:rsidRPr="00AD51B6">
        <w:rPr>
          <w:lang w:val="el-GR"/>
        </w:rPr>
        <w:fldChar w:fldCharType="end"/>
      </w:r>
      <w:bookmarkEnd w:id="239"/>
      <w:r w:rsidRPr="00AD51B6">
        <w:rPr>
          <w:b w:val="0"/>
          <w:bCs w:val="0"/>
          <w:lang w:val="el-GR"/>
        </w:rPr>
        <w:t>: Συμμετοχή προσωπικού σε Σωματείο</w:t>
      </w:r>
      <w:bookmarkEnd w:id="240"/>
      <w:r w:rsidRPr="00AD51B6">
        <w:rPr>
          <w:lang w:val="el-GR"/>
        </w:rPr>
        <w:t xml:space="preserve"> </w:t>
      </w:r>
      <w:r w:rsidRPr="00AD51B6">
        <w:rPr>
          <w:b w:val="0"/>
          <w:bCs w:val="0"/>
          <w:lang w:val="el-GR"/>
        </w:rPr>
        <w:t>(διαχρονικά στην Ελλάδα)</w:t>
      </w:r>
      <w:bookmarkEnd w:id="241"/>
    </w:p>
    <w:p w:rsidR="008E3B6A" w:rsidRPr="00AD51B6" w:rsidRDefault="008E3B6A" w:rsidP="00E7304D">
      <w:pPr>
        <w:pStyle w:val="BodyText"/>
        <w:rPr>
          <w:rFonts w:ascii="Times New Roman" w:hAnsi="Times New Roman" w:cs="Times New Roman"/>
        </w:rPr>
      </w:pPr>
      <w:r w:rsidRPr="00AD51B6">
        <w:rPr>
          <w:rFonts w:ascii="Times New Roman" w:hAnsi="Times New Roman" w:cs="Times New Roman"/>
          <w:noProof/>
          <w:lang w:eastAsia="el-GR"/>
        </w:rPr>
        <w:pict>
          <v:shape id="Picture 84" o:spid="_x0000_i1065" type="#_x0000_t75" style="width:421.5pt;height:240pt;visibility:visible">
            <v:imagedata r:id="rId47" o:title=""/>
          </v:shape>
        </w:pict>
      </w:r>
    </w:p>
    <w:p w:rsidR="008E3B6A" w:rsidRPr="00AD51B6" w:rsidRDefault="008E3B6A" w:rsidP="00E7304D">
      <w:pPr>
        <w:pStyle w:val="BodyText"/>
        <w:rPr>
          <w:rFonts w:ascii="Times New Roman" w:hAnsi="Times New Roman" w:cs="Times New Roman"/>
        </w:rPr>
      </w:pPr>
    </w:p>
    <w:p w:rsidR="008E3B6A" w:rsidRPr="00AD51B6" w:rsidRDefault="008E3B6A" w:rsidP="00117ED9">
      <w:pPr>
        <w:pStyle w:val="Caption"/>
        <w:rPr>
          <w:lang w:val="el-GR"/>
        </w:rPr>
      </w:pPr>
      <w:bookmarkStart w:id="242" w:name="_Ref151365285"/>
      <w:bookmarkStart w:id="243" w:name="_Toc321137846"/>
      <w:bookmarkStart w:id="244" w:name="_Toc321902543"/>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42</w:t>
      </w:r>
      <w:r w:rsidRPr="00AD51B6">
        <w:rPr>
          <w:lang w:val="el-GR"/>
        </w:rPr>
        <w:fldChar w:fldCharType="end"/>
      </w:r>
      <w:bookmarkEnd w:id="242"/>
      <w:r w:rsidRPr="00AD51B6">
        <w:rPr>
          <w:lang w:val="el-GR"/>
        </w:rPr>
        <w:t xml:space="preserve">: </w:t>
      </w:r>
      <w:r w:rsidRPr="00AD51B6">
        <w:rPr>
          <w:b w:val="0"/>
          <w:bCs w:val="0"/>
          <w:lang w:val="el-GR"/>
        </w:rPr>
        <w:t>Μεταβολή της επιρροής των Σωματείων</w:t>
      </w:r>
      <w:bookmarkEnd w:id="243"/>
      <w:r w:rsidRPr="00AD51B6">
        <w:rPr>
          <w:b w:val="0"/>
          <w:bCs w:val="0"/>
          <w:lang w:val="el-GR"/>
        </w:rPr>
        <w:t xml:space="preserve"> (διαχρονικά στην Ελλάδα)</w:t>
      </w:r>
      <w:bookmarkEnd w:id="244"/>
    </w:p>
    <w:p w:rsidR="008E3B6A" w:rsidRPr="00AD51B6" w:rsidRDefault="008E3B6A" w:rsidP="00E7304D">
      <w:pPr>
        <w:pStyle w:val="BodyText"/>
        <w:rPr>
          <w:rFonts w:ascii="Times New Roman" w:hAnsi="Times New Roman" w:cs="Times New Roman"/>
        </w:rPr>
      </w:pPr>
      <w:r w:rsidRPr="00AD51B6">
        <w:rPr>
          <w:rFonts w:ascii="Times New Roman" w:hAnsi="Times New Roman" w:cs="Times New Roman"/>
          <w:noProof/>
          <w:lang w:eastAsia="el-GR"/>
        </w:rPr>
        <w:pict>
          <v:shape id="Picture 85" o:spid="_x0000_i1066" type="#_x0000_t75" style="width:425.25pt;height:243pt;visibility:visible">
            <v:imagedata r:id="rId48" o:title=""/>
          </v:shape>
        </w:pict>
      </w:r>
    </w:p>
    <w:p w:rsidR="008E3B6A" w:rsidRPr="00AD51B6" w:rsidRDefault="008E3B6A" w:rsidP="00E7304D">
      <w:pPr>
        <w:pStyle w:val="BodyText"/>
        <w:rPr>
          <w:rFonts w:ascii="Times New Roman" w:hAnsi="Times New Roman" w:cs="Times New Roman"/>
        </w:rPr>
      </w:pPr>
    </w:p>
    <w:p w:rsidR="008E3B6A" w:rsidRPr="00AD51B6" w:rsidRDefault="008E3B6A" w:rsidP="00500662">
      <w:pPr>
        <w:pStyle w:val="Heading3"/>
        <w:rPr>
          <w:lang w:val="el-GR"/>
        </w:rPr>
      </w:pPr>
      <w:bookmarkStart w:id="245" w:name="_Toc319312090"/>
      <w:bookmarkStart w:id="246" w:name="_Toc321137769"/>
      <w:bookmarkStart w:id="247" w:name="_Toc321902469"/>
      <w:r w:rsidRPr="00AD51B6">
        <w:rPr>
          <w:lang w:val="el-GR"/>
        </w:rPr>
        <w:t>Επικοινωνία κύριων πολιτικών ΔΑΔ</w:t>
      </w:r>
      <w:bookmarkEnd w:id="245"/>
      <w:bookmarkEnd w:id="246"/>
      <w:bookmarkEnd w:id="247"/>
    </w:p>
    <w:p w:rsidR="008E3B6A" w:rsidRPr="00AD51B6" w:rsidRDefault="008E3B6A" w:rsidP="00E84447">
      <w:pPr>
        <w:pStyle w:val="BodyText"/>
        <w:rPr>
          <w:rFonts w:ascii="Times New Roman" w:hAnsi="Times New Roman" w:cs="Times New Roman"/>
        </w:rPr>
      </w:pPr>
      <w:r w:rsidRPr="00AD51B6">
        <w:rPr>
          <w:rFonts w:ascii="Times New Roman" w:hAnsi="Times New Roman" w:cs="Times New Roman"/>
        </w:rPr>
        <w:t>Στην Ελλάδα, γενικότερα (</w:t>
      </w:r>
      <w:fldSimple w:instr=" REF _Ref319311775 \h  \* MERGEFORMAT ">
        <w:r w:rsidRPr="00AD51B6">
          <w:rPr>
            <w:rFonts w:ascii="Times New Roman" w:hAnsi="Times New Roman" w:cs="Times New Roman"/>
          </w:rPr>
          <w:t xml:space="preserve">Διάγραμμα </w:t>
        </w:r>
        <w:r w:rsidRPr="00AD51B6">
          <w:rPr>
            <w:rFonts w:ascii="Times New Roman" w:hAnsi="Times New Roman" w:cs="Times New Roman"/>
            <w:noProof/>
          </w:rPr>
          <w:t>43</w:t>
        </w:r>
      </w:fldSimple>
      <w:r w:rsidRPr="00AD51B6">
        <w:rPr>
          <w:rFonts w:ascii="Times New Roman" w:hAnsi="Times New Roman" w:cs="Times New Roman"/>
        </w:rPr>
        <w:t>) πολλές επιχειρήσεις έχουν δήλωση αποστολής, στρατηγική, στρατηγική ΔΑΔ και δήλωση αξιών, συχνά όμως παραλείπεται η γραπτή έκφραση αυτών, με κίνδυνο να μη γίνονται κατανοητές με τον ίδιο τρόπο ή και αποδεκτές από όλους τους εργαζομένους. Το ποσοστό των επιχειρήσεων με γραπτή εταιρική στρατηγική αυξάνεται, ενώ οριακή μείωση βλέπουμε στους οργανισμούς που έχουν γραπτή δήλωση αποστολής και στρατηγική Δ.Α.Δ. (</w:t>
      </w:r>
      <w:fldSimple w:instr=" REF _Ref196049383 \h  \* MERGEFORMAT ">
        <w:r w:rsidRPr="00AD51B6">
          <w:rPr>
            <w:rFonts w:ascii="Times New Roman" w:hAnsi="Times New Roman" w:cs="Times New Roman"/>
            <w:i/>
            <w:iCs/>
          </w:rPr>
          <w:t>Πίνακας 2</w:t>
        </w:r>
      </w:fldSimple>
      <w:r w:rsidRPr="00AD51B6">
        <w:rPr>
          <w:rFonts w:ascii="Times New Roman" w:hAnsi="Times New Roman" w:cs="Times New Roman"/>
        </w:rPr>
        <w:t xml:space="preserve">). Αυτή είναι μια ένδειξη της τάσης που υπάρχει για αναβάθμιση της λειτουργίας της Διοίκησης Προσωπικού, χωρίς απαραίτητα να σημαίνει ότι δεν παρουσιάζονται περιπτώσεις απόκλισης μεταξύ γραπτής στρατηγικής και εφαρμοζόμενης πρακτικής. </w:t>
      </w:r>
    </w:p>
    <w:p w:rsidR="008E3B6A" w:rsidRPr="00AD51B6" w:rsidRDefault="008E3B6A" w:rsidP="00500662">
      <w:pPr>
        <w:rPr>
          <w:lang w:val="el-GR"/>
        </w:rPr>
      </w:pPr>
    </w:p>
    <w:p w:rsidR="008E3B6A" w:rsidRPr="00AD51B6" w:rsidRDefault="008E3B6A" w:rsidP="00BA14AE">
      <w:pPr>
        <w:pStyle w:val="Caption"/>
        <w:rPr>
          <w:rFonts w:ascii="Calibri" w:hAnsi="Calibri" w:cs="Calibri"/>
          <w:b w:val="0"/>
          <w:bCs w:val="0"/>
          <w:i/>
          <w:iCs/>
          <w:lang w:val="el-GR"/>
        </w:rPr>
      </w:pPr>
      <w:bookmarkStart w:id="248" w:name="_Ref319311775"/>
      <w:bookmarkStart w:id="249" w:name="_Toc321137847"/>
      <w:bookmarkStart w:id="250" w:name="_Toc321902544"/>
      <w:r w:rsidRPr="00AD51B6">
        <w:rPr>
          <w:lang w:val="el-GR"/>
        </w:rPr>
        <w:t xml:space="preserve">Διάγραμμα </w:t>
      </w:r>
      <w:r w:rsidRPr="00AD51B6">
        <w:rPr>
          <w:lang w:val="el-GR"/>
        </w:rPr>
        <w:fldChar w:fldCharType="begin"/>
      </w:r>
      <w:r w:rsidRPr="00AD51B6">
        <w:rPr>
          <w:lang w:val="el-GR"/>
        </w:rPr>
        <w:instrText xml:space="preserve"> </w:instrText>
      </w:r>
      <w:r w:rsidRPr="00AD51B6">
        <w:instrText>SEQ</w:instrText>
      </w:r>
      <w:r w:rsidRPr="00AD51B6">
        <w:rPr>
          <w:lang w:val="el-GR"/>
        </w:rPr>
        <w:instrText xml:space="preserve"> Διάγραμμα \* </w:instrText>
      </w:r>
      <w:r w:rsidRPr="00AD51B6">
        <w:instrText>ARABIC</w:instrText>
      </w:r>
      <w:r w:rsidRPr="00AD51B6">
        <w:rPr>
          <w:lang w:val="el-GR"/>
        </w:rPr>
        <w:instrText xml:space="preserve"> \</w:instrText>
      </w:r>
      <w:r w:rsidRPr="00AD51B6">
        <w:instrText>s</w:instrText>
      </w:r>
      <w:r w:rsidRPr="00AD51B6">
        <w:rPr>
          <w:lang w:val="el-GR"/>
        </w:rPr>
        <w:instrText xml:space="preserve"> 1 </w:instrText>
      </w:r>
      <w:r w:rsidRPr="00AD51B6">
        <w:rPr>
          <w:lang w:val="el-GR"/>
        </w:rPr>
        <w:fldChar w:fldCharType="separate"/>
      </w:r>
      <w:r w:rsidRPr="00AD51B6">
        <w:rPr>
          <w:noProof/>
          <w:lang w:val="el-GR"/>
        </w:rPr>
        <w:t>43</w:t>
      </w:r>
      <w:r w:rsidRPr="00AD51B6">
        <w:rPr>
          <w:lang w:val="el-GR"/>
        </w:rPr>
        <w:fldChar w:fldCharType="end"/>
      </w:r>
      <w:bookmarkEnd w:id="248"/>
      <w:r w:rsidRPr="00AD51B6">
        <w:rPr>
          <w:i/>
          <w:iCs/>
          <w:lang w:val="el-GR"/>
        </w:rPr>
        <w:t>:</w:t>
      </w:r>
      <w:r w:rsidRPr="00AD51B6">
        <w:rPr>
          <w:lang w:val="el-GR"/>
        </w:rPr>
        <w:t xml:space="preserve"> </w:t>
      </w:r>
      <w:r w:rsidRPr="00AD51B6">
        <w:rPr>
          <w:b w:val="0"/>
          <w:bCs w:val="0"/>
          <w:lang w:val="el-GR"/>
        </w:rPr>
        <w:t>Ύπαρξη Πολιτικών ΔΑΔ στην Ελλάδα</w:t>
      </w:r>
      <w:bookmarkEnd w:id="249"/>
      <w:r w:rsidRPr="00AD51B6">
        <w:rPr>
          <w:rFonts w:ascii="Calibri" w:hAnsi="Calibri" w:cs="Calibri"/>
          <w:b w:val="0"/>
          <w:bCs w:val="0"/>
          <w:lang w:val="el-GR"/>
        </w:rPr>
        <w:t xml:space="preserve"> (2009)</w:t>
      </w:r>
      <w:bookmarkEnd w:id="250"/>
    </w:p>
    <w:p w:rsidR="008E3B6A" w:rsidRPr="00AD51B6" w:rsidRDefault="008E3B6A" w:rsidP="00E84447">
      <w:pPr>
        <w:pStyle w:val="BodyText"/>
        <w:rPr>
          <w:rFonts w:ascii="Times New Roman" w:hAnsi="Times New Roman" w:cs="Times New Roman"/>
        </w:rPr>
      </w:pPr>
      <w:r w:rsidRPr="00AD51B6">
        <w:rPr>
          <w:rFonts w:ascii="Times New Roman" w:hAnsi="Times New Roman" w:cs="Times New Roman"/>
          <w:noProof/>
          <w:lang w:eastAsia="el-GR"/>
        </w:rPr>
        <w:pict>
          <v:shape id="Picture 5" o:spid="_x0000_i1067" type="#_x0000_t75" style="width:475.5pt;height:270.75pt;visibility:visible">
            <v:imagedata r:id="rId49" o:title=""/>
          </v:shape>
        </w:pict>
      </w:r>
    </w:p>
    <w:p w:rsidR="008E3B6A" w:rsidRPr="00AD51B6" w:rsidRDefault="008E3B6A" w:rsidP="00E84447">
      <w:pPr>
        <w:pStyle w:val="Caption"/>
        <w:rPr>
          <w:lang w:val="el-GR"/>
        </w:rPr>
      </w:pPr>
    </w:p>
    <w:p w:rsidR="008E3B6A" w:rsidRPr="00AD51B6" w:rsidRDefault="008E3B6A" w:rsidP="00087211">
      <w:pPr>
        <w:pStyle w:val="Caption"/>
        <w:rPr>
          <w:lang w:val="el-GR"/>
        </w:rPr>
      </w:pPr>
      <w:bookmarkStart w:id="251" w:name="_Ref196049383"/>
      <w:bookmarkStart w:id="252" w:name="_Toc321137864"/>
      <w:bookmarkStart w:id="253" w:name="_Toc321902561"/>
      <w:r w:rsidRPr="00AD51B6">
        <w:rPr>
          <w:lang w:val="el-GR"/>
        </w:rPr>
        <w:t xml:space="preserve">Πίνακας </w:t>
      </w:r>
      <w:r w:rsidRPr="00AD51B6">
        <w:rPr>
          <w:lang w:val="el-GR"/>
        </w:rPr>
        <w:fldChar w:fldCharType="begin"/>
      </w:r>
      <w:r w:rsidRPr="00AD51B6">
        <w:rPr>
          <w:lang w:val="el-GR"/>
        </w:rPr>
        <w:instrText xml:space="preserve"> SEQ Πίνακας \* ARABIC \s 1 </w:instrText>
      </w:r>
      <w:r w:rsidRPr="00AD51B6">
        <w:rPr>
          <w:lang w:val="el-GR"/>
        </w:rPr>
        <w:fldChar w:fldCharType="separate"/>
      </w:r>
      <w:r w:rsidRPr="00AD51B6">
        <w:rPr>
          <w:noProof/>
          <w:lang w:val="el-GR"/>
        </w:rPr>
        <w:t>2</w:t>
      </w:r>
      <w:r w:rsidRPr="00AD51B6">
        <w:rPr>
          <w:lang w:val="el-GR"/>
        </w:rPr>
        <w:fldChar w:fldCharType="end"/>
      </w:r>
      <w:bookmarkEnd w:id="251"/>
      <w:r w:rsidRPr="00AD51B6">
        <w:rPr>
          <w:i/>
          <w:iCs/>
          <w:lang w:val="el-GR"/>
        </w:rPr>
        <w:t>:</w:t>
      </w:r>
      <w:r w:rsidRPr="00AD51B6">
        <w:rPr>
          <w:lang w:val="el-GR"/>
        </w:rPr>
        <w:t xml:space="preserve"> </w:t>
      </w:r>
      <w:r w:rsidRPr="00AD51B6">
        <w:rPr>
          <w:b w:val="0"/>
          <w:bCs w:val="0"/>
          <w:lang w:val="el-GR"/>
        </w:rPr>
        <w:t>Διαχρονικά οι γραπτές πολιτικές στην Ελλάδα</w:t>
      </w:r>
      <w:bookmarkEnd w:id="252"/>
      <w:bookmarkEnd w:id="253"/>
    </w:p>
    <w:tbl>
      <w:tblPr>
        <w:tblW w:w="59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7"/>
        <w:gridCol w:w="836"/>
        <w:gridCol w:w="836"/>
        <w:gridCol w:w="836"/>
      </w:tblGrid>
      <w:tr w:rsidR="008E3B6A" w:rsidRPr="00AD51B6">
        <w:trPr>
          <w:trHeight w:val="315"/>
        </w:trPr>
        <w:tc>
          <w:tcPr>
            <w:tcW w:w="3417" w:type="dxa"/>
            <w:shd w:val="clear" w:color="auto" w:fill="D9D9D9"/>
            <w:noWrap/>
            <w:vAlign w:val="bottom"/>
          </w:tcPr>
          <w:p w:rsidR="008E3B6A" w:rsidRPr="00AD51B6" w:rsidRDefault="008E3B6A" w:rsidP="00EB2C2E">
            <w:pPr>
              <w:rPr>
                <w:lang w:val="el-GR"/>
              </w:rPr>
            </w:pPr>
          </w:p>
        </w:tc>
        <w:tc>
          <w:tcPr>
            <w:tcW w:w="836" w:type="dxa"/>
            <w:shd w:val="clear" w:color="auto" w:fill="E6E6E6"/>
            <w:vAlign w:val="bottom"/>
          </w:tcPr>
          <w:p w:rsidR="008E3B6A" w:rsidRPr="00AD51B6" w:rsidRDefault="008E3B6A" w:rsidP="00EB2C2E">
            <w:pPr>
              <w:jc w:val="right"/>
              <w:rPr>
                <w:lang w:val="el-GR"/>
              </w:rPr>
            </w:pPr>
            <w:r w:rsidRPr="00AD51B6">
              <w:rPr>
                <w:lang w:val="el-GR"/>
              </w:rPr>
              <w:t>2000</w:t>
            </w:r>
          </w:p>
        </w:tc>
        <w:tc>
          <w:tcPr>
            <w:tcW w:w="836" w:type="dxa"/>
            <w:shd w:val="clear" w:color="auto" w:fill="E6E6E6"/>
            <w:noWrap/>
            <w:vAlign w:val="bottom"/>
          </w:tcPr>
          <w:p w:rsidR="008E3B6A" w:rsidRPr="00AD51B6" w:rsidRDefault="008E3B6A" w:rsidP="00EB2C2E">
            <w:pPr>
              <w:jc w:val="right"/>
              <w:rPr>
                <w:lang w:val="el-GR"/>
              </w:rPr>
            </w:pPr>
            <w:r w:rsidRPr="00AD51B6">
              <w:rPr>
                <w:lang w:val="el-GR"/>
              </w:rPr>
              <w:t>2004</w:t>
            </w:r>
          </w:p>
        </w:tc>
        <w:tc>
          <w:tcPr>
            <w:tcW w:w="836" w:type="dxa"/>
            <w:shd w:val="clear" w:color="auto" w:fill="E6E6E6"/>
            <w:vAlign w:val="bottom"/>
          </w:tcPr>
          <w:p w:rsidR="008E3B6A" w:rsidRPr="00AD51B6" w:rsidRDefault="008E3B6A" w:rsidP="00E34741">
            <w:pPr>
              <w:jc w:val="center"/>
              <w:rPr>
                <w:lang w:val="el-GR"/>
              </w:rPr>
            </w:pPr>
            <w:r w:rsidRPr="00AD51B6">
              <w:rPr>
                <w:lang w:val="el-GR"/>
              </w:rPr>
              <w:t>2009</w:t>
            </w:r>
          </w:p>
        </w:tc>
      </w:tr>
      <w:tr w:rsidR="008E3B6A" w:rsidRPr="00AD51B6">
        <w:trPr>
          <w:trHeight w:val="315"/>
        </w:trPr>
        <w:tc>
          <w:tcPr>
            <w:tcW w:w="3417" w:type="dxa"/>
            <w:shd w:val="clear" w:color="auto" w:fill="D9D9D9"/>
            <w:noWrap/>
            <w:vAlign w:val="bottom"/>
          </w:tcPr>
          <w:p w:rsidR="008E3B6A" w:rsidRPr="00AD51B6" w:rsidRDefault="008E3B6A" w:rsidP="00EB2C2E">
            <w:pPr>
              <w:rPr>
                <w:lang w:val="el-GR"/>
              </w:rPr>
            </w:pPr>
            <w:r w:rsidRPr="00AD51B6">
              <w:rPr>
                <w:lang w:val="el-GR"/>
              </w:rPr>
              <w:t>Δήλωση Αποστολής</w:t>
            </w:r>
          </w:p>
        </w:tc>
        <w:tc>
          <w:tcPr>
            <w:tcW w:w="836" w:type="dxa"/>
            <w:vAlign w:val="bottom"/>
          </w:tcPr>
          <w:p w:rsidR="008E3B6A" w:rsidRPr="00AD51B6" w:rsidRDefault="008E3B6A" w:rsidP="00EB2C2E">
            <w:pPr>
              <w:jc w:val="right"/>
              <w:rPr>
                <w:lang w:val="el-GR"/>
              </w:rPr>
            </w:pPr>
            <w:r w:rsidRPr="00AD51B6">
              <w:rPr>
                <w:lang w:val="el-GR"/>
              </w:rPr>
              <w:t>49%</w:t>
            </w:r>
          </w:p>
        </w:tc>
        <w:tc>
          <w:tcPr>
            <w:tcW w:w="836" w:type="dxa"/>
            <w:noWrap/>
            <w:vAlign w:val="bottom"/>
          </w:tcPr>
          <w:p w:rsidR="008E3B6A" w:rsidRPr="00AD51B6" w:rsidRDefault="008E3B6A" w:rsidP="00EB2C2E">
            <w:pPr>
              <w:jc w:val="right"/>
              <w:rPr>
                <w:lang w:val="el-GR"/>
              </w:rPr>
            </w:pPr>
            <w:r w:rsidRPr="00AD51B6">
              <w:rPr>
                <w:lang w:val="el-GR"/>
              </w:rPr>
              <w:t>62.9%</w:t>
            </w:r>
          </w:p>
        </w:tc>
        <w:tc>
          <w:tcPr>
            <w:tcW w:w="836" w:type="dxa"/>
            <w:vAlign w:val="bottom"/>
          </w:tcPr>
          <w:p w:rsidR="008E3B6A" w:rsidRPr="00AD51B6" w:rsidRDefault="008E3B6A" w:rsidP="00E34741">
            <w:pPr>
              <w:jc w:val="center"/>
              <w:rPr>
                <w:lang w:val="el-GR"/>
              </w:rPr>
            </w:pPr>
            <w:r w:rsidRPr="00AD51B6">
              <w:rPr>
                <w:lang w:val="el-GR"/>
              </w:rPr>
              <w:t>61,1%</w:t>
            </w:r>
          </w:p>
        </w:tc>
      </w:tr>
      <w:tr w:rsidR="008E3B6A" w:rsidRPr="00AD51B6">
        <w:trPr>
          <w:trHeight w:val="315"/>
        </w:trPr>
        <w:tc>
          <w:tcPr>
            <w:tcW w:w="3417" w:type="dxa"/>
            <w:shd w:val="clear" w:color="auto" w:fill="D9D9D9"/>
            <w:noWrap/>
            <w:vAlign w:val="bottom"/>
          </w:tcPr>
          <w:p w:rsidR="008E3B6A" w:rsidRPr="00AD51B6" w:rsidRDefault="008E3B6A" w:rsidP="00EB2C2E">
            <w:pPr>
              <w:rPr>
                <w:lang w:val="el-GR"/>
              </w:rPr>
            </w:pPr>
            <w:r w:rsidRPr="00AD51B6">
              <w:rPr>
                <w:lang w:val="el-GR"/>
              </w:rPr>
              <w:t>Επιχειρησιακή Στρατηγική</w:t>
            </w:r>
          </w:p>
        </w:tc>
        <w:tc>
          <w:tcPr>
            <w:tcW w:w="836" w:type="dxa"/>
            <w:vAlign w:val="bottom"/>
          </w:tcPr>
          <w:p w:rsidR="008E3B6A" w:rsidRPr="00AD51B6" w:rsidRDefault="008E3B6A" w:rsidP="00EB2C2E">
            <w:pPr>
              <w:jc w:val="right"/>
              <w:rPr>
                <w:lang w:val="el-GR"/>
              </w:rPr>
            </w:pPr>
            <w:r w:rsidRPr="00AD51B6">
              <w:rPr>
                <w:lang w:val="el-GR"/>
              </w:rPr>
              <w:t>59%</w:t>
            </w:r>
          </w:p>
        </w:tc>
        <w:tc>
          <w:tcPr>
            <w:tcW w:w="836" w:type="dxa"/>
            <w:noWrap/>
            <w:vAlign w:val="bottom"/>
          </w:tcPr>
          <w:p w:rsidR="008E3B6A" w:rsidRPr="00AD51B6" w:rsidRDefault="008E3B6A" w:rsidP="00EB2C2E">
            <w:pPr>
              <w:jc w:val="right"/>
              <w:rPr>
                <w:lang w:val="el-GR"/>
              </w:rPr>
            </w:pPr>
            <w:r w:rsidRPr="00AD51B6">
              <w:rPr>
                <w:lang w:val="el-GR"/>
              </w:rPr>
              <w:t>58.4%</w:t>
            </w:r>
          </w:p>
        </w:tc>
        <w:tc>
          <w:tcPr>
            <w:tcW w:w="836" w:type="dxa"/>
            <w:vAlign w:val="bottom"/>
          </w:tcPr>
          <w:p w:rsidR="008E3B6A" w:rsidRPr="00AD51B6" w:rsidRDefault="008E3B6A" w:rsidP="00E34741">
            <w:pPr>
              <w:jc w:val="center"/>
              <w:rPr>
                <w:lang w:val="el-GR"/>
              </w:rPr>
            </w:pPr>
            <w:r w:rsidRPr="00AD51B6">
              <w:rPr>
                <w:lang w:val="el-GR"/>
              </w:rPr>
              <w:t>61,0%</w:t>
            </w:r>
          </w:p>
        </w:tc>
      </w:tr>
      <w:tr w:rsidR="008E3B6A" w:rsidRPr="00AD51B6">
        <w:trPr>
          <w:trHeight w:val="315"/>
        </w:trPr>
        <w:tc>
          <w:tcPr>
            <w:tcW w:w="3417" w:type="dxa"/>
            <w:shd w:val="clear" w:color="auto" w:fill="D9D9D9"/>
            <w:noWrap/>
            <w:vAlign w:val="bottom"/>
          </w:tcPr>
          <w:p w:rsidR="008E3B6A" w:rsidRPr="00AD51B6" w:rsidRDefault="008E3B6A" w:rsidP="0024185D">
            <w:pPr>
              <w:jc w:val="left"/>
              <w:rPr>
                <w:lang w:val="el-GR"/>
              </w:rPr>
            </w:pPr>
            <w:r w:rsidRPr="00AD51B6">
              <w:rPr>
                <w:lang w:val="el-GR"/>
              </w:rPr>
              <w:t>Στρατηγική Ανθρώπινου Δυναμικού</w:t>
            </w:r>
          </w:p>
        </w:tc>
        <w:tc>
          <w:tcPr>
            <w:tcW w:w="836" w:type="dxa"/>
            <w:vAlign w:val="bottom"/>
          </w:tcPr>
          <w:p w:rsidR="008E3B6A" w:rsidRPr="00AD51B6" w:rsidRDefault="008E3B6A" w:rsidP="00EB2C2E">
            <w:pPr>
              <w:jc w:val="right"/>
              <w:rPr>
                <w:lang w:val="el-GR"/>
              </w:rPr>
            </w:pPr>
            <w:r w:rsidRPr="00AD51B6">
              <w:rPr>
                <w:lang w:val="el-GR"/>
              </w:rPr>
              <w:t>49%</w:t>
            </w:r>
          </w:p>
        </w:tc>
        <w:tc>
          <w:tcPr>
            <w:tcW w:w="836" w:type="dxa"/>
            <w:noWrap/>
            <w:vAlign w:val="bottom"/>
          </w:tcPr>
          <w:p w:rsidR="008E3B6A" w:rsidRPr="00AD51B6" w:rsidRDefault="008E3B6A" w:rsidP="00EB2C2E">
            <w:pPr>
              <w:jc w:val="right"/>
              <w:rPr>
                <w:lang w:val="el-GR"/>
              </w:rPr>
            </w:pPr>
            <w:r w:rsidRPr="00AD51B6">
              <w:rPr>
                <w:lang w:val="el-GR"/>
              </w:rPr>
              <w:t>51.1%</w:t>
            </w:r>
          </w:p>
        </w:tc>
        <w:tc>
          <w:tcPr>
            <w:tcW w:w="836" w:type="dxa"/>
            <w:vAlign w:val="bottom"/>
          </w:tcPr>
          <w:p w:rsidR="008E3B6A" w:rsidRPr="00AD51B6" w:rsidRDefault="008E3B6A" w:rsidP="00E34741">
            <w:pPr>
              <w:jc w:val="center"/>
              <w:rPr>
                <w:lang w:val="el-GR"/>
              </w:rPr>
            </w:pPr>
            <w:r w:rsidRPr="00AD51B6">
              <w:rPr>
                <w:lang w:val="el-GR"/>
              </w:rPr>
              <w:t>50,2%</w:t>
            </w:r>
          </w:p>
        </w:tc>
      </w:tr>
    </w:tbl>
    <w:p w:rsidR="008E3B6A" w:rsidRPr="00AD51B6" w:rsidRDefault="008E3B6A" w:rsidP="00E7304D">
      <w:pPr>
        <w:pStyle w:val="BodyText"/>
        <w:rPr>
          <w:rFonts w:ascii="Times New Roman" w:hAnsi="Times New Roman" w:cs="Times New Roman"/>
        </w:rPr>
      </w:pPr>
    </w:p>
    <w:p w:rsidR="008E3B6A" w:rsidRPr="00AD51B6" w:rsidRDefault="008E3B6A" w:rsidP="00500662">
      <w:pPr>
        <w:pStyle w:val="Heading3"/>
        <w:rPr>
          <w:lang w:val="el-GR"/>
        </w:rPr>
      </w:pPr>
      <w:bookmarkStart w:id="254" w:name="_Toc319312091"/>
      <w:bookmarkStart w:id="255" w:name="_Toc321137770"/>
      <w:bookmarkStart w:id="256" w:name="_Toc321902470"/>
      <w:r w:rsidRPr="00AD51B6">
        <w:rPr>
          <w:lang w:val="el-GR"/>
        </w:rPr>
        <w:t>Μέθοδοι επικοινωνίας μεταξύ διοίκησης και εργαζομένων</w:t>
      </w:r>
      <w:bookmarkEnd w:id="254"/>
      <w:bookmarkEnd w:id="255"/>
      <w:bookmarkEnd w:id="256"/>
    </w:p>
    <w:p w:rsidR="008E3B6A" w:rsidRPr="00AD51B6" w:rsidRDefault="008E3B6A" w:rsidP="00A10736">
      <w:pPr>
        <w:rPr>
          <w:lang w:val="el-GR"/>
        </w:rPr>
      </w:pPr>
      <w:r w:rsidRPr="00AD51B6">
        <w:rPr>
          <w:lang w:val="el-GR"/>
        </w:rPr>
        <w:t>Όσο μειώνεται η επαφή μέσω εκπροσώπων των σωματείων, τόσο οι επιχειρήσεις προσπαθούν να βρουν τρόπους αύξησης της αμφίδρομης επικοινωνίας.  Αυτή περιλαμβάνει τόσο την καθοδική επικοινωνία, όπου οι εργαζόμενοι  ενημερώνονται από τη διοίκηση, όσο και την ανοδική όπου η διοίκηση έχει τη δυνατότητα να πληροφορηθεί για τις απόψεις και να δεχθεί τις υποδείξεις των εργαζομένων.</w:t>
      </w:r>
    </w:p>
    <w:p w:rsidR="008E3B6A" w:rsidRPr="00AD51B6" w:rsidRDefault="008E3B6A" w:rsidP="00A10736">
      <w:pPr>
        <w:rPr>
          <w:lang w:val="el-GR"/>
        </w:rPr>
      </w:pPr>
      <w:r w:rsidRPr="00AD51B6">
        <w:rPr>
          <w:lang w:val="el-GR"/>
        </w:rPr>
        <w:t>Οι πλέον διαδεδομένοι τρόποι καθοδικής επικοινωνίας είναι:</w:t>
      </w:r>
    </w:p>
    <w:p w:rsidR="008E3B6A" w:rsidRPr="00AD51B6" w:rsidRDefault="008E3B6A" w:rsidP="00A10736">
      <w:pPr>
        <w:numPr>
          <w:ilvl w:val="0"/>
          <w:numId w:val="33"/>
        </w:numPr>
        <w:rPr>
          <w:lang w:val="el-GR"/>
        </w:rPr>
      </w:pPr>
      <w:r w:rsidRPr="00AD51B6">
        <w:rPr>
          <w:lang w:val="el-GR"/>
        </w:rPr>
        <w:t>Επικοινωνία μέσω εκπροσώπων των σωματείων</w:t>
      </w:r>
    </w:p>
    <w:p w:rsidR="008E3B6A" w:rsidRPr="00AD51B6" w:rsidRDefault="008E3B6A" w:rsidP="00A10736">
      <w:pPr>
        <w:numPr>
          <w:ilvl w:val="0"/>
          <w:numId w:val="33"/>
        </w:numPr>
        <w:rPr>
          <w:lang w:val="el-GR"/>
        </w:rPr>
      </w:pPr>
      <w:r w:rsidRPr="00AD51B6">
        <w:rPr>
          <w:lang w:val="el-GR"/>
        </w:rPr>
        <w:t>Προφορικά  προς τους εργαζόμενους</w:t>
      </w:r>
    </w:p>
    <w:p w:rsidR="008E3B6A" w:rsidRPr="00AD51B6" w:rsidRDefault="008E3B6A" w:rsidP="00A10736">
      <w:pPr>
        <w:numPr>
          <w:ilvl w:val="0"/>
          <w:numId w:val="33"/>
        </w:numPr>
        <w:rPr>
          <w:lang w:val="el-GR"/>
        </w:rPr>
      </w:pPr>
      <w:r w:rsidRPr="00AD51B6">
        <w:rPr>
          <w:lang w:val="el-GR"/>
        </w:rPr>
        <w:t>Γραπτά μέσω εγκυκλίων</w:t>
      </w:r>
    </w:p>
    <w:p w:rsidR="008E3B6A" w:rsidRPr="00AD51B6" w:rsidRDefault="008E3B6A" w:rsidP="00A10736">
      <w:pPr>
        <w:numPr>
          <w:ilvl w:val="0"/>
          <w:numId w:val="33"/>
        </w:numPr>
        <w:rPr>
          <w:lang w:val="el-GR"/>
        </w:rPr>
      </w:pPr>
      <w:r w:rsidRPr="00AD51B6">
        <w:rPr>
          <w:lang w:val="el-GR"/>
        </w:rPr>
        <w:t>Με χρήση ηλεκτρονικού ταχυδρομείου</w:t>
      </w:r>
    </w:p>
    <w:p w:rsidR="008E3B6A" w:rsidRPr="00AD51B6" w:rsidRDefault="008E3B6A" w:rsidP="00A10736">
      <w:pPr>
        <w:numPr>
          <w:ilvl w:val="0"/>
          <w:numId w:val="33"/>
        </w:numPr>
        <w:rPr>
          <w:lang w:val="el-GR"/>
        </w:rPr>
      </w:pPr>
      <w:r w:rsidRPr="00AD51B6">
        <w:rPr>
          <w:lang w:val="el-GR"/>
        </w:rPr>
        <w:t>Με ομαδικές συναντήσεις (Briefings),</w:t>
      </w:r>
    </w:p>
    <w:p w:rsidR="008E3B6A" w:rsidRPr="00AD51B6" w:rsidRDefault="008E3B6A" w:rsidP="00A10736">
      <w:pPr>
        <w:rPr>
          <w:lang w:val="el-GR"/>
        </w:rPr>
      </w:pPr>
      <w:r w:rsidRPr="00AD51B6">
        <w:rPr>
          <w:lang w:val="el-GR"/>
        </w:rPr>
        <w:t>Οι τρόποι ανοδικής επικοινωνίας με τους οποίους οι εργαζόμενοι παρουσιάζουν τις ιδέες και τις προτάσεις τους στη διοίκηση σύμφωνα με το ερωτηματολόγιο είναι:</w:t>
      </w:r>
    </w:p>
    <w:p w:rsidR="008E3B6A" w:rsidRPr="00AD51B6" w:rsidRDefault="008E3B6A" w:rsidP="00A10736">
      <w:pPr>
        <w:numPr>
          <w:ilvl w:val="0"/>
          <w:numId w:val="32"/>
        </w:numPr>
        <w:rPr>
          <w:lang w:val="el-GR"/>
        </w:rPr>
      </w:pPr>
      <w:r w:rsidRPr="00AD51B6">
        <w:rPr>
          <w:lang w:val="el-GR"/>
        </w:rPr>
        <w:t>Άμεσα προς τα ανώτατα στελέχη</w:t>
      </w:r>
    </w:p>
    <w:p w:rsidR="008E3B6A" w:rsidRPr="00AD51B6" w:rsidRDefault="008E3B6A" w:rsidP="00A10736">
      <w:pPr>
        <w:numPr>
          <w:ilvl w:val="0"/>
          <w:numId w:val="32"/>
        </w:numPr>
        <w:rPr>
          <w:lang w:val="el-GR"/>
        </w:rPr>
      </w:pPr>
      <w:r w:rsidRPr="00AD51B6">
        <w:rPr>
          <w:lang w:val="el-GR"/>
        </w:rPr>
        <w:t>Μέσω αμέσων προϊσταμένων</w:t>
      </w:r>
    </w:p>
    <w:p w:rsidR="008E3B6A" w:rsidRPr="00AD51B6" w:rsidRDefault="008E3B6A" w:rsidP="00A10736">
      <w:pPr>
        <w:numPr>
          <w:ilvl w:val="0"/>
          <w:numId w:val="32"/>
        </w:numPr>
        <w:rPr>
          <w:lang w:val="el-GR"/>
        </w:rPr>
      </w:pPr>
      <w:r w:rsidRPr="00AD51B6">
        <w:rPr>
          <w:lang w:val="el-GR"/>
        </w:rPr>
        <w:t xml:space="preserve">Μέσω εκπροσώπων εργατικών σωματείων </w:t>
      </w:r>
    </w:p>
    <w:p w:rsidR="008E3B6A" w:rsidRPr="00AD51B6" w:rsidRDefault="008E3B6A" w:rsidP="00A10736">
      <w:pPr>
        <w:numPr>
          <w:ilvl w:val="0"/>
          <w:numId w:val="32"/>
        </w:numPr>
        <w:rPr>
          <w:lang w:val="el-GR"/>
        </w:rPr>
      </w:pPr>
      <w:r w:rsidRPr="00AD51B6">
        <w:rPr>
          <w:lang w:val="el-GR"/>
        </w:rPr>
        <w:t>Μέσω εκπροσώπων συμβουλίων εργαζομένων</w:t>
      </w:r>
    </w:p>
    <w:p w:rsidR="008E3B6A" w:rsidRPr="00AD51B6" w:rsidRDefault="008E3B6A" w:rsidP="00A10736">
      <w:pPr>
        <w:numPr>
          <w:ilvl w:val="0"/>
          <w:numId w:val="32"/>
        </w:numPr>
        <w:rPr>
          <w:lang w:val="el-GR"/>
        </w:rPr>
      </w:pPr>
      <w:r w:rsidRPr="00AD51B6">
        <w:rPr>
          <w:lang w:val="el-GR"/>
        </w:rPr>
        <w:t>Μέσω τακτικών συνεδριάσεων του προσωπικού</w:t>
      </w:r>
    </w:p>
    <w:p w:rsidR="008E3B6A" w:rsidRPr="00AD51B6" w:rsidRDefault="008E3B6A" w:rsidP="00A10736">
      <w:pPr>
        <w:numPr>
          <w:ilvl w:val="0"/>
          <w:numId w:val="32"/>
        </w:numPr>
        <w:rPr>
          <w:lang w:val="el-GR"/>
        </w:rPr>
      </w:pPr>
      <w:r w:rsidRPr="00AD51B6">
        <w:rPr>
          <w:lang w:val="el-GR"/>
        </w:rPr>
        <w:t>Με ομαδικές ενημερωτικές συναντήσεις</w:t>
      </w:r>
    </w:p>
    <w:p w:rsidR="008E3B6A" w:rsidRPr="00AD51B6" w:rsidRDefault="008E3B6A" w:rsidP="00A10736">
      <w:pPr>
        <w:numPr>
          <w:ilvl w:val="0"/>
          <w:numId w:val="32"/>
        </w:numPr>
        <w:rPr>
          <w:lang w:val="el-GR"/>
        </w:rPr>
      </w:pPr>
      <w:r w:rsidRPr="00AD51B6">
        <w:rPr>
          <w:lang w:val="el-GR"/>
        </w:rPr>
        <w:t>Μέσω κουτιών υποδείξεων</w:t>
      </w:r>
    </w:p>
    <w:p w:rsidR="008E3B6A" w:rsidRPr="00AD51B6" w:rsidRDefault="008E3B6A" w:rsidP="00A10736">
      <w:pPr>
        <w:numPr>
          <w:ilvl w:val="0"/>
          <w:numId w:val="32"/>
        </w:numPr>
        <w:rPr>
          <w:lang w:val="el-GR"/>
        </w:rPr>
      </w:pPr>
      <w:r w:rsidRPr="00AD51B6">
        <w:rPr>
          <w:lang w:val="el-GR"/>
        </w:rPr>
        <w:t>Μέσω έρευνας απόψεων του προσωπικού</w:t>
      </w:r>
    </w:p>
    <w:p w:rsidR="008E3B6A" w:rsidRPr="00AD51B6" w:rsidRDefault="008E3B6A" w:rsidP="00A10736">
      <w:pPr>
        <w:numPr>
          <w:ilvl w:val="0"/>
          <w:numId w:val="32"/>
        </w:numPr>
        <w:rPr>
          <w:lang w:val="el-GR"/>
        </w:rPr>
      </w:pPr>
      <w:r w:rsidRPr="00AD51B6">
        <w:rPr>
          <w:lang w:val="el-GR"/>
        </w:rPr>
        <w:t>Μέσω ηλεκτρονικού ταχυδρομείου</w:t>
      </w:r>
    </w:p>
    <w:p w:rsidR="008E3B6A" w:rsidRPr="00AD51B6" w:rsidRDefault="008E3B6A" w:rsidP="0038415E">
      <w:pPr>
        <w:ind w:left="720"/>
        <w:rPr>
          <w:lang w:val="el-GR"/>
        </w:rPr>
      </w:pPr>
    </w:p>
    <w:p w:rsidR="008E3B6A" w:rsidRPr="00AD51B6" w:rsidRDefault="008E3B6A" w:rsidP="00A10736">
      <w:pPr>
        <w:pStyle w:val="Heading3"/>
        <w:rPr>
          <w:lang w:val="el-GR"/>
        </w:rPr>
      </w:pPr>
      <w:bookmarkStart w:id="257" w:name="_Toc319312092"/>
      <w:bookmarkStart w:id="258" w:name="_Toc321137771"/>
      <w:bookmarkStart w:id="259" w:name="_Toc321902471"/>
      <w:r w:rsidRPr="00AD51B6">
        <w:rPr>
          <w:lang w:val="el-GR"/>
        </w:rPr>
        <w:t>Καθοδική Επικοινωνία</w:t>
      </w:r>
      <w:bookmarkEnd w:id="257"/>
      <w:bookmarkEnd w:id="258"/>
      <w:bookmarkEnd w:id="259"/>
    </w:p>
    <w:p w:rsidR="008E3B6A" w:rsidRPr="00AD51B6" w:rsidRDefault="008E3B6A" w:rsidP="00A10736">
      <w:pPr>
        <w:rPr>
          <w:lang w:val="el-GR"/>
        </w:rPr>
      </w:pPr>
      <w:r w:rsidRPr="00AD51B6">
        <w:rPr>
          <w:lang w:val="el-GR"/>
        </w:rPr>
        <w:t>Στις επιχειρήσεις του δείγματος, ζητήθηκε να απαντήσουν σχετικά με τις μεταβολές που έλαβαν χώρα στους τρόπους καθοδικής επικοινωνίας τους με τους εργαζομένους τα τρία τελευταία χρόνια (</w:t>
      </w:r>
      <w:fldSimple w:instr=" REF _Ref151793256 \h  \* MERGEFORMAT ">
        <w:r w:rsidRPr="00AD51B6">
          <w:rPr>
            <w:lang w:val="el-GR"/>
          </w:rPr>
          <w:t>Διάγραμμα 44</w:t>
        </w:r>
      </w:fldSimple>
      <w:r w:rsidRPr="00AD51B6">
        <w:rPr>
          <w:lang w:val="el-GR"/>
        </w:rPr>
        <w:t xml:space="preserve">). </w:t>
      </w:r>
    </w:p>
    <w:p w:rsidR="008E3B6A" w:rsidRPr="00AD51B6" w:rsidRDefault="008E3B6A" w:rsidP="00A10736">
      <w:pPr>
        <w:rPr>
          <w:lang w:val="el-GR"/>
        </w:rPr>
      </w:pPr>
      <w:r w:rsidRPr="00AD51B6">
        <w:rPr>
          <w:lang w:val="el-GR"/>
        </w:rPr>
        <w:t>Κατά τα τελευταία χρόνια υπάρχει μία σταθεροποίηση σε πολύ υψηλά ποσοστά της χρήσης προφορικής επικοινωνίας, ως επί τω πλείστων απευθείας με τον εκάστοτε εργαζόμενο, αλλά και με ενημερωτικές συναντήσεις, γεγονός που ενισχύεται από την επικράτηση σύγχρονων διοικητικών τεχνικών, όπως το συμμετοχικό μάνατζμεντ, και η χρήση πολιτικής ανοικτών θυρών (open door policy). Παράλληλα όμως, η καθοδική επικοινωνία υποστηρίζεται και από τη σημαντική συνδρομή της γραπτής επικοινωνίας, με τη βοήθεια και σημαντικών νέων εργαλείων επικοινωνίας, όπως είναι η ηλεκτρονική επικοινωνία, που παρουσιάζει αύξηση στο 85,7% των επιχειρήσεων. Καθώς η χρήση του ηλεκτρονικού ταχυδρομείου διαδίδεται ραγδαία, οι περισσότερες επιχειρήσεις θεωρούν απαραίτητο δείγμα εκσυγχρονισμού να το χρησιμοποιούν παράλληλα με τη λειτουργία ιστοσελίδας, που τους επιτρέπει γρήγορη επικοινωνία αλλά και προβολή, τόσο εξωτερικά στους πελάτες τους, όσο και εσωτερικά στο προσωπικό τους.</w:t>
      </w:r>
    </w:p>
    <w:p w:rsidR="008E3B6A" w:rsidRPr="00AD51B6" w:rsidRDefault="008E3B6A" w:rsidP="00A10736">
      <w:pPr>
        <w:rPr>
          <w:lang w:val="el-GR"/>
        </w:rPr>
      </w:pPr>
    </w:p>
    <w:p w:rsidR="008E3B6A" w:rsidRPr="00AD51B6" w:rsidRDefault="008E3B6A" w:rsidP="003F69B6">
      <w:pPr>
        <w:pStyle w:val="Caption"/>
        <w:rPr>
          <w:b w:val="0"/>
          <w:bCs w:val="0"/>
          <w:lang w:val="el-GR"/>
        </w:rPr>
      </w:pPr>
      <w:bookmarkStart w:id="260" w:name="_Ref151793256"/>
      <w:bookmarkStart w:id="261" w:name="_Toc321137848"/>
      <w:bookmarkStart w:id="262" w:name="_Toc321902545"/>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44</w:t>
      </w:r>
      <w:r w:rsidRPr="00AD51B6">
        <w:rPr>
          <w:lang w:val="el-GR"/>
        </w:rPr>
        <w:fldChar w:fldCharType="end"/>
      </w:r>
      <w:bookmarkEnd w:id="260"/>
      <w:r w:rsidRPr="00AD51B6">
        <w:rPr>
          <w:lang w:val="el-GR"/>
        </w:rPr>
        <w:t xml:space="preserve">: </w:t>
      </w:r>
      <w:r w:rsidRPr="00AD51B6">
        <w:rPr>
          <w:b w:val="0"/>
          <w:bCs w:val="0"/>
          <w:lang w:val="el-GR"/>
        </w:rPr>
        <w:t>Χρήση μεθόδων καθοδικής επικοινωνίας</w:t>
      </w:r>
      <w:bookmarkEnd w:id="261"/>
      <w:r w:rsidRPr="00AD51B6">
        <w:rPr>
          <w:lang w:val="el-GR"/>
        </w:rPr>
        <w:t xml:space="preserve"> </w:t>
      </w:r>
      <w:r>
        <w:rPr>
          <w:lang w:val="el-GR"/>
        </w:rPr>
        <w:fldChar w:fldCharType="begin"/>
      </w:r>
      <w:r w:rsidRPr="00AD51B6">
        <w:rPr>
          <w:lang w:val="el-GR"/>
        </w:rPr>
        <w:instrText>xe "επικοινωνία"</w:instrText>
      </w:r>
      <w:r>
        <w:rPr>
          <w:lang w:val="el-GR"/>
        </w:rPr>
        <w:fldChar w:fldCharType="end"/>
      </w:r>
      <w:r w:rsidRPr="00AD51B6">
        <w:rPr>
          <w:b w:val="0"/>
          <w:bCs w:val="0"/>
          <w:lang w:val="el-GR"/>
        </w:rPr>
        <w:t>(διαχρονικά στην Ελλάδα)</w:t>
      </w:r>
      <w:bookmarkEnd w:id="262"/>
    </w:p>
    <w:p w:rsidR="008E3B6A" w:rsidRPr="00AD51B6" w:rsidRDefault="008E3B6A" w:rsidP="002817A4">
      <w:pPr>
        <w:pStyle w:val="Caption"/>
        <w:rPr>
          <w:lang w:val="el-GR"/>
        </w:rPr>
      </w:pPr>
      <w:r w:rsidRPr="00AD51B6">
        <w:rPr>
          <w:noProof/>
          <w:lang w:val="el-GR" w:eastAsia="el-GR"/>
        </w:rPr>
        <w:pict>
          <v:shape id="Picture 86" o:spid="_x0000_i1068" type="#_x0000_t75" style="width:532.5pt;height:172.5pt;visibility:visible">
            <v:imagedata r:id="rId50" o:title=""/>
          </v:shape>
        </w:pict>
      </w:r>
    </w:p>
    <w:p w:rsidR="008E3B6A" w:rsidRPr="00AD51B6" w:rsidRDefault="008E3B6A" w:rsidP="00A10736">
      <w:pPr>
        <w:rPr>
          <w:lang w:val="el-GR"/>
        </w:rPr>
      </w:pPr>
      <w:r w:rsidRPr="00AD51B6">
        <w:rPr>
          <w:lang w:val="el-GR"/>
        </w:rPr>
        <w:t>Σε μικρότερο βαθμό από όλες τις άλλες μεθόδους χρησιμοποιείται η επικοινωνία μέσω των εργατικών σωματείων (40,5% των επιχειρήσεων χρησιμοποιούν αυτό το κανάλι επικοινωνίας, με φθίνουσα τάση διαχρονικά). Αυτό το εύρημα επιβεβαιώνει την προαναφερθείσα πρόσφατη μείωση της επιρροής των συνδικαλιστικών οργάνων σήμερα. Γενικώς είναι πολύ ενθαρρυντικό το γεγονός ότι οι επιχειρήσεις έχουν πλέον αντιληφθεί τη σημασία και το ρόλο της επικοινωνίας με τους εργαζομένους, ως απαραίτητο στοιχείο για τη δημιουργία κοινού οράματος και την ολοκλήρωση των στόχων κάθε συλλογικής προσπάθειας.</w:t>
      </w:r>
    </w:p>
    <w:p w:rsidR="008E3B6A" w:rsidRPr="00AD51B6" w:rsidRDefault="008E3B6A" w:rsidP="00A10736">
      <w:pPr>
        <w:rPr>
          <w:lang w:val="el-GR"/>
        </w:rPr>
      </w:pPr>
      <w:r w:rsidRPr="00AD51B6">
        <w:rPr>
          <w:lang w:val="el-GR"/>
        </w:rPr>
        <w:t>Η επόμενη ερώτηση σχετικά με την καθοδική επικοινωνία αφορούσε την ενημέρωση που λαμβάνουν οι διάφορες κατηγορίες εργαζομένων όπως στελέχη, τεχνικές ειδικότητες, υπάλληλοι και εργατοτεχνίτες σε διάφορα θέματα που αφορούν την επιχείρηση, όπως στρατηγική, οικονομική απόδοση και οργάνωση εργασίας (</w:t>
      </w:r>
      <w:fldSimple w:instr=" REF _Ref151365542 \h  \* MERGEFORMAT ">
        <w:r w:rsidRPr="00AD51B6">
          <w:rPr>
            <w:lang w:val="el-GR"/>
          </w:rPr>
          <w:t xml:space="preserve">Διάγραμμα </w:t>
        </w:r>
        <w:r w:rsidRPr="00AD51B6">
          <w:rPr>
            <w:noProof/>
            <w:lang w:val="el-GR"/>
          </w:rPr>
          <w:t>45</w:t>
        </w:r>
      </w:fldSimple>
      <w:r w:rsidRPr="00AD51B6">
        <w:rPr>
          <w:lang w:val="el-GR"/>
        </w:rPr>
        <w:t>).</w:t>
      </w:r>
    </w:p>
    <w:p w:rsidR="008E3B6A" w:rsidRPr="00AD51B6" w:rsidRDefault="008E3B6A" w:rsidP="00A10736">
      <w:pPr>
        <w:rPr>
          <w:lang w:val="el-GR"/>
        </w:rPr>
      </w:pPr>
    </w:p>
    <w:p w:rsidR="008E3B6A" w:rsidRPr="00AD51B6" w:rsidRDefault="008E3B6A" w:rsidP="00117ED9">
      <w:pPr>
        <w:pStyle w:val="Caption"/>
        <w:rPr>
          <w:b w:val="0"/>
          <w:bCs w:val="0"/>
          <w:lang w:val="el-GR"/>
        </w:rPr>
      </w:pPr>
      <w:bookmarkStart w:id="263" w:name="_Ref151365542"/>
      <w:bookmarkStart w:id="264" w:name="_Toc321137849"/>
      <w:bookmarkStart w:id="265" w:name="_Toc321902546"/>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45</w:t>
      </w:r>
      <w:r w:rsidRPr="00AD51B6">
        <w:rPr>
          <w:lang w:val="el-GR"/>
        </w:rPr>
        <w:fldChar w:fldCharType="end"/>
      </w:r>
      <w:bookmarkEnd w:id="263"/>
      <w:r w:rsidRPr="00AD51B6">
        <w:rPr>
          <w:b w:val="0"/>
          <w:bCs w:val="0"/>
          <w:lang w:val="el-GR"/>
        </w:rPr>
        <w:t>: Κατηγορίες υπαλλήλων &amp; θέματα ενημέρωσης</w:t>
      </w:r>
      <w:bookmarkEnd w:id="264"/>
      <w:bookmarkEnd w:id="265"/>
    </w:p>
    <w:p w:rsidR="008E3B6A" w:rsidRPr="00AD51B6" w:rsidRDefault="008E3B6A" w:rsidP="00A10736">
      <w:pPr>
        <w:rPr>
          <w:lang w:val="el-GR"/>
        </w:rPr>
      </w:pPr>
      <w:r w:rsidRPr="00AD51B6">
        <w:rPr>
          <w:noProof/>
          <w:lang w:val="el-GR" w:eastAsia="el-GR"/>
        </w:rPr>
        <w:pict>
          <v:shape id="Picture 3" o:spid="_x0000_i1069" type="#_x0000_t75" style="width:422.25pt;height:251.25pt;visibility:visible">
            <v:imagedata r:id="rId51" o:title=""/>
          </v:shape>
        </w:pict>
      </w:r>
    </w:p>
    <w:p w:rsidR="008E3B6A" w:rsidRPr="00AD51B6" w:rsidRDefault="008E3B6A" w:rsidP="00A10736">
      <w:pPr>
        <w:rPr>
          <w:lang w:val="el-GR"/>
        </w:rPr>
      </w:pPr>
      <w:r w:rsidRPr="00AD51B6">
        <w:rPr>
          <w:lang w:val="el-GR"/>
        </w:rPr>
        <w:t xml:space="preserve">Όπως ήταν αναμενόμενο, μεγαλύτερη ενημέρωση και στα τρία θέματα λαμβάνουν τα στελέχη. Είναι χαρακτηριστικό το γεγονός ότι το ποσοστό των επιχειρήσεων που ενημερώνουν τα στελέχη τους παραμένει σταθερό από το 2004 για όλα τα θέματα. Χαμηλότερο ποσοστό επιχειρήσεων ενημερώνει τις άλλες κατηγορίες προσωπικού, κυρίως σε θέματα οικονομικής απόδοσης(όπου κι εδώ τα ποσοστά είναι σταθερά από το 2004) και στρατηγικής (για την οποία η ενημέρωση έχει αυξηθεί σε σχέση με το 2004 για όλες τις ομάδες εργαζομένων).  </w:t>
      </w:r>
    </w:p>
    <w:p w:rsidR="008E3B6A" w:rsidRPr="00AD51B6" w:rsidRDefault="008E3B6A" w:rsidP="00A10736">
      <w:pPr>
        <w:pStyle w:val="Heading3"/>
        <w:rPr>
          <w:lang w:val="el-GR"/>
        </w:rPr>
      </w:pPr>
      <w:bookmarkStart w:id="266" w:name="_Toc319312093"/>
      <w:bookmarkStart w:id="267" w:name="_Toc321137772"/>
      <w:bookmarkStart w:id="268" w:name="_Toc321902472"/>
      <w:r w:rsidRPr="00AD51B6">
        <w:rPr>
          <w:lang w:val="el-GR"/>
        </w:rPr>
        <w:t>Ανοδική Επικοινωνία</w:t>
      </w:r>
      <w:bookmarkEnd w:id="266"/>
      <w:bookmarkEnd w:id="267"/>
      <w:bookmarkEnd w:id="268"/>
    </w:p>
    <w:p w:rsidR="008E3B6A" w:rsidRPr="00AD51B6" w:rsidRDefault="008E3B6A" w:rsidP="00A10736">
      <w:pPr>
        <w:rPr>
          <w:lang w:val="el-GR"/>
        </w:rPr>
      </w:pPr>
      <w:r w:rsidRPr="00AD51B6">
        <w:rPr>
          <w:lang w:val="el-GR"/>
        </w:rPr>
        <w:t>Σχετικά με την ανοδική επικοινωνία και τους τρόπους που οι εργαζόμενοι παρουσιάζουν τις ιδέες τους στη διοίκηση, η σημαντικότερη μέθοδος επικοινωνίας είναι μέσω του άμεσου προϊσταμένου. Το συγκεκριμένο γεγονός επιβεβαιώνει εν μέρει την ύπαρξη αμφίδρομης επικοινωνίας στις επιχειρήσεις του δείγματος, ειδικότερα εάν λάβουμε υπόψη ότι το 94,2% των επιχειρήσεων αναφέρει τη μέθοδο της προφορικής επικοινωνίας προϊσταμένου-υφισταμένου, σαν μέσο επικοινωνίας με τη διοίκηση.</w:t>
      </w:r>
    </w:p>
    <w:p w:rsidR="008E3B6A" w:rsidRPr="00AD51B6" w:rsidRDefault="008E3B6A" w:rsidP="00117ED9">
      <w:pPr>
        <w:pStyle w:val="Caption"/>
        <w:rPr>
          <w:lang w:val="el-GR"/>
        </w:rPr>
      </w:pPr>
      <w:bookmarkStart w:id="269" w:name="_Toc321137850"/>
      <w:bookmarkStart w:id="270" w:name="_Toc321902547"/>
      <w:r w:rsidRPr="00AD51B6">
        <w:rPr>
          <w:lang w:val="el-GR"/>
        </w:rPr>
        <w:t xml:space="preserve">Διάγραμμα </w:t>
      </w:r>
      <w:r w:rsidRPr="00AD51B6">
        <w:rPr>
          <w:lang w:val="el-GR"/>
        </w:rPr>
        <w:fldChar w:fldCharType="begin"/>
      </w:r>
      <w:r w:rsidRPr="00AD51B6">
        <w:rPr>
          <w:lang w:val="el-GR"/>
        </w:rPr>
        <w:instrText xml:space="preserve"> SEQ Διάγραμμα \* ARABIC \s 1 </w:instrText>
      </w:r>
      <w:r w:rsidRPr="00AD51B6">
        <w:rPr>
          <w:lang w:val="el-GR"/>
        </w:rPr>
        <w:fldChar w:fldCharType="separate"/>
      </w:r>
      <w:r w:rsidRPr="00AD51B6">
        <w:rPr>
          <w:noProof/>
          <w:lang w:val="el-GR"/>
        </w:rPr>
        <w:t>46</w:t>
      </w:r>
      <w:r w:rsidRPr="00AD51B6">
        <w:rPr>
          <w:lang w:val="el-GR"/>
        </w:rPr>
        <w:fldChar w:fldCharType="end"/>
      </w:r>
      <w:r w:rsidRPr="00AD51B6">
        <w:rPr>
          <w:lang w:val="el-GR"/>
        </w:rPr>
        <w:t xml:space="preserve">: </w:t>
      </w:r>
      <w:r w:rsidRPr="00AD51B6">
        <w:rPr>
          <w:b w:val="0"/>
          <w:bCs w:val="0"/>
          <w:lang w:val="el-GR"/>
        </w:rPr>
        <w:t>Χρήση μεθόδων ανοδικής επικοινωνίας</w:t>
      </w:r>
      <w:bookmarkEnd w:id="269"/>
      <w:bookmarkEnd w:id="270"/>
    </w:p>
    <w:p w:rsidR="008E3B6A" w:rsidRPr="00AD51B6" w:rsidRDefault="008E3B6A" w:rsidP="00A46F44">
      <w:pPr>
        <w:pStyle w:val="BodyText"/>
        <w:rPr>
          <w:rFonts w:ascii="Times New Roman" w:hAnsi="Times New Roman" w:cs="Times New Roman"/>
        </w:rPr>
      </w:pPr>
      <w:r w:rsidRPr="00AD51B6">
        <w:rPr>
          <w:rFonts w:ascii="Times New Roman" w:hAnsi="Times New Roman" w:cs="Times New Roman"/>
          <w:noProof/>
          <w:lang w:eastAsia="el-GR"/>
        </w:rPr>
        <w:pict>
          <v:shape id="Εικόνα 16" o:spid="_x0000_i1070" type="#_x0000_t75" style="width:571.5pt;height:319.5pt;visibility:visible">
            <v:imagedata r:id="rId52" o:title=""/>
          </v:shape>
        </w:pict>
      </w:r>
    </w:p>
    <w:p w:rsidR="008E3B6A" w:rsidRPr="00AD51B6" w:rsidRDefault="008E3B6A" w:rsidP="00A10736">
      <w:pPr>
        <w:rPr>
          <w:lang w:val="el-GR"/>
        </w:rPr>
      </w:pPr>
      <w:r w:rsidRPr="00AD51B6">
        <w:rPr>
          <w:lang w:val="el-GR"/>
        </w:rPr>
        <w:t xml:space="preserve">Παράλληλα, παρατηρείται μείωση της επικοινωνίας μέσω συνδικαλιστικών εκπροσώπων των εργαζομένων, γεγονός το οποίο δείχνει σημάδια υποχώρησης στη δύναμη των σωματείων. Όμως μείωση στη χρήση τους παρουσιάζουν και οι άλλες μέθοδοι ανοδικής επικοινωνίας, όπως τα κουτιά υποδείξεων, οι ενημερωτικές συναντήσεις, οι έρευνες προσωπικού, οι συνεδριάσεις, οι εκπρόσωποι συμβουλίων των εργαζομένων, ακόμα και η άμεση επικοινωνία με τα στελέχη. </w:t>
      </w:r>
    </w:p>
    <w:p w:rsidR="008E3B6A" w:rsidRPr="00AD51B6" w:rsidRDefault="008E3B6A" w:rsidP="00D5123D">
      <w:pPr>
        <w:rPr>
          <w:lang w:val="el-GR"/>
        </w:rPr>
      </w:pPr>
      <w:r w:rsidRPr="00AD51B6">
        <w:rPr>
          <w:lang w:val="el-GR"/>
        </w:rPr>
        <w:t xml:space="preserve">Συνοψίζοντας, διαπιστώνεται ότι η καθοδική επικοινωνία παραμένει σταθερή με εξαίρεση την επικοινωνία μέσω σωματείων, η οποία μειώνεται. Η ανοδική επικοινωνία παραμένει σταθερή όσον αφορά τις διαπροσωπικές της μορφές, ενώ δε φαίνεται να συνεχίζεται η ανοδική τάση που είχε παρατηρηθεί το 2004, ιδιαίτερα στις συλλογικές μορφές επικοινωνίας. </w:t>
      </w:r>
    </w:p>
    <w:p w:rsidR="008E3B6A" w:rsidRPr="00AD51B6" w:rsidRDefault="008E3B6A" w:rsidP="00A10736">
      <w:pPr>
        <w:pStyle w:val="Heading2"/>
        <w:rPr>
          <w:lang w:val="el-GR"/>
        </w:rPr>
      </w:pPr>
      <w:bookmarkStart w:id="271" w:name="_Toc319312094"/>
      <w:bookmarkStart w:id="272" w:name="_Toc321137773"/>
      <w:bookmarkStart w:id="273" w:name="_Toc321902473"/>
      <w:r w:rsidRPr="00AD51B6">
        <w:rPr>
          <w:lang w:val="el-GR"/>
        </w:rPr>
        <w:t>Συμπεράσματα από την Έρευνα στην Ελλάδα</w:t>
      </w:r>
      <w:bookmarkEnd w:id="271"/>
      <w:bookmarkEnd w:id="272"/>
      <w:bookmarkEnd w:id="273"/>
    </w:p>
    <w:p w:rsidR="008E3B6A" w:rsidRPr="00AD51B6" w:rsidRDefault="008E3B6A" w:rsidP="00A10736">
      <w:pPr>
        <w:rPr>
          <w:lang w:val="el-GR"/>
        </w:rPr>
      </w:pPr>
      <w:r w:rsidRPr="00AD51B6">
        <w:rPr>
          <w:lang w:val="el-GR"/>
        </w:rPr>
        <w:t>Στο σημείο αυτό γίνεται μια συνοπτική ανακεφαλαίωση των αποτελεσμάτων που προέκυψαν από την έρευνα, παρουσιάζοντας ορισμένα από τα πιο σημαντικά στοιχεία:</w:t>
      </w:r>
    </w:p>
    <w:p w:rsidR="008E3B6A" w:rsidRPr="00AD51B6" w:rsidRDefault="008E3B6A" w:rsidP="00A10736">
      <w:pPr>
        <w:numPr>
          <w:ilvl w:val="0"/>
          <w:numId w:val="34"/>
        </w:numPr>
        <w:ind w:left="426" w:hanging="426"/>
        <w:rPr>
          <w:lang w:val="el-GR"/>
        </w:rPr>
      </w:pPr>
      <w:r w:rsidRPr="00AD51B6">
        <w:rPr>
          <w:lang w:val="el-GR"/>
        </w:rPr>
        <w:t>Ο ρόλος της διοίκησης ανθρώπινου δυναμικού στις ελληνικές επιχειρήσεις φαίνεται να αποκτά μεγαλύτερη σημασία.  Σχεδόν όλες οι επιχειρήσεις του δείγματος έχουν υπεύθυνο προσωπικού, ενώ στα 2/3 των επιχειρήσεων ο διευθυντής αυτός συμμετέχει στο Διοικητικό Συμβούλιο, ποσοστό που διπλασιάστηκε τα τελευταία χρόνια.</w:t>
      </w:r>
    </w:p>
    <w:p w:rsidR="008E3B6A" w:rsidRPr="00AD51B6" w:rsidRDefault="008E3B6A" w:rsidP="00A10736">
      <w:pPr>
        <w:numPr>
          <w:ilvl w:val="0"/>
          <w:numId w:val="34"/>
        </w:numPr>
        <w:ind w:left="426" w:hanging="426"/>
        <w:rPr>
          <w:lang w:val="el-GR"/>
        </w:rPr>
      </w:pPr>
      <w:r w:rsidRPr="00AD51B6">
        <w:rPr>
          <w:lang w:val="el-GR"/>
        </w:rPr>
        <w:t>Αυξημένη εμφανίζεται η επιλογή στελεχών Δ.Α.Δ. από άλλες λειτουργίες της εταιρείας για τη διεύθυνση του τμήματος, παράλληλα με τα ειδικευμένα άτομα εκτός εταιρείας και τις εξελίξεις μέσα από το τμήμα ΔΑΔ. Σε κάθε περίπτωση είναι ελάχιστη η κάλυψη των θέσεων από μη ειδικευμένα άτομα εκτός της εταιρίας, γεγονός που θεωρείται πολύ ενθαρρυντικό και δείχνει τον επαγγελματισμό του χώρου.</w:t>
      </w:r>
    </w:p>
    <w:p w:rsidR="008E3B6A" w:rsidRPr="00AD51B6" w:rsidRDefault="008E3B6A" w:rsidP="00A10736">
      <w:pPr>
        <w:numPr>
          <w:ilvl w:val="0"/>
          <w:numId w:val="34"/>
        </w:numPr>
        <w:ind w:left="426" w:hanging="426"/>
        <w:rPr>
          <w:lang w:val="el-GR"/>
        </w:rPr>
      </w:pPr>
      <w:r w:rsidRPr="00AD51B6">
        <w:rPr>
          <w:lang w:val="el-GR"/>
        </w:rPr>
        <w:t>Σημαντικός εμφανίζεται ο ρόλος των συμβούλων που καλούνται να επιβοηθήσουν τα Στελέχη Δ.Α.Δ με την προσφορά εξειδικευμένων υπηρεσιών, ιδιαίτερα στο χώρο της εκπαίδευσης και της επιλογής προσωπικού.</w:t>
      </w:r>
    </w:p>
    <w:p w:rsidR="008E3B6A" w:rsidRPr="00AD51B6" w:rsidRDefault="008E3B6A" w:rsidP="00A10736">
      <w:pPr>
        <w:numPr>
          <w:ilvl w:val="0"/>
          <w:numId w:val="34"/>
        </w:numPr>
        <w:ind w:left="426" w:hanging="426"/>
        <w:rPr>
          <w:lang w:val="el-GR"/>
        </w:rPr>
      </w:pPr>
      <w:r w:rsidRPr="00AD51B6">
        <w:rPr>
          <w:lang w:val="el-GR"/>
        </w:rPr>
        <w:t>Η συνεργασία με τα Στελέχη Γραμμής φαίνεται να αυξάνεται, αλλά σε ποσοστά μικρότερα από τις προηγούμενες τριετίες.  Στις περισσότερες δραστηριότητες της Δ.Α.Δ. την ευθύνη φαίνονται να μοιράζονται οι υπεύθυνοι Δ.Α.Δ. με τα στελέχη γραμμής, με πρωταρχική την ευθύνη στα στελέχη Δ.Α.Δ. για όλες τις δραστηριότητες,  με μόνη εξαίρεση τις εργασιακές σχέσεις  όπου την ευθύνη έχουν, κυρίως τα τμήματα Δ.Α.Δ..</w:t>
      </w:r>
    </w:p>
    <w:p w:rsidR="008E3B6A" w:rsidRPr="00AD51B6" w:rsidRDefault="008E3B6A" w:rsidP="00A10736">
      <w:pPr>
        <w:numPr>
          <w:ilvl w:val="0"/>
          <w:numId w:val="34"/>
        </w:numPr>
        <w:ind w:left="426" w:hanging="426"/>
        <w:rPr>
          <w:lang w:val="el-GR"/>
        </w:rPr>
      </w:pPr>
      <w:r w:rsidRPr="00AD51B6">
        <w:rPr>
          <w:lang w:val="el-GR"/>
        </w:rPr>
        <w:t xml:space="preserve">Για την προσέλκυση στελεχών, η πιο διαδεδομένη πηγή είναι η ίδια η επιχείρηση, καθώς οι επιχειρήσεις προτιμούν την ανάθεση μιας διοικητικής θέσης σε κάποιον που γνωρίζει ήδη τις διαδικασίες και πολιτικές της εταιρίας και έχει ενσωματωθεί στην κουλτούρα της. </w:t>
      </w:r>
    </w:p>
    <w:p w:rsidR="008E3B6A" w:rsidRPr="00AD51B6" w:rsidRDefault="008E3B6A" w:rsidP="00A10736">
      <w:pPr>
        <w:numPr>
          <w:ilvl w:val="0"/>
          <w:numId w:val="34"/>
        </w:numPr>
        <w:ind w:left="426" w:hanging="426"/>
        <w:rPr>
          <w:lang w:val="el-GR"/>
        </w:rPr>
      </w:pPr>
      <w:r w:rsidRPr="00AD51B6">
        <w:rPr>
          <w:lang w:val="el-GR"/>
        </w:rPr>
        <w:t xml:space="preserve">Οι συνηθέστερες μέθοδοι επιλογής προσωπικού είναι οι προσωπικές συνεντεύξεις και οι έντυπες αιτήσεις ενώ ακολουθούν οι συστάσεις.  Οι ομαδικές συνεντεύξεις και τα ψυχομετρικά τεστ τείνουν να κερδίζουν έδαφος, ενώ τα κέντρα αξιολόγησης και η γραφολογία δεν χρησιμοποιούνται παρά ελάχιστα και σε πολύ συγκεκριμένες περιπτώσεις. </w:t>
      </w:r>
    </w:p>
    <w:p w:rsidR="008E3B6A" w:rsidRPr="00AD51B6" w:rsidRDefault="008E3B6A" w:rsidP="00A10736">
      <w:pPr>
        <w:numPr>
          <w:ilvl w:val="0"/>
          <w:numId w:val="34"/>
        </w:numPr>
        <w:ind w:left="426" w:hanging="426"/>
        <w:rPr>
          <w:lang w:val="el-GR"/>
        </w:rPr>
      </w:pPr>
      <w:r w:rsidRPr="00AD51B6">
        <w:rPr>
          <w:lang w:val="el-GR"/>
        </w:rPr>
        <w:t>Η σωστή επιλογή των υποψηφίων εργαζομένων απασχολεί τις επιχειρήσεις που έχουν αρχίσει να χρησιμοποιούν συμβούλους προκειμένου να επιλέγονται άτομα που πέρα από τις απαραίτητες γνώσεις τους είναι ευέλικτα και ευπροσάρμοστα σε νέες συνθήκες, με ισχυρό πνεύμα συνεργασίας και διάθεση για επίτευξη στόχων.</w:t>
      </w:r>
    </w:p>
    <w:p w:rsidR="008E3B6A" w:rsidRPr="00AD51B6" w:rsidRDefault="008E3B6A" w:rsidP="00A10736">
      <w:pPr>
        <w:numPr>
          <w:ilvl w:val="0"/>
          <w:numId w:val="34"/>
        </w:numPr>
        <w:ind w:left="426" w:hanging="426"/>
        <w:rPr>
          <w:lang w:val="el-GR"/>
        </w:rPr>
      </w:pPr>
      <w:r w:rsidRPr="00AD51B6">
        <w:rPr>
          <w:lang w:val="el-GR"/>
        </w:rPr>
        <w:t>Οι μέθοδοι μείωσης του προσωπικού που χρησιμοποιούνται περισσότερο είναι το πάγωμα των προσλήψεων και η χρήση συμβολαίων προσωρινής απασχόλησης τα οποία δεν ανανεώνονται μετά το πέρας της προσδιορισμένης περιόδου.  Η μέθοδος εξωτερικής ανάθεσης έργου (</w:t>
      </w:r>
      <w:r w:rsidRPr="00AD51B6">
        <w:t>outsourcing</w:t>
      </w:r>
      <w:r w:rsidRPr="00AD51B6">
        <w:rPr>
          <w:lang w:val="el-GR"/>
        </w:rPr>
        <w:t xml:space="preserve">) δεν είναι ιδιαίτερα διαδεδομένη, ενώ η αναγκαστική έξοδος τείνει να αποφεύγεται και χρησιμοποιείται στο σύνολο του δείγματος κατά ένα μικρό ποσοστό. </w:t>
      </w:r>
    </w:p>
    <w:p w:rsidR="008E3B6A" w:rsidRPr="00AD51B6" w:rsidRDefault="008E3B6A" w:rsidP="00A10736">
      <w:pPr>
        <w:numPr>
          <w:ilvl w:val="0"/>
          <w:numId w:val="34"/>
        </w:numPr>
        <w:ind w:left="426" w:hanging="426"/>
        <w:rPr>
          <w:lang w:val="el-GR"/>
        </w:rPr>
      </w:pPr>
      <w:r w:rsidRPr="00AD51B6">
        <w:rPr>
          <w:lang w:val="el-GR"/>
        </w:rPr>
        <w:t>Οι ευέλικτες μορφές εργασίας δεν φαίνεται να αφήνουν αδιάφορες τις ελληνικές επιχειρήσεις.  Κάποιες από αυτές, όπως οι μοιρασμένες εργασίες, τα συμβόλαια ετησίων ωρών, η συμπιεσμένη εργασιακή εβδομάδα, η τηλε-εργασία και η εργασία από το σπίτι είναι οι λιγότερο χρησιμοποιούμενες μορφές εργασίας.  Η εποχιακή εργασία, η μερική απασχόληση και οι υπερωρίες έχουν σχετικά μεγαλύτερη χρήση.  Κατά την τελευταία τριετία δεν αυξήθηκε η χρήση των μορφών ευέλικτης απασχόλησης, τουλάχιστον στις επιχειρήσεις του δείγματος. Όμως εάν η έρευνα διεξήγετο το 2011-12, η εικόνα θα ήταν διαφορετική: αρκετές επιχειρήσεις τείνουν να μετατρέπουν θέσεις πλήρους σε θέσεις μερικής απασχόλησης.</w:t>
      </w:r>
    </w:p>
    <w:p w:rsidR="008E3B6A" w:rsidRPr="00AD51B6" w:rsidRDefault="008E3B6A" w:rsidP="00A10736">
      <w:pPr>
        <w:numPr>
          <w:ilvl w:val="0"/>
          <w:numId w:val="34"/>
        </w:numPr>
        <w:ind w:left="426" w:hanging="426"/>
        <w:rPr>
          <w:lang w:val="el-GR"/>
        </w:rPr>
      </w:pPr>
      <w:r w:rsidRPr="00AD51B6">
        <w:rPr>
          <w:lang w:val="el-GR"/>
        </w:rPr>
        <w:t xml:space="preserve">Οι μέθοδοι για την ανάπτυξη του ανθρώπινου δυναμικού, περιλαμβάνουν κυρίως την σχεδιασμένη εναλλαγή των θέσεων εργασίας, τη συμμετοχή σε </w:t>
      </w:r>
      <w:r w:rsidRPr="00AD51B6">
        <w:t>projects</w:t>
      </w:r>
      <w:r w:rsidRPr="00AD51B6">
        <w:rPr>
          <w:lang w:val="el-GR"/>
        </w:rPr>
        <w:t xml:space="preserve">, το </w:t>
      </w:r>
      <w:r w:rsidRPr="00AD51B6">
        <w:t>coaching</w:t>
      </w:r>
      <w:r w:rsidRPr="00AD51B6">
        <w:rPr>
          <w:lang w:val="el-GR"/>
        </w:rPr>
        <w:t xml:space="preserve"> και τα προγράμματα διαδοχής, ενώ σε περιορισμένο ποσοστό συναντώνται τα κέντρα αξιολόγησης και τα προγράμματα για στελέχη υψηλών επιδόσεων. </w:t>
      </w:r>
    </w:p>
    <w:p w:rsidR="008E3B6A" w:rsidRPr="00AD51B6" w:rsidRDefault="008E3B6A" w:rsidP="00A10736">
      <w:pPr>
        <w:numPr>
          <w:ilvl w:val="0"/>
          <w:numId w:val="34"/>
        </w:numPr>
        <w:ind w:left="426" w:hanging="426"/>
        <w:rPr>
          <w:lang w:val="el-GR"/>
        </w:rPr>
      </w:pPr>
      <w:r w:rsidRPr="00AD51B6">
        <w:rPr>
          <w:lang w:val="el-GR"/>
        </w:rPr>
        <w:t xml:space="preserve">Η αξιολόγηση της διαδικασίας του κύκλου εκπαίδευσης, γίνεται κυρίως με την συμπλήρωση ερωτηματολογίων από τους εργαζόμενους και το </w:t>
      </w:r>
      <w:r w:rsidRPr="00AD51B6">
        <w:t>feedback</w:t>
      </w:r>
      <w:r w:rsidRPr="00AD51B6">
        <w:rPr>
          <w:lang w:val="el-GR"/>
        </w:rPr>
        <w:t xml:space="preserve"> που δίνει ο προϊστάμενος και λιγότερο με την παρατήρηση ή μέτρηση των αποτελεσμάτων της εκπαίδευσης στην απόδοσή τους.</w:t>
      </w:r>
    </w:p>
    <w:p w:rsidR="008E3B6A" w:rsidRPr="00AD51B6" w:rsidRDefault="008E3B6A" w:rsidP="00A10736">
      <w:pPr>
        <w:numPr>
          <w:ilvl w:val="0"/>
          <w:numId w:val="34"/>
        </w:numPr>
        <w:ind w:left="426" w:hanging="426"/>
        <w:rPr>
          <w:lang w:val="el-GR"/>
        </w:rPr>
      </w:pPr>
      <w:r w:rsidRPr="00AD51B6">
        <w:rPr>
          <w:lang w:val="el-GR"/>
        </w:rPr>
        <w:t>Σταθερά σε υψηλά επίπεδα παραμένει η εφαρμογή συστημάτων αξιολόγησης της απόδοσης για όλες τις κατηγορίες των εργαζομένων.  Αυξημένη επίσης εμφανίζεται και η συμμετοχή του ίδιου του εργαζομένου. Επίσης παρατηρείται σε πολύ μικρό ποσοστό, αλλά αυξημένο σε σχέση με το παρελθόν, η συμμετοχή πελατών και συναδέλφων ως αξιολογητών.</w:t>
      </w:r>
    </w:p>
    <w:p w:rsidR="008E3B6A" w:rsidRPr="00AD51B6" w:rsidRDefault="008E3B6A" w:rsidP="00A10736">
      <w:pPr>
        <w:numPr>
          <w:ilvl w:val="0"/>
          <w:numId w:val="34"/>
        </w:numPr>
        <w:ind w:left="426" w:hanging="426"/>
        <w:rPr>
          <w:lang w:val="el-GR"/>
        </w:rPr>
      </w:pPr>
      <w:r w:rsidRPr="00AD51B6">
        <w:rPr>
          <w:lang w:val="el-GR"/>
        </w:rPr>
        <w:t xml:space="preserve">Η πιο διαδεδομένη αμοιβή-κίνητρο είναι το ατομικό </w:t>
      </w:r>
      <w:r w:rsidRPr="00AD51B6">
        <w:t>bonus</w:t>
      </w:r>
      <w:r w:rsidRPr="00AD51B6">
        <w:rPr>
          <w:lang w:val="el-GR"/>
        </w:rPr>
        <w:t xml:space="preserve"> και ο καθορισμός της αμοιβής βάσει απόδοσης, καθώς οι αρχές της διοίκησης της απόδοσης (performance management) κερδίζουν έδαφος στις Ελληνικές επιχειρήσεις. Τα ομαδικά bonus ακολουθούν στην κατάταξη των χρησιμοποιούμενων αμοιβών, ενώ η συμμετοχή στα κέρδη και η παροχή μετοχών στους εργαζομένους δεν χρησιμοποιούνται σε σημαντικό βαθμό.</w:t>
      </w:r>
    </w:p>
    <w:p w:rsidR="008E3B6A" w:rsidRPr="00AD51B6" w:rsidRDefault="008E3B6A" w:rsidP="00A10736">
      <w:pPr>
        <w:numPr>
          <w:ilvl w:val="0"/>
          <w:numId w:val="34"/>
        </w:numPr>
        <w:ind w:left="426" w:hanging="426"/>
        <w:rPr>
          <w:lang w:val="el-GR"/>
        </w:rPr>
      </w:pPr>
      <w:r w:rsidRPr="00AD51B6">
        <w:rPr>
          <w:lang w:val="el-GR"/>
        </w:rPr>
        <w:t xml:space="preserve">Οι εργασιακές σχέσεις φαίνεται να διατηρούνται στα επίπεδα του 2004, τουλάχιστον για την πλειοψηφία των επιχειρήσεων του δείγματος, με σταθερό το ποσοστό των επιχειρήσεων (32%) στις οποίες το σωματείο δεν ασκεί σημαντική επιρροή. </w:t>
      </w:r>
    </w:p>
    <w:p w:rsidR="008E3B6A" w:rsidRPr="00AD51B6" w:rsidRDefault="008E3B6A" w:rsidP="00A10736">
      <w:pPr>
        <w:numPr>
          <w:ilvl w:val="0"/>
          <w:numId w:val="34"/>
        </w:numPr>
        <w:ind w:left="426" w:hanging="426"/>
        <w:rPr>
          <w:lang w:val="el-GR"/>
        </w:rPr>
      </w:pPr>
      <w:r w:rsidRPr="00AD51B6">
        <w:rPr>
          <w:lang w:val="el-GR"/>
        </w:rPr>
        <w:t>Σταθερή παρουσιάζεται η χρήση μεθόδων, τόσο ανοδικής όσο και καθοδικής επικοινωνίας με κύρια αύξηση στα ηλεκτρονικά μέσα.  Άλλες μέθοδοι, όπως οι έρευνες στάσεων των εργαζομένων και οι ενημερωτικές συναντήσεις παραμένουν επίσης σταθερές ύστερα από την ανοδική πορεία που είχαν την προηγούμενη φορά. Στη συντριπτική πλειοψηφία τους τα στελέχη ενημερώνονται για τη στρατηγική  της επιχείρησης, για θέματα οικονομικής απόδοσης και για την οργάνωση εργασίας. Σε μικρότερο βαθμό, γίνεται προσπάθεια να ενημερώνονται και οι υπόλοιποι εργαζόμενοι της επιχείρησης ιδίως σε θέματα οργάνωσης εργασίας.</w:t>
      </w:r>
    </w:p>
    <w:p w:rsidR="008E3B6A" w:rsidRPr="00AD51B6" w:rsidRDefault="008E3B6A">
      <w:pPr>
        <w:spacing w:before="0" w:after="0" w:line="240" w:lineRule="auto"/>
        <w:jc w:val="left"/>
        <w:rPr>
          <w:lang w:val="el-GR"/>
        </w:rPr>
      </w:pPr>
      <w:r w:rsidRPr="00AD51B6">
        <w:rPr>
          <w:lang w:val="el-GR"/>
        </w:rPr>
        <w:br w:type="page"/>
      </w:r>
    </w:p>
    <w:p w:rsidR="008E3B6A" w:rsidRPr="00AD51B6" w:rsidRDefault="008E3B6A" w:rsidP="00A10736">
      <w:pPr>
        <w:rPr>
          <w:lang w:val="el-GR"/>
        </w:rPr>
      </w:pPr>
    </w:p>
    <w:p w:rsidR="008E3B6A" w:rsidRPr="00AD51B6" w:rsidRDefault="008E3B6A" w:rsidP="0094181A">
      <w:pPr>
        <w:pStyle w:val="Heading1"/>
        <w:rPr>
          <w:lang w:val="el-GR"/>
        </w:rPr>
      </w:pPr>
      <w:bookmarkStart w:id="274" w:name="_Toc321902474"/>
      <w:bookmarkStart w:id="275" w:name="_Toc321137774"/>
      <w:r w:rsidRPr="00AD51B6">
        <w:rPr>
          <w:lang w:val="el-GR"/>
        </w:rPr>
        <w:t>Η ΔΙΟΙΚΗΣΗ ΑΝΘΡΩΠΙΝΟΥ ΔΥΝΑΜΙΚΟΥ ΣΤΗΝ ΕΛΛΑΔΑ ΣΕ ΣΥΓΚΡΙΣΗ ΜΕ ΤΙΣ ΥΠΟΛΟΙΠΕΣ ΕΥΡΩΠΑΪΚΕΣ ΧΩΡΕΣ</w:t>
      </w:r>
      <w:bookmarkEnd w:id="274"/>
      <w:r w:rsidRPr="00AD51B6">
        <w:rPr>
          <w:lang w:val="el-GR"/>
        </w:rPr>
        <w:t xml:space="preserve"> </w:t>
      </w:r>
      <w:bookmarkEnd w:id="275"/>
    </w:p>
    <w:p w:rsidR="008E3B6A" w:rsidRPr="00AD51B6" w:rsidRDefault="008E3B6A" w:rsidP="00BD66DA">
      <w:pPr>
        <w:rPr>
          <w:lang w:val="el-GR"/>
        </w:rPr>
      </w:pPr>
      <w:r w:rsidRPr="00AD51B6">
        <w:rPr>
          <w:lang w:val="el-GR"/>
        </w:rPr>
        <w:t>Ένας από τους κύριους στόχους της έρευνας του Cranfield είναι να δώσει την ευκαιρία για συγκρίσεις μεταξύ των χωρών που συμμετέχουν στο δίκτυο. Η χρήση κοινού ερωτηματολογίου και μεθοδολογίας μάς δίνει τη δυνατότητα να σχολιάσουμε, σε γενικές γραμμές, ομοιότητες και διαφορές που διαφαίνονται και να επισημάνουμε κοινές εξελίξεις στο χώρο της Δ.Α.Δ.</w:t>
      </w:r>
    </w:p>
    <w:p w:rsidR="008E3B6A" w:rsidRPr="00AD51B6" w:rsidRDefault="008E3B6A" w:rsidP="00BD66DA">
      <w:pPr>
        <w:rPr>
          <w:lang w:val="el-GR"/>
        </w:rPr>
      </w:pPr>
      <w:r w:rsidRPr="00AD51B6">
        <w:rPr>
          <w:lang w:val="el-GR"/>
        </w:rPr>
        <w:t>Εδώ θα παρουσιαστούν τα κυριότερα ευρήματα της έρευνας του 2009 από τις Ευρωπαϊκές χώρες και θα γίνει μια προσπάθεια σύγκρισής τους με τα στοιχεία από τις Ελληνικές επιχειρήσεις του δείγματος, καθώς και με στοιχεία από προηγούμενες φάσεις της έρευνας εκεί όπου παρουσιάζονται σημαντικές εξελίξεις .</w:t>
      </w:r>
    </w:p>
    <w:p w:rsidR="008E3B6A" w:rsidRPr="00AD51B6" w:rsidRDefault="008E3B6A" w:rsidP="00BD66DA">
      <w:pPr>
        <w:rPr>
          <w:lang w:val="el-GR"/>
        </w:rPr>
      </w:pPr>
      <w:r w:rsidRPr="00AD51B6">
        <w:rPr>
          <w:lang w:val="el-GR"/>
        </w:rPr>
        <w:t xml:space="preserve">Ο </w:t>
      </w:r>
      <w:fldSimple w:instr=" REF _Ref320195263 \h  \* MERGEFORMAT ">
        <w:r w:rsidRPr="00AD51B6">
          <w:rPr>
            <w:lang w:val="el-GR"/>
          </w:rPr>
          <w:t>Πίνακας 3</w:t>
        </w:r>
      </w:fldSimple>
      <w:r w:rsidRPr="00AD51B6">
        <w:rPr>
          <w:lang w:val="el-GR"/>
        </w:rPr>
        <w:t xml:space="preserve"> παρουσιάζει τις  Ευρωπαϊκές χώρες που συμμετείχαν στην έρευνα από το 1992 έως και το 2010, ενώ ο </w:t>
      </w:r>
      <w:fldSimple w:instr=" REF _Ref320708025 \h  \* MERGEFORMAT ">
        <w:r w:rsidRPr="00AD51B6">
          <w:rPr>
            <w:lang w:val="el-GR"/>
          </w:rPr>
          <w:t>Πίνακας 5</w:t>
        </w:r>
      </w:fldSimple>
      <w:r w:rsidRPr="00AD51B6">
        <w:rPr>
          <w:lang w:val="el-GR"/>
        </w:rPr>
        <w:t xml:space="preserve"> δείχνει τον αριθμό επιχειρήσεων ανά χώρα για το 2009-10. </w:t>
      </w:r>
    </w:p>
    <w:p w:rsidR="008E3B6A" w:rsidRPr="00AD51B6" w:rsidRDefault="008E3B6A" w:rsidP="00BD66DA">
      <w:pPr>
        <w:rPr>
          <w:lang w:val="el-GR"/>
        </w:rPr>
      </w:pPr>
    </w:p>
    <w:p w:rsidR="008E3B6A" w:rsidRPr="00AD51B6" w:rsidRDefault="008E3B6A" w:rsidP="00BD66DA">
      <w:pPr>
        <w:pStyle w:val="Caption"/>
        <w:rPr>
          <w:b w:val="0"/>
          <w:bCs w:val="0"/>
          <w:lang w:val="el-GR"/>
        </w:rPr>
      </w:pPr>
      <w:bookmarkStart w:id="276" w:name="_Ref320195263"/>
      <w:bookmarkStart w:id="277" w:name="_Toc196055832"/>
      <w:bookmarkStart w:id="278" w:name="_Toc321137865"/>
      <w:bookmarkStart w:id="279" w:name="_Toc321902562"/>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w:t>
      </w:r>
      <w:r w:rsidRPr="00AD51B6">
        <w:rPr>
          <w:lang w:val="el-GR"/>
        </w:rPr>
        <w:fldChar w:fldCharType="end"/>
      </w:r>
      <w:bookmarkEnd w:id="276"/>
      <w:r w:rsidRPr="00AD51B6">
        <w:rPr>
          <w:b w:val="0"/>
          <w:bCs w:val="0"/>
          <w:lang w:val="el-GR"/>
        </w:rPr>
        <w:t>: Ευρωπαϊκές χώρες που συμμετείχαν στην έρευνα του Cranfield</w:t>
      </w:r>
      <w:bookmarkEnd w:id="277"/>
      <w:r w:rsidRPr="00AD51B6">
        <w:rPr>
          <w:b w:val="0"/>
          <w:bCs w:val="0"/>
          <w:lang w:val="el-GR"/>
        </w:rPr>
        <w:t xml:space="preserve"> στους πέντε κύκλους διενέργειας της έρευνας</w:t>
      </w:r>
      <w:bookmarkEnd w:id="278"/>
      <w:bookmarkEnd w:id="279"/>
    </w:p>
    <w:tbl>
      <w:tblPr>
        <w:tblW w:w="5000" w:type="pct"/>
        <w:jc w:val="center"/>
        <w:tblLook w:val="0000"/>
      </w:tblPr>
      <w:tblGrid>
        <w:gridCol w:w="2285"/>
        <w:gridCol w:w="2277"/>
        <w:gridCol w:w="2277"/>
        <w:gridCol w:w="1925"/>
        <w:gridCol w:w="1918"/>
      </w:tblGrid>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b/>
                <w:bCs/>
              </w:rPr>
            </w:pPr>
            <w:r w:rsidRPr="00AD51B6">
              <w:rPr>
                <w:rFonts w:ascii="Times New Roman" w:hAnsi="Times New Roman" w:cs="Times New Roman"/>
                <w:b/>
                <w:bCs/>
              </w:rPr>
              <w:t>1992-93</w:t>
            </w:r>
          </w:p>
        </w:tc>
        <w:tc>
          <w:tcPr>
            <w:tcW w:w="1066" w:type="pct"/>
          </w:tcPr>
          <w:p w:rsidR="008E3B6A" w:rsidRPr="00AD51B6" w:rsidRDefault="008E3B6A" w:rsidP="0084145F">
            <w:pPr>
              <w:pStyle w:val="BodyText"/>
              <w:spacing w:line="240" w:lineRule="auto"/>
              <w:rPr>
                <w:rFonts w:ascii="Times New Roman" w:hAnsi="Times New Roman" w:cs="Times New Roman"/>
                <w:b/>
                <w:bCs/>
              </w:rPr>
            </w:pPr>
            <w:r w:rsidRPr="00AD51B6">
              <w:rPr>
                <w:rFonts w:ascii="Times New Roman" w:hAnsi="Times New Roman" w:cs="Times New Roman"/>
                <w:b/>
                <w:bCs/>
              </w:rPr>
              <w:t>1996-97</w:t>
            </w:r>
          </w:p>
        </w:tc>
        <w:tc>
          <w:tcPr>
            <w:tcW w:w="1066" w:type="pct"/>
          </w:tcPr>
          <w:p w:rsidR="008E3B6A" w:rsidRPr="00AD51B6" w:rsidRDefault="008E3B6A" w:rsidP="0084145F">
            <w:pPr>
              <w:pStyle w:val="BodyText"/>
              <w:spacing w:line="240" w:lineRule="auto"/>
              <w:rPr>
                <w:rFonts w:ascii="Times New Roman" w:hAnsi="Times New Roman" w:cs="Times New Roman"/>
                <w:b/>
                <w:bCs/>
              </w:rPr>
            </w:pPr>
            <w:r w:rsidRPr="00AD51B6">
              <w:rPr>
                <w:rFonts w:ascii="Times New Roman" w:hAnsi="Times New Roman" w:cs="Times New Roman"/>
                <w:b/>
                <w:bCs/>
              </w:rPr>
              <w:t>1999-2001</w:t>
            </w:r>
          </w:p>
        </w:tc>
        <w:tc>
          <w:tcPr>
            <w:tcW w:w="901" w:type="pct"/>
          </w:tcPr>
          <w:p w:rsidR="008E3B6A" w:rsidRPr="00AD51B6" w:rsidRDefault="008E3B6A" w:rsidP="0084145F">
            <w:pPr>
              <w:pStyle w:val="BodyText"/>
              <w:spacing w:line="240" w:lineRule="auto"/>
              <w:rPr>
                <w:rFonts w:ascii="Times New Roman" w:hAnsi="Times New Roman" w:cs="Times New Roman"/>
                <w:b/>
                <w:bCs/>
              </w:rPr>
            </w:pPr>
            <w:r w:rsidRPr="00AD51B6">
              <w:rPr>
                <w:rFonts w:ascii="Times New Roman" w:hAnsi="Times New Roman" w:cs="Times New Roman"/>
                <w:b/>
                <w:bCs/>
              </w:rPr>
              <w:t>2003-2004</w:t>
            </w:r>
          </w:p>
        </w:tc>
        <w:tc>
          <w:tcPr>
            <w:tcW w:w="898" w:type="pct"/>
          </w:tcPr>
          <w:p w:rsidR="008E3B6A" w:rsidRPr="00AD51B6" w:rsidRDefault="008E3B6A" w:rsidP="00BD66DA">
            <w:pPr>
              <w:pStyle w:val="BodyText"/>
              <w:spacing w:line="240" w:lineRule="auto"/>
              <w:ind w:left="360"/>
              <w:rPr>
                <w:rFonts w:ascii="Times New Roman" w:hAnsi="Times New Roman" w:cs="Times New Roman"/>
                <w:b/>
                <w:bCs/>
              </w:rPr>
            </w:pPr>
            <w:r w:rsidRPr="00AD51B6">
              <w:rPr>
                <w:rFonts w:ascii="Times New Roman" w:hAnsi="Times New Roman" w:cs="Times New Roman"/>
                <w:b/>
                <w:bCs/>
              </w:rPr>
              <w:t>2009-2010</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Αυστρία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Βέλγιο</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Αυστρία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Αυστρία</w:t>
            </w:r>
          </w:p>
        </w:tc>
        <w:tc>
          <w:tcPr>
            <w:tcW w:w="898" w:type="pct"/>
          </w:tcPr>
          <w:p w:rsidR="008E3B6A" w:rsidRPr="00AD51B6" w:rsidRDefault="008E3B6A" w:rsidP="0084145F">
            <w:pPr>
              <w:spacing w:line="276" w:lineRule="auto"/>
              <w:ind w:left="20"/>
              <w:jc w:val="left"/>
              <w:rPr>
                <w:lang w:val="el-GR"/>
              </w:rPr>
            </w:pPr>
            <w:r w:rsidRPr="00AD51B6">
              <w:rPr>
                <w:lang w:val="el-GR"/>
              </w:rPr>
              <w:t>Αυστρία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Γαλλία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Βουλγαρία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Βέλγιο</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Βέλγιο</w:t>
            </w:r>
          </w:p>
        </w:tc>
        <w:tc>
          <w:tcPr>
            <w:tcW w:w="898" w:type="pct"/>
          </w:tcPr>
          <w:p w:rsidR="008E3B6A" w:rsidRPr="00AD51B6" w:rsidRDefault="008E3B6A" w:rsidP="0084145F">
            <w:pPr>
              <w:spacing w:line="276" w:lineRule="auto"/>
              <w:ind w:left="20"/>
              <w:jc w:val="left"/>
              <w:rPr>
                <w:lang w:val="el-GR"/>
              </w:rPr>
            </w:pPr>
            <w:r w:rsidRPr="00AD51B6">
              <w:rPr>
                <w:lang w:val="el-GR"/>
              </w:rPr>
              <w:t>Γερμάνια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Γερμανία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Γαλλία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Β. Ιρλανδία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Γερμανία</w:t>
            </w:r>
          </w:p>
        </w:tc>
        <w:tc>
          <w:tcPr>
            <w:tcW w:w="898" w:type="pct"/>
          </w:tcPr>
          <w:p w:rsidR="008E3B6A" w:rsidRPr="00AD51B6" w:rsidRDefault="008E3B6A" w:rsidP="0084145F">
            <w:pPr>
              <w:spacing w:line="276" w:lineRule="auto"/>
              <w:ind w:left="20"/>
              <w:jc w:val="left"/>
              <w:rPr>
                <w:lang w:val="el-GR"/>
              </w:rPr>
            </w:pPr>
            <w:r w:rsidRPr="00AD51B6">
              <w:rPr>
                <w:lang w:val="el-GR"/>
              </w:rPr>
              <w:t>Δανία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Δανία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Γερμανία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Βουλγαρία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Δανία</w:t>
            </w:r>
          </w:p>
        </w:tc>
        <w:tc>
          <w:tcPr>
            <w:tcW w:w="898" w:type="pct"/>
          </w:tcPr>
          <w:p w:rsidR="008E3B6A" w:rsidRPr="00AD51B6" w:rsidRDefault="008E3B6A" w:rsidP="0084145F">
            <w:pPr>
              <w:spacing w:line="276" w:lineRule="auto"/>
              <w:ind w:left="20"/>
              <w:jc w:val="left"/>
              <w:rPr>
                <w:lang w:val="el-GR"/>
              </w:rPr>
            </w:pPr>
            <w:r w:rsidRPr="00AD51B6">
              <w:rPr>
                <w:lang w:val="el-GR"/>
              </w:rPr>
              <w:t>Ελβετία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b/>
                <w:bCs/>
              </w:rPr>
            </w:pPr>
            <w:r w:rsidRPr="00AD51B6">
              <w:rPr>
                <w:rFonts w:ascii="Times New Roman" w:hAnsi="Times New Roman" w:cs="Times New Roman"/>
                <w:b/>
                <w:bCs/>
              </w:rPr>
              <w:t>Ελλάδα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Δανία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Γαλλία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Ελβετία</w:t>
            </w:r>
          </w:p>
        </w:tc>
        <w:tc>
          <w:tcPr>
            <w:tcW w:w="898" w:type="pct"/>
          </w:tcPr>
          <w:p w:rsidR="008E3B6A" w:rsidRPr="00AD51B6" w:rsidRDefault="008E3B6A" w:rsidP="0084145F">
            <w:pPr>
              <w:spacing w:line="276" w:lineRule="auto"/>
              <w:ind w:left="20"/>
              <w:jc w:val="left"/>
              <w:rPr>
                <w:b/>
                <w:bCs/>
                <w:lang w:val="el-GR"/>
              </w:rPr>
            </w:pPr>
            <w:r w:rsidRPr="00AD51B6">
              <w:rPr>
                <w:b/>
                <w:bCs/>
                <w:lang w:val="el-GR"/>
              </w:rPr>
              <w:t>Ελλάδα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Ιρλανδία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Ελβετία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Γερμανία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b/>
                <w:bCs/>
              </w:rPr>
              <w:t>Ελλάδα</w:t>
            </w:r>
          </w:p>
        </w:tc>
        <w:tc>
          <w:tcPr>
            <w:tcW w:w="898" w:type="pct"/>
          </w:tcPr>
          <w:p w:rsidR="008E3B6A" w:rsidRPr="00AD51B6" w:rsidRDefault="008E3B6A" w:rsidP="0084145F">
            <w:pPr>
              <w:spacing w:line="276" w:lineRule="auto"/>
              <w:ind w:left="20"/>
              <w:jc w:val="left"/>
              <w:rPr>
                <w:sz w:val="26"/>
                <w:szCs w:val="26"/>
                <w:lang w:val="el-GR"/>
              </w:rPr>
            </w:pPr>
            <w:r w:rsidRPr="00AD51B6">
              <w:rPr>
                <w:lang w:val="el-GR"/>
              </w:rPr>
              <w:t>Ισλανδία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Ισπανία</w:t>
            </w:r>
          </w:p>
        </w:tc>
        <w:tc>
          <w:tcPr>
            <w:tcW w:w="1066" w:type="pct"/>
          </w:tcPr>
          <w:p w:rsidR="008E3B6A" w:rsidRPr="00AD51B6" w:rsidRDefault="008E3B6A" w:rsidP="0084145F">
            <w:pPr>
              <w:pStyle w:val="BodyText"/>
              <w:spacing w:line="240" w:lineRule="auto"/>
              <w:rPr>
                <w:rFonts w:ascii="Times New Roman" w:hAnsi="Times New Roman" w:cs="Times New Roman"/>
                <w:b/>
                <w:bCs/>
              </w:rPr>
            </w:pPr>
            <w:r w:rsidRPr="00AD51B6">
              <w:rPr>
                <w:rFonts w:ascii="Times New Roman" w:hAnsi="Times New Roman" w:cs="Times New Roman"/>
                <w:b/>
                <w:bCs/>
              </w:rPr>
              <w:t>Ελλάδα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Δανία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Εσθονία</w:t>
            </w:r>
          </w:p>
        </w:tc>
        <w:tc>
          <w:tcPr>
            <w:tcW w:w="898" w:type="pct"/>
          </w:tcPr>
          <w:p w:rsidR="008E3B6A" w:rsidRPr="00AD51B6" w:rsidRDefault="008E3B6A" w:rsidP="0084145F">
            <w:pPr>
              <w:spacing w:line="276" w:lineRule="auto"/>
              <w:ind w:left="20"/>
              <w:jc w:val="left"/>
              <w:rPr>
                <w:lang w:val="el-GR"/>
              </w:rPr>
            </w:pPr>
            <w:r w:rsidRPr="00AD51B6">
              <w:rPr>
                <w:lang w:val="el-GR"/>
              </w:rPr>
              <w:t>Κύπρος</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Μ. Βρετανία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Ιρλανδία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Ελβετία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Ισλανδία</w:t>
            </w:r>
          </w:p>
        </w:tc>
        <w:tc>
          <w:tcPr>
            <w:tcW w:w="898" w:type="pct"/>
          </w:tcPr>
          <w:p w:rsidR="008E3B6A" w:rsidRPr="00AD51B6" w:rsidRDefault="008E3B6A" w:rsidP="0084145F">
            <w:pPr>
              <w:spacing w:line="276" w:lineRule="auto"/>
              <w:ind w:left="20"/>
              <w:jc w:val="left"/>
              <w:rPr>
                <w:lang w:val="el-GR"/>
              </w:rPr>
            </w:pPr>
            <w:r w:rsidRPr="00AD51B6">
              <w:rPr>
                <w:lang w:val="el-GR"/>
              </w:rPr>
              <w:t>Λιθουανία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Νορβηγία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Ισπανία</w:t>
            </w:r>
          </w:p>
        </w:tc>
        <w:tc>
          <w:tcPr>
            <w:tcW w:w="1066" w:type="pct"/>
          </w:tcPr>
          <w:p w:rsidR="008E3B6A" w:rsidRPr="00AD51B6" w:rsidRDefault="008E3B6A" w:rsidP="0084145F">
            <w:pPr>
              <w:pStyle w:val="BodyText"/>
              <w:spacing w:line="240" w:lineRule="auto"/>
              <w:rPr>
                <w:rFonts w:ascii="Times New Roman" w:hAnsi="Times New Roman" w:cs="Times New Roman"/>
                <w:b/>
                <w:bCs/>
              </w:rPr>
            </w:pPr>
            <w:r w:rsidRPr="00AD51B6">
              <w:rPr>
                <w:rFonts w:ascii="Times New Roman" w:hAnsi="Times New Roman" w:cs="Times New Roman"/>
                <w:b/>
                <w:bCs/>
              </w:rPr>
              <w:t>Ελλάδα</w:t>
            </w:r>
          </w:p>
        </w:tc>
        <w:tc>
          <w:tcPr>
            <w:tcW w:w="901" w:type="pct"/>
          </w:tcPr>
          <w:p w:rsidR="008E3B6A" w:rsidRPr="00AD51B6" w:rsidRDefault="008E3B6A" w:rsidP="0084145F">
            <w:pPr>
              <w:pStyle w:val="BodyText"/>
              <w:spacing w:line="240" w:lineRule="auto"/>
              <w:rPr>
                <w:rFonts w:ascii="Times New Roman" w:hAnsi="Times New Roman" w:cs="Times New Roman"/>
                <w:b/>
                <w:bCs/>
              </w:rPr>
            </w:pPr>
            <w:r w:rsidRPr="00AD51B6">
              <w:rPr>
                <w:rFonts w:ascii="Times New Roman" w:hAnsi="Times New Roman" w:cs="Times New Roman"/>
              </w:rPr>
              <w:t>Κύπρος</w:t>
            </w:r>
          </w:p>
        </w:tc>
        <w:tc>
          <w:tcPr>
            <w:tcW w:w="898" w:type="pct"/>
          </w:tcPr>
          <w:p w:rsidR="008E3B6A" w:rsidRPr="00AD51B6" w:rsidRDefault="008E3B6A" w:rsidP="0084145F">
            <w:pPr>
              <w:spacing w:line="276" w:lineRule="auto"/>
              <w:ind w:left="20"/>
              <w:jc w:val="left"/>
              <w:rPr>
                <w:lang w:val="el-GR"/>
              </w:rPr>
            </w:pPr>
            <w:r w:rsidRPr="00AD51B6">
              <w:rPr>
                <w:lang w:val="el-GR"/>
              </w:rPr>
              <w:t>Μ. Βρετανία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Ολλανδία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Ιταλία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Ιρλανδία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Μ. Βρετανία</w:t>
            </w:r>
          </w:p>
        </w:tc>
        <w:tc>
          <w:tcPr>
            <w:tcW w:w="898" w:type="pct"/>
          </w:tcPr>
          <w:p w:rsidR="008E3B6A" w:rsidRPr="00AD51B6" w:rsidRDefault="008E3B6A" w:rsidP="0084145F">
            <w:pPr>
              <w:spacing w:line="276" w:lineRule="auto"/>
              <w:ind w:left="20"/>
              <w:jc w:val="left"/>
              <w:rPr>
                <w:lang w:val="el-GR"/>
              </w:rPr>
            </w:pPr>
            <w:r w:rsidRPr="00AD51B6">
              <w:rPr>
                <w:lang w:val="el-GR"/>
              </w:rPr>
              <w:t>Ουγγαρία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Πορτογαλία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Κύπρος</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Ισπανία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Νορβηγία</w:t>
            </w:r>
          </w:p>
        </w:tc>
        <w:tc>
          <w:tcPr>
            <w:tcW w:w="898" w:type="pct"/>
          </w:tcPr>
          <w:p w:rsidR="008E3B6A" w:rsidRPr="00AD51B6" w:rsidRDefault="008E3B6A" w:rsidP="0084145F">
            <w:pPr>
              <w:spacing w:line="276" w:lineRule="auto"/>
              <w:ind w:left="20"/>
              <w:jc w:val="left"/>
              <w:rPr>
                <w:lang w:val="el-GR"/>
              </w:rPr>
            </w:pPr>
            <w:r w:rsidRPr="00AD51B6">
              <w:rPr>
                <w:lang w:val="el-GR"/>
              </w:rPr>
              <w:t>Ρωσία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Σουηδία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Μ. Βρετανία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Ιταλία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Ολλανδία</w:t>
            </w:r>
          </w:p>
        </w:tc>
        <w:tc>
          <w:tcPr>
            <w:tcW w:w="898" w:type="pct"/>
          </w:tcPr>
          <w:p w:rsidR="008E3B6A" w:rsidRPr="00AD51B6" w:rsidRDefault="008E3B6A" w:rsidP="0084145F">
            <w:pPr>
              <w:spacing w:line="276" w:lineRule="auto"/>
              <w:ind w:left="20"/>
              <w:jc w:val="left"/>
              <w:rPr>
                <w:lang w:val="el-GR"/>
              </w:rPr>
            </w:pPr>
            <w:r w:rsidRPr="00AD51B6">
              <w:rPr>
                <w:lang w:val="el-GR"/>
              </w:rPr>
              <w:t>Σερβία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Τσεχοσλοβακία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Νορβηγία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Κύπρος</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Σλοβενία</w:t>
            </w:r>
          </w:p>
        </w:tc>
        <w:tc>
          <w:tcPr>
            <w:tcW w:w="898" w:type="pct"/>
          </w:tcPr>
          <w:p w:rsidR="008E3B6A" w:rsidRPr="00AD51B6" w:rsidRDefault="008E3B6A" w:rsidP="0084145F">
            <w:pPr>
              <w:spacing w:line="276" w:lineRule="auto"/>
              <w:ind w:left="20"/>
              <w:jc w:val="left"/>
              <w:rPr>
                <w:lang w:val="el-GR"/>
              </w:rPr>
            </w:pPr>
            <w:r w:rsidRPr="00AD51B6">
              <w:rPr>
                <w:lang w:val="el-GR"/>
              </w:rPr>
              <w:t>Σλοβακία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Φινλανδία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Ολλανδία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Μ. Βρετανία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Σλοβακία</w:t>
            </w:r>
          </w:p>
        </w:tc>
        <w:tc>
          <w:tcPr>
            <w:tcW w:w="898" w:type="pct"/>
          </w:tcPr>
          <w:p w:rsidR="008E3B6A" w:rsidRPr="00AD51B6" w:rsidRDefault="008E3B6A" w:rsidP="0084145F">
            <w:pPr>
              <w:spacing w:line="276" w:lineRule="auto"/>
              <w:ind w:left="20"/>
              <w:jc w:val="left"/>
              <w:rPr>
                <w:lang w:val="el-GR"/>
              </w:rPr>
            </w:pPr>
            <w:r w:rsidRPr="00AD51B6">
              <w:rPr>
                <w:lang w:val="el-GR"/>
              </w:rPr>
              <w:t>Σουηδία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Ουγγαρία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Νορβηγία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Σουηδία</w:t>
            </w:r>
          </w:p>
        </w:tc>
        <w:tc>
          <w:tcPr>
            <w:tcW w:w="898" w:type="pct"/>
          </w:tcPr>
          <w:p w:rsidR="008E3B6A" w:rsidRPr="00AD51B6" w:rsidRDefault="008E3B6A" w:rsidP="0084145F">
            <w:pPr>
              <w:spacing w:line="276" w:lineRule="auto"/>
              <w:ind w:left="20"/>
              <w:jc w:val="left"/>
              <w:rPr>
                <w:lang w:val="el-GR"/>
              </w:rPr>
            </w:pPr>
            <w:r w:rsidRPr="00AD51B6">
              <w:rPr>
                <w:lang w:val="el-GR"/>
              </w:rPr>
              <w:t>Τσεχία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Πολωνία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Ολλανδία</w:t>
            </w:r>
          </w:p>
        </w:tc>
        <w:tc>
          <w:tcPr>
            <w:tcW w:w="901"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Φινλανδία</w:t>
            </w:r>
          </w:p>
        </w:tc>
        <w:tc>
          <w:tcPr>
            <w:tcW w:w="898" w:type="pct"/>
          </w:tcPr>
          <w:p w:rsidR="008E3B6A" w:rsidRPr="00AD51B6" w:rsidRDefault="008E3B6A" w:rsidP="0084145F">
            <w:pPr>
              <w:spacing w:line="276" w:lineRule="auto"/>
              <w:ind w:left="20"/>
              <w:jc w:val="left"/>
              <w:rPr>
                <w:lang w:val="el-GR"/>
              </w:rPr>
            </w:pPr>
            <w:r w:rsidRPr="00AD51B6">
              <w:rPr>
                <w:lang w:val="el-GR"/>
              </w:rPr>
              <w:t>Φινλανδία</w:t>
            </w: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Φινλανδία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Πορτογαλία</w:t>
            </w:r>
          </w:p>
        </w:tc>
        <w:tc>
          <w:tcPr>
            <w:tcW w:w="901" w:type="pct"/>
          </w:tcPr>
          <w:p w:rsidR="008E3B6A" w:rsidRPr="00AD51B6" w:rsidRDefault="008E3B6A" w:rsidP="0084145F">
            <w:pPr>
              <w:pStyle w:val="BodyText"/>
              <w:spacing w:line="240" w:lineRule="auto"/>
              <w:rPr>
                <w:rFonts w:ascii="Times New Roman" w:hAnsi="Times New Roman" w:cs="Times New Roman"/>
              </w:rPr>
            </w:pPr>
          </w:p>
        </w:tc>
        <w:tc>
          <w:tcPr>
            <w:tcW w:w="898" w:type="pct"/>
          </w:tcPr>
          <w:p w:rsidR="008E3B6A" w:rsidRPr="00AD51B6" w:rsidRDefault="008E3B6A" w:rsidP="0084145F">
            <w:pPr>
              <w:pStyle w:val="BodyText"/>
              <w:spacing w:line="240" w:lineRule="auto"/>
              <w:ind w:left="360"/>
              <w:rPr>
                <w:rFonts w:ascii="Times New Roman" w:hAnsi="Times New Roman" w:cs="Times New Roman"/>
              </w:rPr>
            </w:pP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Σουηδία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Φινλανδία</w:t>
            </w:r>
          </w:p>
        </w:tc>
        <w:tc>
          <w:tcPr>
            <w:tcW w:w="901" w:type="pct"/>
          </w:tcPr>
          <w:p w:rsidR="008E3B6A" w:rsidRPr="00AD51B6" w:rsidRDefault="008E3B6A" w:rsidP="0084145F">
            <w:pPr>
              <w:pStyle w:val="BodyText"/>
              <w:spacing w:line="240" w:lineRule="auto"/>
              <w:rPr>
                <w:rFonts w:ascii="Times New Roman" w:hAnsi="Times New Roman" w:cs="Times New Roman"/>
              </w:rPr>
            </w:pPr>
          </w:p>
        </w:tc>
        <w:tc>
          <w:tcPr>
            <w:tcW w:w="898" w:type="pct"/>
          </w:tcPr>
          <w:p w:rsidR="008E3B6A" w:rsidRPr="00AD51B6" w:rsidRDefault="008E3B6A" w:rsidP="0084145F">
            <w:pPr>
              <w:pStyle w:val="BodyText"/>
              <w:spacing w:line="240" w:lineRule="auto"/>
              <w:ind w:left="360"/>
              <w:rPr>
                <w:rFonts w:ascii="Times New Roman" w:hAnsi="Times New Roman" w:cs="Times New Roman"/>
              </w:rPr>
            </w:pP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Τσεχοσλοβακία</w:t>
            </w: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Σουηδία</w:t>
            </w:r>
          </w:p>
        </w:tc>
        <w:tc>
          <w:tcPr>
            <w:tcW w:w="901" w:type="pct"/>
          </w:tcPr>
          <w:p w:rsidR="008E3B6A" w:rsidRPr="00AD51B6" w:rsidRDefault="008E3B6A" w:rsidP="0084145F">
            <w:pPr>
              <w:pStyle w:val="BodyText"/>
              <w:spacing w:line="240" w:lineRule="auto"/>
              <w:rPr>
                <w:rFonts w:ascii="Times New Roman" w:hAnsi="Times New Roman" w:cs="Times New Roman"/>
              </w:rPr>
            </w:pPr>
          </w:p>
        </w:tc>
        <w:tc>
          <w:tcPr>
            <w:tcW w:w="898" w:type="pct"/>
          </w:tcPr>
          <w:p w:rsidR="008E3B6A" w:rsidRPr="00AD51B6" w:rsidRDefault="008E3B6A" w:rsidP="0084145F">
            <w:pPr>
              <w:pStyle w:val="BodyText"/>
              <w:spacing w:line="240" w:lineRule="auto"/>
              <w:ind w:left="360"/>
              <w:rPr>
                <w:rFonts w:ascii="Times New Roman" w:hAnsi="Times New Roman" w:cs="Times New Roman"/>
              </w:rPr>
            </w:pPr>
          </w:p>
        </w:tc>
      </w:tr>
      <w:tr w:rsidR="008E3B6A" w:rsidRPr="00AD51B6">
        <w:trPr>
          <w:jc w:val="center"/>
        </w:trPr>
        <w:tc>
          <w:tcPr>
            <w:tcW w:w="1069" w:type="pct"/>
          </w:tcPr>
          <w:p w:rsidR="008E3B6A" w:rsidRPr="00AD51B6" w:rsidRDefault="008E3B6A" w:rsidP="0084145F">
            <w:pPr>
              <w:pStyle w:val="BodyText"/>
              <w:spacing w:line="240" w:lineRule="auto"/>
              <w:rPr>
                <w:rFonts w:ascii="Times New Roman" w:hAnsi="Times New Roman" w:cs="Times New Roman"/>
              </w:rPr>
            </w:pPr>
          </w:p>
        </w:tc>
        <w:tc>
          <w:tcPr>
            <w:tcW w:w="1066" w:type="pct"/>
          </w:tcPr>
          <w:p w:rsidR="008E3B6A" w:rsidRPr="00AD51B6" w:rsidRDefault="008E3B6A" w:rsidP="0084145F">
            <w:pPr>
              <w:pStyle w:val="BodyText"/>
              <w:spacing w:line="240" w:lineRule="auto"/>
              <w:rPr>
                <w:rFonts w:ascii="Times New Roman" w:hAnsi="Times New Roman" w:cs="Times New Roman"/>
              </w:rPr>
            </w:pPr>
          </w:p>
        </w:tc>
        <w:tc>
          <w:tcPr>
            <w:tcW w:w="1066" w:type="pct"/>
          </w:tcPr>
          <w:p w:rsidR="008E3B6A" w:rsidRPr="00AD51B6" w:rsidRDefault="008E3B6A" w:rsidP="0084145F">
            <w:pPr>
              <w:pStyle w:val="BodyText"/>
              <w:spacing w:line="240" w:lineRule="auto"/>
              <w:rPr>
                <w:rFonts w:ascii="Times New Roman" w:hAnsi="Times New Roman" w:cs="Times New Roman"/>
              </w:rPr>
            </w:pPr>
            <w:r w:rsidRPr="00AD51B6">
              <w:rPr>
                <w:rFonts w:ascii="Times New Roman" w:hAnsi="Times New Roman" w:cs="Times New Roman"/>
              </w:rPr>
              <w:t>Τσεχοσλοβακία</w:t>
            </w:r>
          </w:p>
        </w:tc>
        <w:tc>
          <w:tcPr>
            <w:tcW w:w="901" w:type="pct"/>
          </w:tcPr>
          <w:p w:rsidR="008E3B6A" w:rsidRPr="00AD51B6" w:rsidRDefault="008E3B6A" w:rsidP="0084145F">
            <w:pPr>
              <w:pStyle w:val="BodyText"/>
              <w:spacing w:line="240" w:lineRule="auto"/>
              <w:rPr>
                <w:rFonts w:ascii="Times New Roman" w:hAnsi="Times New Roman" w:cs="Times New Roman"/>
              </w:rPr>
            </w:pPr>
          </w:p>
        </w:tc>
        <w:tc>
          <w:tcPr>
            <w:tcW w:w="898" w:type="pct"/>
          </w:tcPr>
          <w:p w:rsidR="008E3B6A" w:rsidRPr="00AD51B6" w:rsidRDefault="008E3B6A" w:rsidP="0084145F">
            <w:pPr>
              <w:pStyle w:val="BodyText"/>
              <w:spacing w:line="240" w:lineRule="auto"/>
              <w:ind w:left="360"/>
              <w:rPr>
                <w:rFonts w:ascii="Times New Roman" w:hAnsi="Times New Roman" w:cs="Times New Roman"/>
              </w:rPr>
            </w:pPr>
          </w:p>
        </w:tc>
      </w:tr>
    </w:tbl>
    <w:p w:rsidR="008E3B6A" w:rsidRPr="00AD51B6" w:rsidRDefault="008E3B6A" w:rsidP="00BD66DA">
      <w:pPr>
        <w:rPr>
          <w:lang w:val="el-GR"/>
        </w:rPr>
      </w:pPr>
      <w:bookmarkStart w:id="280" w:name="_Toc196055754"/>
    </w:p>
    <w:p w:rsidR="008E3B6A" w:rsidRPr="00AD51B6" w:rsidRDefault="008E3B6A" w:rsidP="00BD66DA">
      <w:pPr>
        <w:pStyle w:val="Caption"/>
        <w:rPr>
          <w:lang w:val="el-GR"/>
        </w:rPr>
      </w:pPr>
      <w:bookmarkStart w:id="281" w:name="_Ref321403325"/>
      <w:bookmarkStart w:id="282" w:name="_Toc321137866"/>
      <w:bookmarkStart w:id="283" w:name="_Toc321902563"/>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4</w:t>
      </w:r>
      <w:r w:rsidRPr="00AD51B6">
        <w:rPr>
          <w:lang w:val="el-GR"/>
        </w:rPr>
        <w:fldChar w:fldCharType="end"/>
      </w:r>
      <w:bookmarkEnd w:id="281"/>
      <w:r w:rsidRPr="00AD51B6">
        <w:rPr>
          <w:lang w:val="el-GR"/>
        </w:rPr>
        <w:t xml:space="preserve">: </w:t>
      </w:r>
      <w:r w:rsidRPr="00AD51B6">
        <w:rPr>
          <w:b w:val="0"/>
          <w:bCs w:val="0"/>
          <w:lang w:val="el-GR"/>
        </w:rPr>
        <w:t>Αριθμός επιχειρήσεων που συμμετείχαν στην έρευνα το 2009, ανά Ευρωπαϊκή χώρα</w:t>
      </w:r>
      <w:bookmarkEnd w:id="282"/>
      <w:bookmarkEnd w:id="28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850"/>
      </w:tblGrid>
      <w:tr w:rsidR="008E3B6A" w:rsidRPr="00AD51B6">
        <w:tc>
          <w:tcPr>
            <w:tcW w:w="7077" w:type="dxa"/>
            <w:gridSpan w:val="2"/>
          </w:tcPr>
          <w:p w:rsidR="008E3B6A" w:rsidRPr="00AD51B6" w:rsidRDefault="008E3B6A" w:rsidP="0084145F">
            <w:pPr>
              <w:spacing w:line="276" w:lineRule="auto"/>
              <w:jc w:val="center"/>
              <w:rPr>
                <w:b/>
                <w:bCs/>
                <w:lang w:val="el-GR"/>
              </w:rPr>
            </w:pPr>
            <w:r w:rsidRPr="00AD51B6">
              <w:rPr>
                <w:b/>
                <w:bCs/>
                <w:lang w:val="el-GR"/>
              </w:rPr>
              <w:t>Ευρωπαϊκές χώρες και αριθμός επιχειρήσεων που συμμετείχαν στην έρευνα του δικτύου Cranfield το 2009</w:t>
            </w:r>
          </w:p>
        </w:tc>
      </w:tr>
      <w:tr w:rsidR="008E3B6A" w:rsidRPr="00AD51B6">
        <w:tc>
          <w:tcPr>
            <w:tcW w:w="3227" w:type="dxa"/>
          </w:tcPr>
          <w:p w:rsidR="008E3B6A" w:rsidRPr="00AD51B6" w:rsidRDefault="008E3B6A" w:rsidP="0084145F">
            <w:pPr>
              <w:spacing w:line="276" w:lineRule="auto"/>
              <w:jc w:val="center"/>
              <w:rPr>
                <w:b/>
                <w:bCs/>
                <w:lang w:val="el-GR"/>
              </w:rPr>
            </w:pPr>
            <w:r w:rsidRPr="00AD51B6">
              <w:rPr>
                <w:b/>
                <w:bCs/>
                <w:lang w:val="el-GR"/>
              </w:rPr>
              <w:t>Ευρωπαϊκές χώρες</w:t>
            </w:r>
          </w:p>
        </w:tc>
        <w:tc>
          <w:tcPr>
            <w:tcW w:w="3850" w:type="dxa"/>
          </w:tcPr>
          <w:p w:rsidR="008E3B6A" w:rsidRPr="00AD51B6" w:rsidRDefault="008E3B6A" w:rsidP="0084145F">
            <w:pPr>
              <w:spacing w:line="276" w:lineRule="auto"/>
              <w:jc w:val="center"/>
              <w:rPr>
                <w:b/>
                <w:bCs/>
                <w:lang w:val="el-GR"/>
              </w:rPr>
            </w:pPr>
            <w:r w:rsidRPr="00AD51B6">
              <w:rPr>
                <w:b/>
                <w:bCs/>
                <w:lang w:val="el-GR"/>
              </w:rPr>
              <w:t>Αριθμός επιχειρήσεων</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ΑΥΣΤΡΙΑ</w:t>
            </w:r>
          </w:p>
        </w:tc>
        <w:tc>
          <w:tcPr>
            <w:tcW w:w="3850" w:type="dxa"/>
          </w:tcPr>
          <w:p w:rsidR="008E3B6A" w:rsidRPr="00AD51B6" w:rsidRDefault="008E3B6A" w:rsidP="0084145F">
            <w:pPr>
              <w:spacing w:line="276" w:lineRule="auto"/>
              <w:rPr>
                <w:lang w:val="el-GR"/>
              </w:rPr>
            </w:pPr>
            <w:r w:rsidRPr="00AD51B6">
              <w:rPr>
                <w:lang w:val="el-GR"/>
              </w:rPr>
              <w:t>200</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ΓΕΡΜΑΝΙΑ</w:t>
            </w:r>
          </w:p>
        </w:tc>
        <w:tc>
          <w:tcPr>
            <w:tcW w:w="3850" w:type="dxa"/>
          </w:tcPr>
          <w:p w:rsidR="008E3B6A" w:rsidRPr="00AD51B6" w:rsidRDefault="008E3B6A" w:rsidP="0084145F">
            <w:pPr>
              <w:spacing w:line="276" w:lineRule="auto"/>
              <w:rPr>
                <w:lang w:val="el-GR"/>
              </w:rPr>
            </w:pPr>
            <w:r w:rsidRPr="00AD51B6">
              <w:rPr>
                <w:lang w:val="el-GR"/>
              </w:rPr>
              <w:t>414</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ΔΑΝΙΑ</w:t>
            </w:r>
          </w:p>
        </w:tc>
        <w:tc>
          <w:tcPr>
            <w:tcW w:w="3850" w:type="dxa"/>
          </w:tcPr>
          <w:p w:rsidR="008E3B6A" w:rsidRPr="00AD51B6" w:rsidRDefault="008E3B6A" w:rsidP="0084145F">
            <w:pPr>
              <w:spacing w:line="276" w:lineRule="auto"/>
              <w:rPr>
                <w:lang w:val="el-GR"/>
              </w:rPr>
            </w:pPr>
            <w:r w:rsidRPr="00AD51B6">
              <w:rPr>
                <w:lang w:val="el-GR"/>
              </w:rPr>
              <w:t>361</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ΕΛΒΕΤΙΑ</w:t>
            </w:r>
          </w:p>
        </w:tc>
        <w:tc>
          <w:tcPr>
            <w:tcW w:w="3850" w:type="dxa"/>
          </w:tcPr>
          <w:p w:rsidR="008E3B6A" w:rsidRPr="00AD51B6" w:rsidRDefault="008E3B6A" w:rsidP="0084145F">
            <w:pPr>
              <w:spacing w:line="276" w:lineRule="auto"/>
              <w:rPr>
                <w:lang w:val="el-GR"/>
              </w:rPr>
            </w:pPr>
            <w:r w:rsidRPr="00AD51B6">
              <w:rPr>
                <w:lang w:val="el-GR"/>
              </w:rPr>
              <w:t>98</w:t>
            </w:r>
          </w:p>
        </w:tc>
      </w:tr>
      <w:tr w:rsidR="008E3B6A" w:rsidRPr="00AD51B6">
        <w:tc>
          <w:tcPr>
            <w:tcW w:w="3227" w:type="dxa"/>
            <w:shd w:val="clear" w:color="auto" w:fill="CCFFFF"/>
          </w:tcPr>
          <w:p w:rsidR="008E3B6A" w:rsidRPr="00AD51B6" w:rsidRDefault="008E3B6A" w:rsidP="001F72CE">
            <w:pPr>
              <w:spacing w:line="276" w:lineRule="auto"/>
              <w:ind w:left="360"/>
              <w:rPr>
                <w:b/>
                <w:bCs/>
                <w:lang w:val="el-GR"/>
              </w:rPr>
            </w:pPr>
            <w:r w:rsidRPr="00AD51B6">
              <w:rPr>
                <w:b/>
                <w:bCs/>
                <w:lang w:val="el-GR"/>
              </w:rPr>
              <w:t>ΕΛΛΑΔΑ</w:t>
            </w:r>
          </w:p>
        </w:tc>
        <w:tc>
          <w:tcPr>
            <w:tcW w:w="3850" w:type="dxa"/>
            <w:shd w:val="clear" w:color="auto" w:fill="CCFFFF"/>
          </w:tcPr>
          <w:p w:rsidR="008E3B6A" w:rsidRPr="00AD51B6" w:rsidRDefault="008E3B6A" w:rsidP="0084145F">
            <w:pPr>
              <w:spacing w:line="276" w:lineRule="auto"/>
              <w:rPr>
                <w:b/>
                <w:bCs/>
                <w:lang w:val="el-GR"/>
              </w:rPr>
            </w:pPr>
            <w:r w:rsidRPr="00AD51B6">
              <w:rPr>
                <w:b/>
                <w:bCs/>
                <w:lang w:val="el-GR"/>
              </w:rPr>
              <w:t>214</w:t>
            </w:r>
          </w:p>
        </w:tc>
      </w:tr>
      <w:tr w:rsidR="008E3B6A" w:rsidRPr="00AD51B6">
        <w:tc>
          <w:tcPr>
            <w:tcW w:w="3227" w:type="dxa"/>
          </w:tcPr>
          <w:p w:rsidR="008E3B6A" w:rsidRPr="00AD51B6" w:rsidRDefault="008E3B6A" w:rsidP="001F72CE">
            <w:pPr>
              <w:spacing w:line="276" w:lineRule="auto"/>
              <w:ind w:left="360"/>
              <w:rPr>
                <w:sz w:val="26"/>
                <w:szCs w:val="26"/>
                <w:lang w:val="el-GR"/>
              </w:rPr>
            </w:pPr>
            <w:r w:rsidRPr="00AD51B6">
              <w:rPr>
                <w:lang w:val="el-GR"/>
              </w:rPr>
              <w:t>ΙΣΛΑΝΔΙΑ</w:t>
            </w:r>
          </w:p>
        </w:tc>
        <w:tc>
          <w:tcPr>
            <w:tcW w:w="3850" w:type="dxa"/>
          </w:tcPr>
          <w:p w:rsidR="008E3B6A" w:rsidRPr="00AD51B6" w:rsidRDefault="008E3B6A" w:rsidP="0084145F">
            <w:pPr>
              <w:spacing w:line="276" w:lineRule="auto"/>
              <w:rPr>
                <w:lang w:val="el-GR"/>
              </w:rPr>
            </w:pPr>
            <w:r w:rsidRPr="00AD51B6">
              <w:rPr>
                <w:lang w:val="el-GR"/>
              </w:rPr>
              <w:t>135</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ΚΥΠΡΟΣ</w:t>
            </w:r>
          </w:p>
        </w:tc>
        <w:tc>
          <w:tcPr>
            <w:tcW w:w="3850" w:type="dxa"/>
          </w:tcPr>
          <w:p w:rsidR="008E3B6A" w:rsidRPr="00AD51B6" w:rsidRDefault="008E3B6A" w:rsidP="0084145F">
            <w:pPr>
              <w:spacing w:line="276" w:lineRule="auto"/>
              <w:rPr>
                <w:lang w:val="el-GR"/>
              </w:rPr>
            </w:pPr>
            <w:r w:rsidRPr="00AD51B6">
              <w:rPr>
                <w:lang w:val="el-GR"/>
              </w:rPr>
              <w:t>89</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ΛΙΘΟΥΑΝΙΑ</w:t>
            </w:r>
          </w:p>
        </w:tc>
        <w:tc>
          <w:tcPr>
            <w:tcW w:w="3850" w:type="dxa"/>
          </w:tcPr>
          <w:p w:rsidR="008E3B6A" w:rsidRPr="00AD51B6" w:rsidRDefault="008E3B6A" w:rsidP="0084145F">
            <w:pPr>
              <w:spacing w:line="276" w:lineRule="auto"/>
              <w:rPr>
                <w:lang w:val="el-GR"/>
              </w:rPr>
            </w:pPr>
            <w:r w:rsidRPr="00AD51B6">
              <w:rPr>
                <w:lang w:val="el-GR"/>
              </w:rPr>
              <w:t>206</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Μ.ΒΡΕΤΑΝΙΑ</w:t>
            </w:r>
          </w:p>
        </w:tc>
        <w:tc>
          <w:tcPr>
            <w:tcW w:w="3850" w:type="dxa"/>
          </w:tcPr>
          <w:p w:rsidR="008E3B6A" w:rsidRPr="00AD51B6" w:rsidRDefault="008E3B6A" w:rsidP="0084145F">
            <w:pPr>
              <w:spacing w:line="276" w:lineRule="auto"/>
              <w:rPr>
                <w:lang w:val="el-GR"/>
              </w:rPr>
            </w:pPr>
            <w:r w:rsidRPr="00AD51B6">
              <w:rPr>
                <w:lang w:val="el-GR"/>
              </w:rPr>
              <w:t>206</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ΟΥΓΓΑΡΙΑ</w:t>
            </w:r>
          </w:p>
        </w:tc>
        <w:tc>
          <w:tcPr>
            <w:tcW w:w="3850" w:type="dxa"/>
          </w:tcPr>
          <w:p w:rsidR="008E3B6A" w:rsidRPr="00AD51B6" w:rsidRDefault="008E3B6A" w:rsidP="0084145F">
            <w:pPr>
              <w:spacing w:line="276" w:lineRule="auto"/>
              <w:rPr>
                <w:lang w:val="el-GR"/>
              </w:rPr>
            </w:pPr>
            <w:r w:rsidRPr="00AD51B6">
              <w:rPr>
                <w:lang w:val="el-GR"/>
              </w:rPr>
              <w:t>131</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ΡΩΣΙΑ</w:t>
            </w:r>
          </w:p>
        </w:tc>
        <w:tc>
          <w:tcPr>
            <w:tcW w:w="3850" w:type="dxa"/>
          </w:tcPr>
          <w:p w:rsidR="008E3B6A" w:rsidRPr="00AD51B6" w:rsidRDefault="008E3B6A" w:rsidP="0084145F">
            <w:pPr>
              <w:spacing w:line="276" w:lineRule="auto"/>
              <w:rPr>
                <w:lang w:val="el-GR"/>
              </w:rPr>
            </w:pPr>
            <w:r w:rsidRPr="00AD51B6">
              <w:rPr>
                <w:lang w:val="el-GR"/>
              </w:rPr>
              <w:t>56</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ΣΕΡΒΙΑ</w:t>
            </w:r>
          </w:p>
        </w:tc>
        <w:tc>
          <w:tcPr>
            <w:tcW w:w="3850" w:type="dxa"/>
          </w:tcPr>
          <w:p w:rsidR="008E3B6A" w:rsidRPr="00AD51B6" w:rsidRDefault="008E3B6A" w:rsidP="0084145F">
            <w:pPr>
              <w:spacing w:line="276" w:lineRule="auto"/>
              <w:rPr>
                <w:lang w:val="el-GR"/>
              </w:rPr>
            </w:pPr>
            <w:r w:rsidRPr="00AD51B6">
              <w:rPr>
                <w:lang w:val="el-GR"/>
              </w:rPr>
              <w:t>50</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ΣΛΟΒΑΚΙΑ</w:t>
            </w:r>
          </w:p>
        </w:tc>
        <w:tc>
          <w:tcPr>
            <w:tcW w:w="3850" w:type="dxa"/>
          </w:tcPr>
          <w:p w:rsidR="008E3B6A" w:rsidRPr="00AD51B6" w:rsidRDefault="008E3B6A" w:rsidP="0084145F">
            <w:pPr>
              <w:spacing w:line="276" w:lineRule="auto"/>
              <w:rPr>
                <w:lang w:val="el-GR"/>
              </w:rPr>
            </w:pPr>
            <w:r w:rsidRPr="00AD51B6">
              <w:rPr>
                <w:lang w:val="el-GR"/>
              </w:rPr>
              <w:t>224</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ΣΟΥΗΔΙΑ</w:t>
            </w:r>
          </w:p>
        </w:tc>
        <w:tc>
          <w:tcPr>
            <w:tcW w:w="3850" w:type="dxa"/>
          </w:tcPr>
          <w:p w:rsidR="008E3B6A" w:rsidRPr="00AD51B6" w:rsidRDefault="008E3B6A" w:rsidP="0084145F">
            <w:pPr>
              <w:spacing w:line="276" w:lineRule="auto"/>
              <w:rPr>
                <w:lang w:val="el-GR"/>
              </w:rPr>
            </w:pPr>
            <w:r w:rsidRPr="00AD51B6">
              <w:rPr>
                <w:lang w:val="el-GR"/>
              </w:rPr>
              <w:t>279</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ΤΣΕΧΙΑ</w:t>
            </w:r>
          </w:p>
        </w:tc>
        <w:tc>
          <w:tcPr>
            <w:tcW w:w="3850" w:type="dxa"/>
          </w:tcPr>
          <w:p w:rsidR="008E3B6A" w:rsidRPr="00AD51B6" w:rsidRDefault="008E3B6A" w:rsidP="0084145F">
            <w:pPr>
              <w:spacing w:line="276" w:lineRule="auto"/>
              <w:rPr>
                <w:lang w:val="el-GR"/>
              </w:rPr>
            </w:pPr>
            <w:r w:rsidRPr="00AD51B6">
              <w:rPr>
                <w:lang w:val="el-GR"/>
              </w:rPr>
              <w:t>54</w:t>
            </w:r>
          </w:p>
        </w:tc>
      </w:tr>
      <w:tr w:rsidR="008E3B6A" w:rsidRPr="00AD51B6">
        <w:tc>
          <w:tcPr>
            <w:tcW w:w="3227" w:type="dxa"/>
          </w:tcPr>
          <w:p w:rsidR="008E3B6A" w:rsidRPr="00AD51B6" w:rsidRDefault="008E3B6A" w:rsidP="001F72CE">
            <w:pPr>
              <w:spacing w:line="276" w:lineRule="auto"/>
              <w:ind w:left="360"/>
              <w:rPr>
                <w:lang w:val="el-GR"/>
              </w:rPr>
            </w:pPr>
            <w:r w:rsidRPr="00AD51B6">
              <w:rPr>
                <w:lang w:val="el-GR"/>
              </w:rPr>
              <w:t>ΦΙΝΛΑΝΔΙΑ</w:t>
            </w:r>
          </w:p>
        </w:tc>
        <w:tc>
          <w:tcPr>
            <w:tcW w:w="3850" w:type="dxa"/>
          </w:tcPr>
          <w:p w:rsidR="008E3B6A" w:rsidRPr="00AD51B6" w:rsidRDefault="008E3B6A" w:rsidP="0084145F">
            <w:pPr>
              <w:spacing w:line="276" w:lineRule="auto"/>
              <w:rPr>
                <w:lang w:val="el-GR"/>
              </w:rPr>
            </w:pPr>
            <w:r w:rsidRPr="00AD51B6">
              <w:rPr>
                <w:lang w:val="el-GR"/>
              </w:rPr>
              <w:t>131</w:t>
            </w:r>
          </w:p>
        </w:tc>
      </w:tr>
    </w:tbl>
    <w:p w:rsidR="008E3B6A" w:rsidRPr="00AD51B6" w:rsidRDefault="008E3B6A" w:rsidP="00BD66DA">
      <w:pPr>
        <w:rPr>
          <w:lang w:val="el-GR"/>
        </w:rPr>
      </w:pPr>
    </w:p>
    <w:p w:rsidR="008E3B6A" w:rsidRPr="00AD51B6" w:rsidRDefault="008E3B6A" w:rsidP="0084145F">
      <w:pPr>
        <w:pStyle w:val="Heading2"/>
        <w:rPr>
          <w:lang w:val="el-GR"/>
        </w:rPr>
      </w:pPr>
      <w:bookmarkStart w:id="284" w:name="_Toc321137775"/>
      <w:bookmarkStart w:id="285" w:name="_Toc321902475"/>
      <w:r w:rsidRPr="00AD51B6">
        <w:rPr>
          <w:lang w:val="el-GR"/>
        </w:rPr>
        <w:t>Περιγραφή Δείγματος της Έρευνας στην Ευρώπη το 2009</w:t>
      </w:r>
      <w:bookmarkEnd w:id="284"/>
      <w:bookmarkEnd w:id="285"/>
    </w:p>
    <w:p w:rsidR="008E3B6A" w:rsidRPr="00AD51B6" w:rsidRDefault="008E3B6A" w:rsidP="00BD66DA">
      <w:pPr>
        <w:rPr>
          <w:lang w:val="el-GR"/>
        </w:rPr>
      </w:pPr>
      <w:r w:rsidRPr="00AD51B6">
        <w:rPr>
          <w:lang w:val="el-GR"/>
        </w:rPr>
        <w:t xml:space="preserve">Όπως φαίνεται και από τον </w:t>
      </w:r>
      <w:fldSimple w:instr=" REF _Ref320708025 \h  \* MERGEFORMAT ">
        <w:r w:rsidRPr="00AD51B6">
          <w:rPr>
            <w:lang w:val="el-GR"/>
          </w:rPr>
          <w:t>Πίνακας 5</w:t>
        </w:r>
      </w:fldSimple>
      <w:r w:rsidRPr="00AD51B6">
        <w:rPr>
          <w:lang w:val="el-GR"/>
        </w:rPr>
        <w:t xml:space="preserve"> που ακολουθεί, το μέγεθος των επιχειρήσεων που συμμετείχαν στο δείγμα της έρευνας ήταν σχετικά συγκρίσιμο μεταξύ των 16 Ευρωπαϊκών χωρών που συμμετείχαν στην έρευνα και ειδικά το Ελληνικό δείγμα ήταν πολύ κοντά από άποψη μεγέθους των εξεταζόμενων επιχειρήσεων σε σχέση με τις υπόλοιπες Ευρωπαϊκές χώρες (1772 εργαζόμενοι κατά μέσο όρο στην Ελλάδα, ενώ 1600 εργαζόμενοι στο σύνολο των 16 ευρωπαϊκών χωρών). Οι χώρες με το μικρότερο μέγεθος εταιριών στο δείγμα τους ήταν η Ισλανδία, η Σερβία και η Ουγγαρία, ενώ αυτές με τις μεγαλύτερες επιχειρήσεις η Γερμανία, η Ελβετία, η Δανία και η Ρωσία. </w:t>
      </w:r>
    </w:p>
    <w:p w:rsidR="008E3B6A" w:rsidRPr="00AD51B6" w:rsidRDefault="008E3B6A" w:rsidP="00BD66DA">
      <w:pPr>
        <w:pStyle w:val="Caption"/>
        <w:rPr>
          <w:lang w:val="el-GR"/>
        </w:rPr>
      </w:pPr>
      <w:bookmarkStart w:id="286" w:name="_Ref320708025"/>
      <w:bookmarkStart w:id="287" w:name="_Ref320708016"/>
      <w:bookmarkStart w:id="288" w:name="_Toc321137867"/>
      <w:bookmarkStart w:id="289" w:name="_Toc321902564"/>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5</w:t>
      </w:r>
      <w:r w:rsidRPr="00AD51B6">
        <w:rPr>
          <w:lang w:val="el-GR"/>
        </w:rPr>
        <w:fldChar w:fldCharType="end"/>
      </w:r>
      <w:bookmarkEnd w:id="286"/>
      <w:r w:rsidRPr="00AD51B6">
        <w:rPr>
          <w:lang w:val="el-GR"/>
        </w:rPr>
        <w:t xml:space="preserve">: </w:t>
      </w:r>
      <w:r w:rsidRPr="00AD51B6">
        <w:rPr>
          <w:b w:val="0"/>
          <w:bCs w:val="0"/>
          <w:lang w:val="el-GR"/>
        </w:rPr>
        <w:t>Μέσο μέγεθος (αριθμός εργαζομένων) επιχειρήσεων ανά χώρα</w:t>
      </w:r>
      <w:bookmarkEnd w:id="287"/>
      <w:bookmarkEnd w:id="288"/>
      <w:bookmarkEnd w:id="289"/>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7"/>
        <w:gridCol w:w="2671"/>
        <w:gridCol w:w="2307"/>
        <w:gridCol w:w="2307"/>
      </w:tblGrid>
      <w:tr w:rsidR="008E3B6A" w:rsidRPr="00AD51B6">
        <w:tc>
          <w:tcPr>
            <w:tcW w:w="5000" w:type="pct"/>
            <w:gridSpan w:val="4"/>
          </w:tcPr>
          <w:p w:rsidR="008E3B6A" w:rsidRPr="00AD51B6" w:rsidRDefault="008E3B6A" w:rsidP="0084145F">
            <w:pPr>
              <w:spacing w:line="276" w:lineRule="auto"/>
              <w:jc w:val="center"/>
              <w:rPr>
                <w:b/>
                <w:bCs/>
                <w:lang w:val="el-GR"/>
              </w:rPr>
            </w:pPr>
            <w:r w:rsidRPr="00AD51B6">
              <w:rPr>
                <w:b/>
                <w:bCs/>
                <w:lang w:val="el-GR"/>
              </w:rPr>
              <w:t>Εργαζόμενοι (Μ.Ο.)</w:t>
            </w:r>
          </w:p>
        </w:tc>
      </w:tr>
      <w:tr w:rsidR="008E3B6A" w:rsidRPr="00AD51B6">
        <w:tc>
          <w:tcPr>
            <w:tcW w:w="1590" w:type="pct"/>
          </w:tcPr>
          <w:p w:rsidR="008E3B6A" w:rsidRPr="00AD51B6" w:rsidRDefault="008E3B6A" w:rsidP="0084145F">
            <w:pPr>
              <w:spacing w:line="276" w:lineRule="auto"/>
              <w:jc w:val="center"/>
              <w:rPr>
                <w:b/>
                <w:bCs/>
                <w:lang w:val="el-GR"/>
              </w:rPr>
            </w:pPr>
            <w:r w:rsidRPr="00AD51B6">
              <w:rPr>
                <w:b/>
                <w:bCs/>
                <w:lang w:val="el-GR"/>
              </w:rPr>
              <w:t>Ευρωπαϊκές χώρες</w:t>
            </w:r>
          </w:p>
        </w:tc>
        <w:tc>
          <w:tcPr>
            <w:tcW w:w="1250" w:type="pct"/>
          </w:tcPr>
          <w:p w:rsidR="008E3B6A" w:rsidRPr="00AD51B6" w:rsidRDefault="008E3B6A" w:rsidP="0084145F">
            <w:pPr>
              <w:spacing w:line="276" w:lineRule="auto"/>
              <w:jc w:val="center"/>
              <w:rPr>
                <w:b/>
                <w:bCs/>
                <w:lang w:val="el-GR"/>
              </w:rPr>
            </w:pPr>
            <w:r w:rsidRPr="00AD51B6">
              <w:rPr>
                <w:b/>
                <w:bCs/>
                <w:lang w:val="el-GR"/>
              </w:rPr>
              <w:t>Αριθμός εργαζομένων</w:t>
            </w:r>
          </w:p>
        </w:tc>
        <w:tc>
          <w:tcPr>
            <w:tcW w:w="1080" w:type="pct"/>
          </w:tcPr>
          <w:p w:rsidR="008E3B6A" w:rsidRPr="00AD51B6" w:rsidRDefault="008E3B6A" w:rsidP="0084145F">
            <w:pPr>
              <w:spacing w:line="276" w:lineRule="auto"/>
              <w:jc w:val="center"/>
              <w:rPr>
                <w:b/>
                <w:bCs/>
                <w:lang w:val="el-GR"/>
              </w:rPr>
            </w:pPr>
            <w:r w:rsidRPr="00AD51B6">
              <w:rPr>
                <w:b/>
                <w:bCs/>
                <w:lang w:val="el-GR"/>
              </w:rPr>
              <w:t>Άντρες</w:t>
            </w:r>
          </w:p>
        </w:tc>
        <w:tc>
          <w:tcPr>
            <w:tcW w:w="1080" w:type="pct"/>
          </w:tcPr>
          <w:p w:rsidR="008E3B6A" w:rsidRPr="00AD51B6" w:rsidRDefault="008E3B6A" w:rsidP="0084145F">
            <w:pPr>
              <w:spacing w:line="276" w:lineRule="auto"/>
              <w:jc w:val="center"/>
              <w:rPr>
                <w:b/>
                <w:bCs/>
                <w:lang w:val="el-GR"/>
              </w:rPr>
            </w:pPr>
            <w:r w:rsidRPr="00AD51B6">
              <w:rPr>
                <w:b/>
                <w:bCs/>
                <w:lang w:val="el-GR"/>
              </w:rPr>
              <w:t>Γυναίκες</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ΑΥΣΤΡΙΑ</w:t>
            </w:r>
          </w:p>
        </w:tc>
        <w:tc>
          <w:tcPr>
            <w:tcW w:w="1250" w:type="pct"/>
          </w:tcPr>
          <w:p w:rsidR="008E3B6A" w:rsidRPr="00AD51B6" w:rsidRDefault="008E3B6A" w:rsidP="0084145F">
            <w:pPr>
              <w:spacing w:line="276" w:lineRule="auto"/>
              <w:rPr>
                <w:lang w:val="el-GR"/>
              </w:rPr>
            </w:pPr>
            <w:r w:rsidRPr="00AD51B6">
              <w:rPr>
                <w:lang w:val="el-GR"/>
              </w:rPr>
              <w:t>1805</w:t>
            </w:r>
          </w:p>
        </w:tc>
        <w:tc>
          <w:tcPr>
            <w:tcW w:w="1080" w:type="pct"/>
          </w:tcPr>
          <w:p w:rsidR="008E3B6A" w:rsidRPr="00AD51B6" w:rsidRDefault="008E3B6A" w:rsidP="0084145F">
            <w:pPr>
              <w:spacing w:line="276" w:lineRule="auto"/>
              <w:rPr>
                <w:lang w:val="el-GR"/>
              </w:rPr>
            </w:pPr>
            <w:r w:rsidRPr="00AD51B6">
              <w:rPr>
                <w:lang w:val="el-GR"/>
              </w:rPr>
              <w:t>981</w:t>
            </w:r>
          </w:p>
        </w:tc>
        <w:tc>
          <w:tcPr>
            <w:tcW w:w="1080" w:type="pct"/>
          </w:tcPr>
          <w:p w:rsidR="008E3B6A" w:rsidRPr="00AD51B6" w:rsidRDefault="008E3B6A" w:rsidP="0084145F">
            <w:pPr>
              <w:spacing w:line="276" w:lineRule="auto"/>
              <w:rPr>
                <w:lang w:val="el-GR"/>
              </w:rPr>
            </w:pPr>
            <w:r w:rsidRPr="00AD51B6">
              <w:rPr>
                <w:lang w:val="el-GR"/>
              </w:rPr>
              <w:t>744</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ΓΕΡΜΑΝΙΑ</w:t>
            </w:r>
          </w:p>
        </w:tc>
        <w:tc>
          <w:tcPr>
            <w:tcW w:w="1250" w:type="pct"/>
          </w:tcPr>
          <w:p w:rsidR="008E3B6A" w:rsidRPr="00AD51B6" w:rsidRDefault="008E3B6A" w:rsidP="0084145F">
            <w:pPr>
              <w:spacing w:line="276" w:lineRule="auto"/>
              <w:rPr>
                <w:lang w:val="el-GR"/>
              </w:rPr>
            </w:pPr>
            <w:r w:rsidRPr="00AD51B6">
              <w:rPr>
                <w:lang w:val="el-GR"/>
              </w:rPr>
              <w:t>4590</w:t>
            </w:r>
          </w:p>
        </w:tc>
        <w:tc>
          <w:tcPr>
            <w:tcW w:w="1080" w:type="pct"/>
          </w:tcPr>
          <w:p w:rsidR="008E3B6A" w:rsidRPr="00AD51B6" w:rsidRDefault="008E3B6A" w:rsidP="0084145F">
            <w:pPr>
              <w:spacing w:line="276" w:lineRule="auto"/>
              <w:rPr>
                <w:lang w:val="el-GR"/>
              </w:rPr>
            </w:pPr>
            <w:r w:rsidRPr="00AD51B6">
              <w:rPr>
                <w:lang w:val="el-GR"/>
              </w:rPr>
              <w:t>2540</w:t>
            </w:r>
          </w:p>
        </w:tc>
        <w:tc>
          <w:tcPr>
            <w:tcW w:w="1080" w:type="pct"/>
          </w:tcPr>
          <w:p w:rsidR="008E3B6A" w:rsidRPr="00AD51B6" w:rsidRDefault="008E3B6A" w:rsidP="0084145F">
            <w:pPr>
              <w:spacing w:line="276" w:lineRule="auto"/>
              <w:rPr>
                <w:lang w:val="el-GR"/>
              </w:rPr>
            </w:pPr>
            <w:r w:rsidRPr="00AD51B6">
              <w:rPr>
                <w:lang w:val="el-GR"/>
              </w:rPr>
              <w:t>1605</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ΔΑΝΙΑ</w:t>
            </w:r>
          </w:p>
        </w:tc>
        <w:tc>
          <w:tcPr>
            <w:tcW w:w="1250" w:type="pct"/>
          </w:tcPr>
          <w:p w:rsidR="008E3B6A" w:rsidRPr="00AD51B6" w:rsidRDefault="008E3B6A" w:rsidP="0084145F">
            <w:pPr>
              <w:spacing w:line="276" w:lineRule="auto"/>
              <w:rPr>
                <w:lang w:val="el-GR"/>
              </w:rPr>
            </w:pPr>
            <w:r w:rsidRPr="00AD51B6">
              <w:rPr>
                <w:lang w:val="el-GR"/>
              </w:rPr>
              <w:t>3393</w:t>
            </w:r>
          </w:p>
        </w:tc>
        <w:tc>
          <w:tcPr>
            <w:tcW w:w="1080" w:type="pct"/>
          </w:tcPr>
          <w:p w:rsidR="008E3B6A" w:rsidRPr="00AD51B6" w:rsidRDefault="008E3B6A" w:rsidP="0084145F">
            <w:pPr>
              <w:spacing w:line="276" w:lineRule="auto"/>
              <w:rPr>
                <w:lang w:val="el-GR"/>
              </w:rPr>
            </w:pPr>
            <w:r w:rsidRPr="00AD51B6">
              <w:rPr>
                <w:lang w:val="el-GR"/>
              </w:rPr>
              <w:t>1963</w:t>
            </w:r>
          </w:p>
        </w:tc>
        <w:tc>
          <w:tcPr>
            <w:tcW w:w="1080" w:type="pct"/>
          </w:tcPr>
          <w:p w:rsidR="008E3B6A" w:rsidRPr="00AD51B6" w:rsidRDefault="008E3B6A" w:rsidP="0084145F">
            <w:pPr>
              <w:spacing w:line="276" w:lineRule="auto"/>
              <w:rPr>
                <w:lang w:val="el-GR"/>
              </w:rPr>
            </w:pPr>
            <w:r w:rsidRPr="00AD51B6">
              <w:rPr>
                <w:lang w:val="el-GR"/>
              </w:rPr>
              <w:t>1221</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ΕΛΒΕΤΙΑ</w:t>
            </w:r>
          </w:p>
        </w:tc>
        <w:tc>
          <w:tcPr>
            <w:tcW w:w="1250" w:type="pct"/>
          </w:tcPr>
          <w:p w:rsidR="008E3B6A" w:rsidRPr="00AD51B6" w:rsidRDefault="008E3B6A" w:rsidP="0084145F">
            <w:pPr>
              <w:spacing w:line="276" w:lineRule="auto"/>
              <w:rPr>
                <w:lang w:val="el-GR"/>
              </w:rPr>
            </w:pPr>
            <w:r w:rsidRPr="00AD51B6">
              <w:rPr>
                <w:lang w:val="el-GR"/>
              </w:rPr>
              <w:t>3728</w:t>
            </w:r>
          </w:p>
        </w:tc>
        <w:tc>
          <w:tcPr>
            <w:tcW w:w="1080" w:type="pct"/>
          </w:tcPr>
          <w:p w:rsidR="008E3B6A" w:rsidRPr="00AD51B6" w:rsidRDefault="008E3B6A" w:rsidP="0084145F">
            <w:pPr>
              <w:spacing w:line="276" w:lineRule="auto"/>
              <w:rPr>
                <w:lang w:val="el-GR"/>
              </w:rPr>
            </w:pPr>
            <w:r w:rsidRPr="00AD51B6">
              <w:rPr>
                <w:lang w:val="el-GR"/>
              </w:rPr>
              <w:t>1940</w:t>
            </w:r>
          </w:p>
        </w:tc>
        <w:tc>
          <w:tcPr>
            <w:tcW w:w="1080" w:type="pct"/>
          </w:tcPr>
          <w:p w:rsidR="008E3B6A" w:rsidRPr="00AD51B6" w:rsidRDefault="008E3B6A" w:rsidP="0084145F">
            <w:pPr>
              <w:spacing w:line="276" w:lineRule="auto"/>
              <w:rPr>
                <w:lang w:val="el-GR"/>
              </w:rPr>
            </w:pPr>
            <w:r w:rsidRPr="00AD51B6">
              <w:rPr>
                <w:lang w:val="el-GR"/>
              </w:rPr>
              <w:t>2220</w:t>
            </w:r>
          </w:p>
        </w:tc>
      </w:tr>
      <w:tr w:rsidR="008E3B6A" w:rsidRPr="00AD51B6">
        <w:tc>
          <w:tcPr>
            <w:tcW w:w="1590" w:type="pct"/>
            <w:shd w:val="clear" w:color="auto" w:fill="CCFFFF"/>
          </w:tcPr>
          <w:p w:rsidR="008E3B6A" w:rsidRPr="00AD51B6" w:rsidRDefault="008E3B6A" w:rsidP="001F72CE">
            <w:pPr>
              <w:spacing w:line="276" w:lineRule="auto"/>
              <w:ind w:left="360"/>
              <w:rPr>
                <w:b/>
                <w:bCs/>
                <w:lang w:val="el-GR"/>
              </w:rPr>
            </w:pPr>
            <w:r w:rsidRPr="00AD51B6">
              <w:rPr>
                <w:b/>
                <w:bCs/>
                <w:lang w:val="el-GR"/>
              </w:rPr>
              <w:t>ΕΛΛΑΔΑ</w:t>
            </w:r>
          </w:p>
        </w:tc>
        <w:tc>
          <w:tcPr>
            <w:tcW w:w="1250" w:type="pct"/>
            <w:shd w:val="clear" w:color="auto" w:fill="CCFFFF"/>
          </w:tcPr>
          <w:p w:rsidR="008E3B6A" w:rsidRPr="00AD51B6" w:rsidRDefault="008E3B6A" w:rsidP="0084145F">
            <w:pPr>
              <w:spacing w:line="276" w:lineRule="auto"/>
              <w:rPr>
                <w:b/>
                <w:bCs/>
                <w:lang w:val="el-GR"/>
              </w:rPr>
            </w:pPr>
            <w:r w:rsidRPr="00AD51B6">
              <w:rPr>
                <w:b/>
                <w:bCs/>
                <w:lang w:val="el-GR"/>
              </w:rPr>
              <w:t>1772</w:t>
            </w:r>
          </w:p>
        </w:tc>
        <w:tc>
          <w:tcPr>
            <w:tcW w:w="1080" w:type="pct"/>
            <w:shd w:val="clear" w:color="auto" w:fill="CCFFFF"/>
          </w:tcPr>
          <w:p w:rsidR="008E3B6A" w:rsidRPr="00AD51B6" w:rsidRDefault="008E3B6A" w:rsidP="0084145F">
            <w:pPr>
              <w:spacing w:line="276" w:lineRule="auto"/>
              <w:rPr>
                <w:b/>
                <w:bCs/>
                <w:lang w:val="el-GR"/>
              </w:rPr>
            </w:pPr>
            <w:r w:rsidRPr="00AD51B6">
              <w:rPr>
                <w:b/>
                <w:bCs/>
                <w:lang w:val="el-GR"/>
              </w:rPr>
              <w:t>1269</w:t>
            </w:r>
          </w:p>
        </w:tc>
        <w:tc>
          <w:tcPr>
            <w:tcW w:w="1080" w:type="pct"/>
            <w:shd w:val="clear" w:color="auto" w:fill="CCFFFF"/>
          </w:tcPr>
          <w:p w:rsidR="008E3B6A" w:rsidRPr="00AD51B6" w:rsidRDefault="008E3B6A" w:rsidP="0084145F">
            <w:pPr>
              <w:spacing w:line="276" w:lineRule="auto"/>
              <w:rPr>
                <w:b/>
                <w:bCs/>
                <w:lang w:val="el-GR"/>
              </w:rPr>
            </w:pPr>
            <w:r w:rsidRPr="00AD51B6">
              <w:rPr>
                <w:b/>
                <w:bCs/>
                <w:lang w:val="el-GR"/>
              </w:rPr>
              <w:t>627</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ΙΣΛΑΝΔΙΑ</w:t>
            </w:r>
          </w:p>
        </w:tc>
        <w:tc>
          <w:tcPr>
            <w:tcW w:w="1250" w:type="pct"/>
          </w:tcPr>
          <w:p w:rsidR="008E3B6A" w:rsidRPr="00AD51B6" w:rsidRDefault="008E3B6A" w:rsidP="0084145F">
            <w:pPr>
              <w:spacing w:line="276" w:lineRule="auto"/>
              <w:rPr>
                <w:lang w:val="el-GR"/>
              </w:rPr>
            </w:pPr>
            <w:r w:rsidRPr="00AD51B6">
              <w:rPr>
                <w:lang w:val="el-GR"/>
              </w:rPr>
              <w:t>316</w:t>
            </w:r>
          </w:p>
        </w:tc>
        <w:tc>
          <w:tcPr>
            <w:tcW w:w="1080" w:type="pct"/>
          </w:tcPr>
          <w:p w:rsidR="008E3B6A" w:rsidRPr="00AD51B6" w:rsidRDefault="008E3B6A" w:rsidP="0084145F">
            <w:pPr>
              <w:spacing w:line="276" w:lineRule="auto"/>
              <w:rPr>
                <w:lang w:val="el-GR"/>
              </w:rPr>
            </w:pPr>
            <w:r w:rsidRPr="00AD51B6">
              <w:rPr>
                <w:lang w:val="el-GR"/>
              </w:rPr>
              <w:t>133</w:t>
            </w:r>
          </w:p>
        </w:tc>
        <w:tc>
          <w:tcPr>
            <w:tcW w:w="1080" w:type="pct"/>
          </w:tcPr>
          <w:p w:rsidR="008E3B6A" w:rsidRPr="00AD51B6" w:rsidRDefault="008E3B6A" w:rsidP="0084145F">
            <w:pPr>
              <w:spacing w:line="276" w:lineRule="auto"/>
              <w:rPr>
                <w:lang w:val="el-GR"/>
              </w:rPr>
            </w:pPr>
            <w:r w:rsidRPr="00AD51B6">
              <w:rPr>
                <w:lang w:val="el-GR"/>
              </w:rPr>
              <w:t>181</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ΚΥΠΡΟΣ</w:t>
            </w:r>
          </w:p>
        </w:tc>
        <w:tc>
          <w:tcPr>
            <w:tcW w:w="1250" w:type="pct"/>
          </w:tcPr>
          <w:p w:rsidR="008E3B6A" w:rsidRPr="00AD51B6" w:rsidRDefault="008E3B6A" w:rsidP="0084145F">
            <w:pPr>
              <w:spacing w:line="276" w:lineRule="auto"/>
              <w:rPr>
                <w:lang w:val="el-GR"/>
              </w:rPr>
            </w:pPr>
            <w:r w:rsidRPr="00AD51B6">
              <w:rPr>
                <w:lang w:val="el-GR"/>
              </w:rPr>
              <w:t>478</w:t>
            </w:r>
          </w:p>
        </w:tc>
        <w:tc>
          <w:tcPr>
            <w:tcW w:w="1080" w:type="pct"/>
          </w:tcPr>
          <w:p w:rsidR="008E3B6A" w:rsidRPr="00AD51B6" w:rsidRDefault="008E3B6A" w:rsidP="0084145F">
            <w:pPr>
              <w:spacing w:line="276" w:lineRule="auto"/>
              <w:rPr>
                <w:lang w:val="el-GR"/>
              </w:rPr>
            </w:pPr>
            <w:r w:rsidRPr="00AD51B6">
              <w:rPr>
                <w:lang w:val="el-GR"/>
              </w:rPr>
              <w:t>271</w:t>
            </w:r>
          </w:p>
        </w:tc>
        <w:tc>
          <w:tcPr>
            <w:tcW w:w="1080" w:type="pct"/>
          </w:tcPr>
          <w:p w:rsidR="008E3B6A" w:rsidRPr="00AD51B6" w:rsidRDefault="008E3B6A" w:rsidP="0084145F">
            <w:pPr>
              <w:spacing w:line="276" w:lineRule="auto"/>
              <w:rPr>
                <w:lang w:val="el-GR"/>
              </w:rPr>
            </w:pPr>
            <w:r w:rsidRPr="00AD51B6">
              <w:rPr>
                <w:lang w:val="el-GR"/>
              </w:rPr>
              <w:t>211</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ΛΙΘΟΥΑΝΙΑ</w:t>
            </w:r>
          </w:p>
        </w:tc>
        <w:tc>
          <w:tcPr>
            <w:tcW w:w="1250" w:type="pct"/>
          </w:tcPr>
          <w:p w:rsidR="008E3B6A" w:rsidRPr="00AD51B6" w:rsidRDefault="008E3B6A" w:rsidP="0084145F">
            <w:pPr>
              <w:spacing w:line="276" w:lineRule="auto"/>
              <w:rPr>
                <w:lang w:val="el-GR"/>
              </w:rPr>
            </w:pPr>
            <w:r w:rsidRPr="00AD51B6">
              <w:rPr>
                <w:lang w:val="el-GR"/>
              </w:rPr>
              <w:t>438</w:t>
            </w:r>
          </w:p>
        </w:tc>
        <w:tc>
          <w:tcPr>
            <w:tcW w:w="1080" w:type="pct"/>
          </w:tcPr>
          <w:p w:rsidR="008E3B6A" w:rsidRPr="00AD51B6" w:rsidRDefault="008E3B6A" w:rsidP="0084145F">
            <w:pPr>
              <w:spacing w:line="276" w:lineRule="auto"/>
              <w:rPr>
                <w:lang w:val="el-GR"/>
              </w:rPr>
            </w:pPr>
            <w:r w:rsidRPr="00AD51B6">
              <w:rPr>
                <w:lang w:val="el-GR"/>
              </w:rPr>
              <w:t>220</w:t>
            </w:r>
          </w:p>
        </w:tc>
        <w:tc>
          <w:tcPr>
            <w:tcW w:w="1080" w:type="pct"/>
          </w:tcPr>
          <w:p w:rsidR="008E3B6A" w:rsidRPr="00AD51B6" w:rsidRDefault="008E3B6A" w:rsidP="0084145F">
            <w:pPr>
              <w:spacing w:line="276" w:lineRule="auto"/>
              <w:rPr>
                <w:lang w:val="el-GR"/>
              </w:rPr>
            </w:pPr>
            <w:r w:rsidRPr="00AD51B6">
              <w:rPr>
                <w:lang w:val="el-GR"/>
              </w:rPr>
              <w:t>223</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Μ.ΒΡΕΤΑΝΙΑ</w:t>
            </w:r>
          </w:p>
        </w:tc>
        <w:tc>
          <w:tcPr>
            <w:tcW w:w="1250" w:type="pct"/>
          </w:tcPr>
          <w:p w:rsidR="008E3B6A" w:rsidRPr="00AD51B6" w:rsidRDefault="008E3B6A" w:rsidP="0084145F">
            <w:pPr>
              <w:spacing w:line="276" w:lineRule="auto"/>
              <w:rPr>
                <w:lang w:val="el-GR"/>
              </w:rPr>
            </w:pPr>
            <w:r w:rsidRPr="00AD51B6">
              <w:rPr>
                <w:lang w:val="el-GR"/>
              </w:rPr>
              <w:t>1230</w:t>
            </w:r>
          </w:p>
        </w:tc>
        <w:tc>
          <w:tcPr>
            <w:tcW w:w="1080" w:type="pct"/>
          </w:tcPr>
          <w:p w:rsidR="008E3B6A" w:rsidRPr="00AD51B6" w:rsidRDefault="008E3B6A" w:rsidP="0084145F">
            <w:pPr>
              <w:spacing w:line="276" w:lineRule="auto"/>
              <w:rPr>
                <w:lang w:val="el-GR"/>
              </w:rPr>
            </w:pPr>
            <w:r w:rsidRPr="00AD51B6">
              <w:rPr>
                <w:lang w:val="el-GR"/>
              </w:rPr>
              <w:t>982</w:t>
            </w:r>
          </w:p>
        </w:tc>
        <w:tc>
          <w:tcPr>
            <w:tcW w:w="1080" w:type="pct"/>
          </w:tcPr>
          <w:p w:rsidR="008E3B6A" w:rsidRPr="00AD51B6" w:rsidRDefault="008E3B6A" w:rsidP="0084145F">
            <w:pPr>
              <w:spacing w:line="276" w:lineRule="auto"/>
              <w:rPr>
                <w:lang w:val="el-GR"/>
              </w:rPr>
            </w:pPr>
            <w:r w:rsidRPr="00AD51B6">
              <w:rPr>
                <w:lang w:val="el-GR"/>
              </w:rPr>
              <w:t>390</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ΟΥΓΓΑΡΙΑ</w:t>
            </w:r>
          </w:p>
        </w:tc>
        <w:tc>
          <w:tcPr>
            <w:tcW w:w="1250" w:type="pct"/>
          </w:tcPr>
          <w:p w:rsidR="008E3B6A" w:rsidRPr="00AD51B6" w:rsidRDefault="008E3B6A" w:rsidP="0084145F">
            <w:pPr>
              <w:spacing w:line="276" w:lineRule="auto"/>
              <w:rPr>
                <w:lang w:val="el-GR"/>
              </w:rPr>
            </w:pPr>
            <w:r w:rsidRPr="00AD51B6">
              <w:rPr>
                <w:lang w:val="el-GR"/>
              </w:rPr>
              <w:t>457</w:t>
            </w:r>
          </w:p>
        </w:tc>
        <w:tc>
          <w:tcPr>
            <w:tcW w:w="1080" w:type="pct"/>
          </w:tcPr>
          <w:p w:rsidR="008E3B6A" w:rsidRPr="00AD51B6" w:rsidRDefault="008E3B6A" w:rsidP="0084145F">
            <w:pPr>
              <w:spacing w:line="276" w:lineRule="auto"/>
              <w:rPr>
                <w:lang w:val="el-GR"/>
              </w:rPr>
            </w:pPr>
            <w:r w:rsidRPr="00AD51B6">
              <w:rPr>
                <w:lang w:val="el-GR"/>
              </w:rPr>
              <w:t>139</w:t>
            </w:r>
          </w:p>
        </w:tc>
        <w:tc>
          <w:tcPr>
            <w:tcW w:w="1080" w:type="pct"/>
          </w:tcPr>
          <w:p w:rsidR="008E3B6A" w:rsidRPr="00AD51B6" w:rsidRDefault="008E3B6A" w:rsidP="0084145F">
            <w:pPr>
              <w:spacing w:line="276" w:lineRule="auto"/>
              <w:rPr>
                <w:lang w:val="el-GR"/>
              </w:rPr>
            </w:pPr>
            <w:r w:rsidRPr="00AD51B6">
              <w:rPr>
                <w:lang w:val="el-GR"/>
              </w:rPr>
              <w:t>269</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ΡΩΣΙΑ</w:t>
            </w:r>
          </w:p>
        </w:tc>
        <w:tc>
          <w:tcPr>
            <w:tcW w:w="1250" w:type="pct"/>
          </w:tcPr>
          <w:p w:rsidR="008E3B6A" w:rsidRPr="00AD51B6" w:rsidRDefault="008E3B6A" w:rsidP="0084145F">
            <w:pPr>
              <w:spacing w:line="276" w:lineRule="auto"/>
              <w:rPr>
                <w:lang w:val="el-GR"/>
              </w:rPr>
            </w:pPr>
            <w:r w:rsidRPr="00AD51B6">
              <w:rPr>
                <w:lang w:val="el-GR"/>
              </w:rPr>
              <w:t>2964</w:t>
            </w:r>
          </w:p>
        </w:tc>
        <w:tc>
          <w:tcPr>
            <w:tcW w:w="1080" w:type="pct"/>
          </w:tcPr>
          <w:p w:rsidR="008E3B6A" w:rsidRPr="00AD51B6" w:rsidRDefault="008E3B6A" w:rsidP="0084145F">
            <w:pPr>
              <w:spacing w:line="276" w:lineRule="auto"/>
              <w:rPr>
                <w:lang w:val="el-GR"/>
              </w:rPr>
            </w:pPr>
            <w:r w:rsidRPr="00AD51B6">
              <w:rPr>
                <w:lang w:val="el-GR"/>
              </w:rPr>
              <w:t>1414</w:t>
            </w:r>
          </w:p>
        </w:tc>
        <w:tc>
          <w:tcPr>
            <w:tcW w:w="1080" w:type="pct"/>
          </w:tcPr>
          <w:p w:rsidR="008E3B6A" w:rsidRPr="00AD51B6" w:rsidRDefault="008E3B6A" w:rsidP="0084145F">
            <w:pPr>
              <w:spacing w:line="276" w:lineRule="auto"/>
              <w:rPr>
                <w:lang w:val="el-GR"/>
              </w:rPr>
            </w:pPr>
            <w:r w:rsidRPr="00AD51B6">
              <w:rPr>
                <w:lang w:val="el-GR"/>
              </w:rPr>
              <w:t>898</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ΣΕΡΒΙΑ</w:t>
            </w:r>
          </w:p>
        </w:tc>
        <w:tc>
          <w:tcPr>
            <w:tcW w:w="1250" w:type="pct"/>
          </w:tcPr>
          <w:p w:rsidR="008E3B6A" w:rsidRPr="00AD51B6" w:rsidRDefault="008E3B6A" w:rsidP="0084145F">
            <w:pPr>
              <w:spacing w:line="276" w:lineRule="auto"/>
              <w:rPr>
                <w:lang w:val="el-GR"/>
              </w:rPr>
            </w:pPr>
            <w:r w:rsidRPr="00AD51B6">
              <w:rPr>
                <w:lang w:val="el-GR"/>
              </w:rPr>
              <w:t>341</w:t>
            </w:r>
          </w:p>
        </w:tc>
        <w:tc>
          <w:tcPr>
            <w:tcW w:w="1080" w:type="pct"/>
          </w:tcPr>
          <w:p w:rsidR="008E3B6A" w:rsidRPr="00AD51B6" w:rsidRDefault="008E3B6A" w:rsidP="0084145F">
            <w:pPr>
              <w:spacing w:line="276" w:lineRule="auto"/>
              <w:rPr>
                <w:lang w:val="el-GR"/>
              </w:rPr>
            </w:pPr>
            <w:r w:rsidRPr="00AD51B6">
              <w:rPr>
                <w:lang w:val="el-GR"/>
              </w:rPr>
              <w:t>200</w:t>
            </w:r>
          </w:p>
        </w:tc>
        <w:tc>
          <w:tcPr>
            <w:tcW w:w="1080" w:type="pct"/>
          </w:tcPr>
          <w:p w:rsidR="008E3B6A" w:rsidRPr="00AD51B6" w:rsidRDefault="008E3B6A" w:rsidP="0084145F">
            <w:pPr>
              <w:spacing w:line="276" w:lineRule="auto"/>
              <w:rPr>
                <w:lang w:val="el-GR"/>
              </w:rPr>
            </w:pPr>
            <w:r w:rsidRPr="00AD51B6">
              <w:rPr>
                <w:lang w:val="el-GR"/>
              </w:rPr>
              <w:t>138</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ΣΛΟΒΑΚΙΑ</w:t>
            </w:r>
          </w:p>
        </w:tc>
        <w:tc>
          <w:tcPr>
            <w:tcW w:w="1250" w:type="pct"/>
          </w:tcPr>
          <w:p w:rsidR="008E3B6A" w:rsidRPr="00AD51B6" w:rsidRDefault="008E3B6A" w:rsidP="0084145F">
            <w:pPr>
              <w:spacing w:line="276" w:lineRule="auto"/>
              <w:rPr>
                <w:lang w:val="el-GR"/>
              </w:rPr>
            </w:pPr>
            <w:r w:rsidRPr="00AD51B6">
              <w:rPr>
                <w:lang w:val="el-GR"/>
              </w:rPr>
              <w:t>786</w:t>
            </w:r>
          </w:p>
        </w:tc>
        <w:tc>
          <w:tcPr>
            <w:tcW w:w="1080" w:type="pct"/>
          </w:tcPr>
          <w:p w:rsidR="008E3B6A" w:rsidRPr="00AD51B6" w:rsidRDefault="008E3B6A" w:rsidP="0084145F">
            <w:pPr>
              <w:spacing w:line="276" w:lineRule="auto"/>
              <w:rPr>
                <w:lang w:val="el-GR"/>
              </w:rPr>
            </w:pPr>
            <w:r w:rsidRPr="00AD51B6">
              <w:rPr>
                <w:lang w:val="el-GR"/>
              </w:rPr>
              <w:t>440</w:t>
            </w:r>
          </w:p>
        </w:tc>
        <w:tc>
          <w:tcPr>
            <w:tcW w:w="1080" w:type="pct"/>
          </w:tcPr>
          <w:p w:rsidR="008E3B6A" w:rsidRPr="00AD51B6" w:rsidRDefault="008E3B6A" w:rsidP="0084145F">
            <w:pPr>
              <w:spacing w:line="276" w:lineRule="auto"/>
              <w:rPr>
                <w:lang w:val="el-GR"/>
              </w:rPr>
            </w:pPr>
            <w:r w:rsidRPr="00AD51B6">
              <w:rPr>
                <w:lang w:val="el-GR"/>
              </w:rPr>
              <w:t>386</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ΣΟΥΗΔΙΑ</w:t>
            </w:r>
          </w:p>
        </w:tc>
        <w:tc>
          <w:tcPr>
            <w:tcW w:w="1250" w:type="pct"/>
          </w:tcPr>
          <w:p w:rsidR="008E3B6A" w:rsidRPr="00AD51B6" w:rsidRDefault="008E3B6A" w:rsidP="0084145F">
            <w:pPr>
              <w:spacing w:line="276" w:lineRule="auto"/>
              <w:rPr>
                <w:lang w:val="el-GR"/>
              </w:rPr>
            </w:pPr>
            <w:r w:rsidRPr="00AD51B6">
              <w:rPr>
                <w:lang w:val="el-GR"/>
              </w:rPr>
              <w:t>1869</w:t>
            </w:r>
          </w:p>
        </w:tc>
        <w:tc>
          <w:tcPr>
            <w:tcW w:w="1080" w:type="pct"/>
          </w:tcPr>
          <w:p w:rsidR="008E3B6A" w:rsidRPr="00AD51B6" w:rsidRDefault="008E3B6A" w:rsidP="0084145F">
            <w:pPr>
              <w:spacing w:line="276" w:lineRule="auto"/>
              <w:rPr>
                <w:lang w:val="el-GR"/>
              </w:rPr>
            </w:pPr>
            <w:r w:rsidRPr="00AD51B6">
              <w:rPr>
                <w:lang w:val="el-GR"/>
              </w:rPr>
              <w:t>809</w:t>
            </w:r>
          </w:p>
        </w:tc>
        <w:tc>
          <w:tcPr>
            <w:tcW w:w="1080" w:type="pct"/>
          </w:tcPr>
          <w:p w:rsidR="008E3B6A" w:rsidRPr="00AD51B6" w:rsidRDefault="008E3B6A" w:rsidP="0084145F">
            <w:pPr>
              <w:spacing w:line="276" w:lineRule="auto"/>
              <w:rPr>
                <w:lang w:val="el-GR"/>
              </w:rPr>
            </w:pPr>
            <w:r w:rsidRPr="00AD51B6">
              <w:rPr>
                <w:lang w:val="el-GR"/>
              </w:rPr>
              <w:t>1063</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ΤΣΕΧΙΑ</w:t>
            </w:r>
          </w:p>
        </w:tc>
        <w:tc>
          <w:tcPr>
            <w:tcW w:w="1250" w:type="pct"/>
          </w:tcPr>
          <w:p w:rsidR="008E3B6A" w:rsidRPr="00AD51B6" w:rsidRDefault="008E3B6A" w:rsidP="0084145F">
            <w:pPr>
              <w:spacing w:line="276" w:lineRule="auto"/>
              <w:rPr>
                <w:lang w:val="el-GR"/>
              </w:rPr>
            </w:pPr>
            <w:r w:rsidRPr="00AD51B6">
              <w:rPr>
                <w:lang w:val="el-GR"/>
              </w:rPr>
              <w:t>765</w:t>
            </w:r>
          </w:p>
        </w:tc>
        <w:tc>
          <w:tcPr>
            <w:tcW w:w="1080" w:type="pct"/>
          </w:tcPr>
          <w:p w:rsidR="008E3B6A" w:rsidRPr="00AD51B6" w:rsidRDefault="008E3B6A" w:rsidP="0084145F">
            <w:pPr>
              <w:spacing w:line="276" w:lineRule="auto"/>
              <w:rPr>
                <w:lang w:val="el-GR"/>
              </w:rPr>
            </w:pPr>
            <w:r w:rsidRPr="00AD51B6">
              <w:rPr>
                <w:lang w:val="el-GR"/>
              </w:rPr>
              <w:t>393</w:t>
            </w:r>
          </w:p>
        </w:tc>
        <w:tc>
          <w:tcPr>
            <w:tcW w:w="1080" w:type="pct"/>
          </w:tcPr>
          <w:p w:rsidR="008E3B6A" w:rsidRPr="00AD51B6" w:rsidRDefault="008E3B6A" w:rsidP="0084145F">
            <w:pPr>
              <w:spacing w:line="276" w:lineRule="auto"/>
              <w:rPr>
                <w:lang w:val="el-GR"/>
              </w:rPr>
            </w:pPr>
            <w:r w:rsidRPr="00AD51B6">
              <w:rPr>
                <w:lang w:val="el-GR"/>
              </w:rPr>
              <w:t>345</w:t>
            </w:r>
          </w:p>
        </w:tc>
      </w:tr>
      <w:tr w:rsidR="008E3B6A" w:rsidRPr="00AD51B6">
        <w:tc>
          <w:tcPr>
            <w:tcW w:w="1590" w:type="pct"/>
          </w:tcPr>
          <w:p w:rsidR="008E3B6A" w:rsidRPr="00AD51B6" w:rsidRDefault="008E3B6A" w:rsidP="001F72CE">
            <w:pPr>
              <w:spacing w:line="276" w:lineRule="auto"/>
              <w:ind w:left="360"/>
              <w:rPr>
                <w:lang w:val="el-GR"/>
              </w:rPr>
            </w:pPr>
            <w:r w:rsidRPr="00AD51B6">
              <w:rPr>
                <w:lang w:val="el-GR"/>
              </w:rPr>
              <w:t>ΦΙΝΛΑΝΔΙΑ</w:t>
            </w:r>
          </w:p>
        </w:tc>
        <w:tc>
          <w:tcPr>
            <w:tcW w:w="1250" w:type="pct"/>
          </w:tcPr>
          <w:p w:rsidR="008E3B6A" w:rsidRPr="00AD51B6" w:rsidRDefault="008E3B6A" w:rsidP="0084145F">
            <w:pPr>
              <w:spacing w:line="276" w:lineRule="auto"/>
              <w:rPr>
                <w:lang w:val="el-GR"/>
              </w:rPr>
            </w:pPr>
            <w:r w:rsidRPr="00AD51B6">
              <w:rPr>
                <w:lang w:val="el-GR"/>
              </w:rPr>
              <w:t>1248</w:t>
            </w:r>
          </w:p>
        </w:tc>
        <w:tc>
          <w:tcPr>
            <w:tcW w:w="1080" w:type="pct"/>
          </w:tcPr>
          <w:p w:rsidR="008E3B6A" w:rsidRPr="00AD51B6" w:rsidRDefault="008E3B6A" w:rsidP="0084145F">
            <w:pPr>
              <w:spacing w:line="276" w:lineRule="auto"/>
              <w:rPr>
                <w:lang w:val="el-GR"/>
              </w:rPr>
            </w:pPr>
            <w:r w:rsidRPr="00AD51B6">
              <w:rPr>
                <w:lang w:val="el-GR"/>
              </w:rPr>
              <w:t>477</w:t>
            </w:r>
          </w:p>
        </w:tc>
        <w:tc>
          <w:tcPr>
            <w:tcW w:w="1080" w:type="pct"/>
          </w:tcPr>
          <w:p w:rsidR="008E3B6A" w:rsidRPr="00AD51B6" w:rsidRDefault="008E3B6A" w:rsidP="0084145F">
            <w:pPr>
              <w:spacing w:line="276" w:lineRule="auto"/>
              <w:rPr>
                <w:lang w:val="el-GR"/>
              </w:rPr>
            </w:pPr>
            <w:r w:rsidRPr="00AD51B6">
              <w:rPr>
                <w:lang w:val="el-GR"/>
              </w:rPr>
              <w:t>798</w:t>
            </w:r>
          </w:p>
        </w:tc>
      </w:tr>
      <w:tr w:rsidR="008E3B6A" w:rsidRPr="00AD51B6">
        <w:tc>
          <w:tcPr>
            <w:tcW w:w="1590" w:type="pct"/>
            <w:shd w:val="clear" w:color="auto" w:fill="FFCC99"/>
          </w:tcPr>
          <w:p w:rsidR="008E3B6A" w:rsidRPr="00AD51B6" w:rsidRDefault="008E3B6A" w:rsidP="0084145F">
            <w:pPr>
              <w:spacing w:line="276" w:lineRule="auto"/>
              <w:rPr>
                <w:b/>
                <w:bCs/>
                <w:lang w:val="el-GR"/>
              </w:rPr>
            </w:pPr>
            <w:r w:rsidRPr="00AD51B6">
              <w:rPr>
                <w:b/>
                <w:bCs/>
                <w:lang w:val="el-GR"/>
              </w:rPr>
              <w:t>Μ.Ο.</w:t>
            </w:r>
          </w:p>
        </w:tc>
        <w:tc>
          <w:tcPr>
            <w:tcW w:w="1250" w:type="pct"/>
            <w:shd w:val="clear" w:color="auto" w:fill="FFCC99"/>
          </w:tcPr>
          <w:p w:rsidR="008E3B6A" w:rsidRPr="00AD51B6" w:rsidRDefault="008E3B6A" w:rsidP="0084145F">
            <w:pPr>
              <w:spacing w:line="276" w:lineRule="auto"/>
              <w:rPr>
                <w:b/>
                <w:bCs/>
                <w:lang w:val="el-GR"/>
              </w:rPr>
            </w:pPr>
            <w:r w:rsidRPr="00AD51B6">
              <w:rPr>
                <w:b/>
                <w:bCs/>
                <w:lang w:val="el-GR"/>
              </w:rPr>
              <w:t>1636</w:t>
            </w:r>
          </w:p>
        </w:tc>
        <w:tc>
          <w:tcPr>
            <w:tcW w:w="1080" w:type="pct"/>
            <w:shd w:val="clear" w:color="auto" w:fill="FFCC99"/>
          </w:tcPr>
          <w:p w:rsidR="008E3B6A" w:rsidRPr="00AD51B6" w:rsidRDefault="008E3B6A" w:rsidP="0084145F">
            <w:pPr>
              <w:spacing w:line="276" w:lineRule="auto"/>
              <w:rPr>
                <w:b/>
                <w:bCs/>
                <w:lang w:val="el-GR"/>
              </w:rPr>
            </w:pPr>
            <w:r w:rsidRPr="00AD51B6">
              <w:rPr>
                <w:b/>
                <w:bCs/>
                <w:lang w:val="el-GR"/>
              </w:rPr>
              <w:t>886</w:t>
            </w:r>
          </w:p>
        </w:tc>
        <w:tc>
          <w:tcPr>
            <w:tcW w:w="1080" w:type="pct"/>
            <w:shd w:val="clear" w:color="auto" w:fill="FFCC99"/>
          </w:tcPr>
          <w:p w:rsidR="008E3B6A" w:rsidRPr="00AD51B6" w:rsidRDefault="008E3B6A" w:rsidP="0084145F">
            <w:pPr>
              <w:spacing w:line="276" w:lineRule="auto"/>
              <w:rPr>
                <w:b/>
                <w:bCs/>
                <w:lang w:val="el-GR"/>
              </w:rPr>
            </w:pPr>
            <w:r w:rsidRPr="00AD51B6">
              <w:rPr>
                <w:b/>
                <w:bCs/>
                <w:lang w:val="el-GR"/>
              </w:rPr>
              <w:t>707</w:t>
            </w:r>
          </w:p>
        </w:tc>
      </w:tr>
    </w:tbl>
    <w:p w:rsidR="008E3B6A" w:rsidRPr="00AD51B6" w:rsidRDefault="008E3B6A" w:rsidP="00BD66DA">
      <w:pPr>
        <w:rPr>
          <w:lang w:val="el-GR"/>
        </w:rPr>
      </w:pPr>
    </w:p>
    <w:p w:rsidR="008E3B6A" w:rsidRPr="00AD51B6" w:rsidRDefault="008E3B6A" w:rsidP="00BD66DA">
      <w:pPr>
        <w:rPr>
          <w:lang w:val="el-GR"/>
        </w:rPr>
      </w:pPr>
      <w:r w:rsidRPr="00AD51B6">
        <w:rPr>
          <w:lang w:val="el-GR"/>
        </w:rPr>
        <w:t xml:space="preserve">Όπως ήταν αναμενόμενο, η πλειοψηφία των εργαζομένων στις ευρωπαϊκές επιχειρήσεις ανήκουν στην ηλικιακή κατηγορία 25-45 ετών (51,38%) και ακολουθούν οι μεγαλύτεροι των 45 ετών (34,4%) και οι νεότεροι των 25 ετών (11.3%). Οι αντίστοιχες αναλογίες για την Ελλάδα μοιάζουν με αυτές του συνόλου του ευρωπαϊκού δείγματος, αλλά με μικρότερη αναλογία των δύο ακραίων κατηγοριών (&gt;45 ετών και &lt;25 ετών). </w:t>
      </w:r>
    </w:p>
    <w:p w:rsidR="008E3B6A" w:rsidRPr="00AD51B6" w:rsidRDefault="008E3B6A" w:rsidP="00BD66DA">
      <w:pPr>
        <w:pStyle w:val="Caption"/>
        <w:rPr>
          <w:b w:val="0"/>
          <w:bCs w:val="0"/>
          <w:lang w:val="el-GR"/>
        </w:rPr>
      </w:pPr>
      <w:bookmarkStart w:id="290" w:name="_Toc321137868"/>
      <w:bookmarkStart w:id="291" w:name="_Toc321902565"/>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6</w:t>
      </w:r>
      <w:r w:rsidRPr="00AD51B6">
        <w:rPr>
          <w:lang w:val="el-GR"/>
        </w:rPr>
        <w:fldChar w:fldCharType="end"/>
      </w:r>
      <w:r w:rsidRPr="00AD51B6">
        <w:rPr>
          <w:lang w:val="el-GR"/>
        </w:rPr>
        <w:t xml:space="preserve">: </w:t>
      </w:r>
      <w:r w:rsidRPr="00AD51B6">
        <w:rPr>
          <w:b w:val="0"/>
          <w:bCs w:val="0"/>
          <w:lang w:val="el-GR"/>
        </w:rPr>
        <w:t>Ηλικιακή κατανομή προσωπικού συμμετεχόντων οργανισμών (μέσος όρος ανά Ευρωπαϊκή χώρα, 2009)</w:t>
      </w:r>
      <w:bookmarkEnd w:id="290"/>
      <w:bookmarkEnd w:id="291"/>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6"/>
        <w:gridCol w:w="2747"/>
        <w:gridCol w:w="2747"/>
        <w:gridCol w:w="2752"/>
      </w:tblGrid>
      <w:tr w:rsidR="008E3B6A" w:rsidRPr="00AD51B6">
        <w:tc>
          <w:tcPr>
            <w:tcW w:w="5000" w:type="pct"/>
            <w:gridSpan w:val="4"/>
          </w:tcPr>
          <w:p w:rsidR="008E3B6A" w:rsidRPr="00AD51B6" w:rsidRDefault="008E3B6A" w:rsidP="0084145F">
            <w:pPr>
              <w:spacing w:line="276" w:lineRule="auto"/>
              <w:jc w:val="center"/>
              <w:rPr>
                <w:b/>
                <w:bCs/>
                <w:lang w:val="el-GR"/>
              </w:rPr>
            </w:pPr>
            <w:r w:rsidRPr="00AD51B6">
              <w:rPr>
                <w:b/>
                <w:bCs/>
                <w:lang w:val="el-GR"/>
              </w:rPr>
              <w:t>Δομή ηλικιών</w:t>
            </w:r>
          </w:p>
        </w:tc>
      </w:tr>
      <w:tr w:rsidR="008E3B6A" w:rsidRPr="00AD51B6">
        <w:tc>
          <w:tcPr>
            <w:tcW w:w="1140" w:type="pct"/>
          </w:tcPr>
          <w:p w:rsidR="008E3B6A" w:rsidRPr="00AD51B6" w:rsidRDefault="008E3B6A" w:rsidP="0084145F">
            <w:pPr>
              <w:spacing w:line="276" w:lineRule="auto"/>
              <w:jc w:val="center"/>
              <w:rPr>
                <w:b/>
                <w:bCs/>
                <w:lang w:val="el-GR"/>
              </w:rPr>
            </w:pPr>
            <w:r w:rsidRPr="00AD51B6">
              <w:rPr>
                <w:b/>
                <w:bCs/>
                <w:lang w:val="el-GR"/>
              </w:rPr>
              <w:t>Ευρωπαϊκές χώρες</w:t>
            </w:r>
          </w:p>
        </w:tc>
        <w:tc>
          <w:tcPr>
            <w:tcW w:w="1286" w:type="pct"/>
          </w:tcPr>
          <w:p w:rsidR="008E3B6A" w:rsidRPr="00AD51B6" w:rsidRDefault="008E3B6A" w:rsidP="0084145F">
            <w:pPr>
              <w:spacing w:line="276" w:lineRule="auto"/>
              <w:jc w:val="center"/>
              <w:rPr>
                <w:b/>
                <w:bCs/>
                <w:lang w:val="el-GR"/>
              </w:rPr>
            </w:pPr>
            <w:r w:rsidRPr="00AD51B6">
              <w:rPr>
                <w:b/>
                <w:bCs/>
                <w:lang w:val="el-GR"/>
              </w:rPr>
              <w:t>Κάτω από 25 ετών</w:t>
            </w:r>
          </w:p>
        </w:tc>
        <w:tc>
          <w:tcPr>
            <w:tcW w:w="1286" w:type="pct"/>
          </w:tcPr>
          <w:p w:rsidR="008E3B6A" w:rsidRPr="00AD51B6" w:rsidRDefault="008E3B6A" w:rsidP="0084145F">
            <w:pPr>
              <w:spacing w:line="276" w:lineRule="auto"/>
              <w:jc w:val="center"/>
              <w:rPr>
                <w:b/>
                <w:bCs/>
                <w:lang w:val="el-GR"/>
              </w:rPr>
            </w:pPr>
            <w:r w:rsidRPr="00AD51B6">
              <w:rPr>
                <w:b/>
                <w:bCs/>
                <w:lang w:val="el-GR"/>
              </w:rPr>
              <w:t>25-45 ετών</w:t>
            </w:r>
          </w:p>
        </w:tc>
        <w:tc>
          <w:tcPr>
            <w:tcW w:w="1288" w:type="pct"/>
          </w:tcPr>
          <w:p w:rsidR="008E3B6A" w:rsidRPr="00AD51B6" w:rsidRDefault="008E3B6A" w:rsidP="0084145F">
            <w:pPr>
              <w:spacing w:line="276" w:lineRule="auto"/>
              <w:jc w:val="center"/>
              <w:rPr>
                <w:b/>
                <w:bCs/>
                <w:lang w:val="el-GR"/>
              </w:rPr>
            </w:pPr>
            <w:r w:rsidRPr="00AD51B6">
              <w:rPr>
                <w:b/>
                <w:bCs/>
                <w:lang w:val="el-GR"/>
              </w:rPr>
              <w:t>Πάνω από 45 ετών</w:t>
            </w:r>
          </w:p>
        </w:tc>
      </w:tr>
      <w:tr w:rsidR="008E3B6A" w:rsidRPr="00AD51B6">
        <w:tc>
          <w:tcPr>
            <w:tcW w:w="1140" w:type="pct"/>
          </w:tcPr>
          <w:p w:rsidR="008E3B6A" w:rsidRPr="00AD51B6" w:rsidRDefault="008E3B6A" w:rsidP="0084145F">
            <w:pPr>
              <w:spacing w:line="276" w:lineRule="auto"/>
              <w:rPr>
                <w:lang w:val="el-GR"/>
              </w:rPr>
            </w:pPr>
            <w:r w:rsidRPr="00AD51B6">
              <w:rPr>
                <w:lang w:val="el-GR"/>
              </w:rPr>
              <w:t>ΑΥΣΤΡΙΑ</w:t>
            </w:r>
          </w:p>
        </w:tc>
        <w:tc>
          <w:tcPr>
            <w:tcW w:w="1286" w:type="pct"/>
          </w:tcPr>
          <w:p w:rsidR="008E3B6A" w:rsidRPr="00AD51B6" w:rsidRDefault="008E3B6A" w:rsidP="0084145F">
            <w:pPr>
              <w:spacing w:line="276" w:lineRule="auto"/>
              <w:rPr>
                <w:lang w:val="el-GR"/>
              </w:rPr>
            </w:pPr>
            <w:r w:rsidRPr="00AD51B6">
              <w:rPr>
                <w:lang w:val="el-GR"/>
              </w:rPr>
              <w:t>14,18%</w:t>
            </w:r>
          </w:p>
        </w:tc>
        <w:tc>
          <w:tcPr>
            <w:tcW w:w="1286" w:type="pct"/>
          </w:tcPr>
          <w:p w:rsidR="008E3B6A" w:rsidRPr="00AD51B6" w:rsidRDefault="008E3B6A" w:rsidP="0084145F">
            <w:pPr>
              <w:spacing w:line="276" w:lineRule="auto"/>
              <w:rPr>
                <w:lang w:val="el-GR"/>
              </w:rPr>
            </w:pPr>
            <w:r w:rsidRPr="00AD51B6">
              <w:rPr>
                <w:lang w:val="el-GR"/>
              </w:rPr>
              <w:t>53,85%</w:t>
            </w:r>
          </w:p>
        </w:tc>
        <w:tc>
          <w:tcPr>
            <w:tcW w:w="1288" w:type="pct"/>
          </w:tcPr>
          <w:p w:rsidR="008E3B6A" w:rsidRPr="00AD51B6" w:rsidRDefault="008E3B6A" w:rsidP="0084145F">
            <w:pPr>
              <w:spacing w:line="276" w:lineRule="auto"/>
              <w:rPr>
                <w:lang w:val="el-GR"/>
              </w:rPr>
            </w:pPr>
            <w:r w:rsidRPr="00AD51B6">
              <w:rPr>
                <w:lang w:val="el-GR"/>
              </w:rPr>
              <w:t>31,23%</w:t>
            </w:r>
          </w:p>
        </w:tc>
      </w:tr>
      <w:tr w:rsidR="008E3B6A" w:rsidRPr="00AD51B6">
        <w:tc>
          <w:tcPr>
            <w:tcW w:w="1140" w:type="pct"/>
          </w:tcPr>
          <w:p w:rsidR="008E3B6A" w:rsidRPr="00AD51B6" w:rsidRDefault="008E3B6A" w:rsidP="0084145F">
            <w:pPr>
              <w:spacing w:line="276" w:lineRule="auto"/>
              <w:rPr>
                <w:lang w:val="el-GR"/>
              </w:rPr>
            </w:pPr>
            <w:r w:rsidRPr="00AD51B6">
              <w:rPr>
                <w:lang w:val="el-GR"/>
              </w:rPr>
              <w:t>ΓΕΡΜΑΝΙΑ</w:t>
            </w:r>
          </w:p>
        </w:tc>
        <w:tc>
          <w:tcPr>
            <w:tcW w:w="1286" w:type="pct"/>
          </w:tcPr>
          <w:p w:rsidR="008E3B6A" w:rsidRPr="00AD51B6" w:rsidRDefault="008E3B6A" w:rsidP="0084145F">
            <w:pPr>
              <w:spacing w:line="276" w:lineRule="auto"/>
              <w:rPr>
                <w:lang w:val="el-GR"/>
              </w:rPr>
            </w:pPr>
            <w:r w:rsidRPr="00AD51B6">
              <w:rPr>
                <w:lang w:val="el-GR"/>
              </w:rPr>
              <w:t>10,43%</w:t>
            </w:r>
          </w:p>
        </w:tc>
        <w:tc>
          <w:tcPr>
            <w:tcW w:w="1286" w:type="pct"/>
          </w:tcPr>
          <w:p w:rsidR="008E3B6A" w:rsidRPr="00AD51B6" w:rsidRDefault="008E3B6A" w:rsidP="0084145F">
            <w:pPr>
              <w:spacing w:line="276" w:lineRule="auto"/>
              <w:rPr>
                <w:lang w:val="el-GR"/>
              </w:rPr>
            </w:pPr>
            <w:r w:rsidRPr="00AD51B6">
              <w:rPr>
                <w:lang w:val="el-GR"/>
              </w:rPr>
              <w:t>48,20%</w:t>
            </w:r>
          </w:p>
        </w:tc>
        <w:tc>
          <w:tcPr>
            <w:tcW w:w="1288" w:type="pct"/>
          </w:tcPr>
          <w:p w:rsidR="008E3B6A" w:rsidRPr="00AD51B6" w:rsidRDefault="008E3B6A" w:rsidP="0084145F">
            <w:pPr>
              <w:spacing w:line="276" w:lineRule="auto"/>
              <w:rPr>
                <w:lang w:val="el-GR"/>
              </w:rPr>
            </w:pPr>
            <w:r w:rsidRPr="00AD51B6">
              <w:rPr>
                <w:lang w:val="el-GR"/>
              </w:rPr>
              <w:t>41,20%</w:t>
            </w:r>
          </w:p>
        </w:tc>
      </w:tr>
      <w:tr w:rsidR="008E3B6A" w:rsidRPr="00AD51B6">
        <w:tc>
          <w:tcPr>
            <w:tcW w:w="1140" w:type="pct"/>
          </w:tcPr>
          <w:p w:rsidR="008E3B6A" w:rsidRPr="00AD51B6" w:rsidRDefault="008E3B6A" w:rsidP="0084145F">
            <w:pPr>
              <w:spacing w:line="276" w:lineRule="auto"/>
              <w:rPr>
                <w:lang w:val="el-GR"/>
              </w:rPr>
            </w:pPr>
            <w:r w:rsidRPr="00AD51B6">
              <w:rPr>
                <w:lang w:val="el-GR"/>
              </w:rPr>
              <w:t>ΔΑΝΙΑ</w:t>
            </w:r>
          </w:p>
        </w:tc>
        <w:tc>
          <w:tcPr>
            <w:tcW w:w="1286" w:type="pct"/>
          </w:tcPr>
          <w:p w:rsidR="008E3B6A" w:rsidRPr="00AD51B6" w:rsidRDefault="008E3B6A" w:rsidP="0084145F">
            <w:pPr>
              <w:spacing w:line="276" w:lineRule="auto"/>
              <w:rPr>
                <w:lang w:val="el-GR"/>
              </w:rPr>
            </w:pPr>
            <w:r w:rsidRPr="00AD51B6">
              <w:rPr>
                <w:lang w:val="el-GR"/>
              </w:rPr>
              <w:t>9,33%</w:t>
            </w:r>
          </w:p>
        </w:tc>
        <w:tc>
          <w:tcPr>
            <w:tcW w:w="1286" w:type="pct"/>
          </w:tcPr>
          <w:p w:rsidR="008E3B6A" w:rsidRPr="00AD51B6" w:rsidRDefault="008E3B6A" w:rsidP="0084145F">
            <w:pPr>
              <w:spacing w:line="276" w:lineRule="auto"/>
              <w:rPr>
                <w:lang w:val="el-GR"/>
              </w:rPr>
            </w:pPr>
            <w:r w:rsidRPr="00AD51B6">
              <w:rPr>
                <w:lang w:val="el-GR"/>
              </w:rPr>
              <w:t>52,20%</w:t>
            </w:r>
          </w:p>
        </w:tc>
        <w:tc>
          <w:tcPr>
            <w:tcW w:w="1288" w:type="pct"/>
          </w:tcPr>
          <w:p w:rsidR="008E3B6A" w:rsidRPr="00AD51B6" w:rsidRDefault="008E3B6A" w:rsidP="0084145F">
            <w:pPr>
              <w:spacing w:line="276" w:lineRule="auto"/>
              <w:rPr>
                <w:lang w:val="el-GR"/>
              </w:rPr>
            </w:pPr>
            <w:r w:rsidRPr="00AD51B6">
              <w:rPr>
                <w:lang w:val="el-GR"/>
              </w:rPr>
              <w:t>36,39%</w:t>
            </w:r>
          </w:p>
        </w:tc>
      </w:tr>
      <w:tr w:rsidR="008E3B6A" w:rsidRPr="00AD51B6">
        <w:tc>
          <w:tcPr>
            <w:tcW w:w="1140" w:type="pct"/>
          </w:tcPr>
          <w:p w:rsidR="008E3B6A" w:rsidRPr="00AD51B6" w:rsidRDefault="008E3B6A" w:rsidP="0084145F">
            <w:pPr>
              <w:spacing w:line="276" w:lineRule="auto"/>
              <w:rPr>
                <w:lang w:val="el-GR"/>
              </w:rPr>
            </w:pPr>
            <w:r w:rsidRPr="00AD51B6">
              <w:rPr>
                <w:lang w:val="el-GR"/>
              </w:rPr>
              <w:t>ΕΛΒΕΤΙΑ</w:t>
            </w:r>
          </w:p>
        </w:tc>
        <w:tc>
          <w:tcPr>
            <w:tcW w:w="1286" w:type="pct"/>
          </w:tcPr>
          <w:p w:rsidR="008E3B6A" w:rsidRPr="00AD51B6" w:rsidRDefault="008E3B6A" w:rsidP="0084145F">
            <w:pPr>
              <w:spacing w:line="276" w:lineRule="auto"/>
              <w:rPr>
                <w:lang w:val="el-GR"/>
              </w:rPr>
            </w:pPr>
            <w:r w:rsidRPr="00AD51B6">
              <w:rPr>
                <w:lang w:val="el-GR"/>
              </w:rPr>
              <w:t>15,44%</w:t>
            </w:r>
          </w:p>
        </w:tc>
        <w:tc>
          <w:tcPr>
            <w:tcW w:w="1286" w:type="pct"/>
          </w:tcPr>
          <w:p w:rsidR="008E3B6A" w:rsidRPr="00AD51B6" w:rsidRDefault="008E3B6A" w:rsidP="0084145F">
            <w:pPr>
              <w:spacing w:line="276" w:lineRule="auto"/>
              <w:rPr>
                <w:lang w:val="el-GR"/>
              </w:rPr>
            </w:pPr>
            <w:r w:rsidRPr="00AD51B6">
              <w:rPr>
                <w:lang w:val="el-GR"/>
              </w:rPr>
              <w:t>64,37%</w:t>
            </w:r>
          </w:p>
        </w:tc>
        <w:tc>
          <w:tcPr>
            <w:tcW w:w="1288" w:type="pct"/>
          </w:tcPr>
          <w:p w:rsidR="008E3B6A" w:rsidRPr="00AD51B6" w:rsidRDefault="008E3B6A" w:rsidP="0084145F">
            <w:pPr>
              <w:spacing w:line="276" w:lineRule="auto"/>
              <w:rPr>
                <w:lang w:val="el-GR"/>
              </w:rPr>
            </w:pPr>
            <w:r w:rsidRPr="00AD51B6">
              <w:rPr>
                <w:lang w:val="el-GR"/>
              </w:rPr>
              <w:t>32,60%</w:t>
            </w:r>
          </w:p>
        </w:tc>
      </w:tr>
      <w:tr w:rsidR="008E3B6A" w:rsidRPr="00AD51B6">
        <w:tc>
          <w:tcPr>
            <w:tcW w:w="1140" w:type="pct"/>
            <w:shd w:val="clear" w:color="auto" w:fill="CCFFFF"/>
          </w:tcPr>
          <w:p w:rsidR="008E3B6A" w:rsidRPr="00AD51B6" w:rsidRDefault="008E3B6A" w:rsidP="0084145F">
            <w:pPr>
              <w:spacing w:line="276" w:lineRule="auto"/>
              <w:rPr>
                <w:b/>
                <w:bCs/>
                <w:lang w:val="el-GR"/>
              </w:rPr>
            </w:pPr>
            <w:r w:rsidRPr="00AD51B6">
              <w:rPr>
                <w:b/>
                <w:bCs/>
                <w:lang w:val="el-GR"/>
              </w:rPr>
              <w:t>ΕΛΛΑΔΑ</w:t>
            </w:r>
          </w:p>
        </w:tc>
        <w:tc>
          <w:tcPr>
            <w:tcW w:w="1286" w:type="pct"/>
            <w:shd w:val="clear" w:color="auto" w:fill="CCFFFF"/>
          </w:tcPr>
          <w:p w:rsidR="008E3B6A" w:rsidRPr="00AD51B6" w:rsidRDefault="008E3B6A" w:rsidP="0084145F">
            <w:pPr>
              <w:spacing w:line="276" w:lineRule="auto"/>
              <w:rPr>
                <w:b/>
                <w:bCs/>
                <w:lang w:val="el-GR"/>
              </w:rPr>
            </w:pPr>
            <w:r w:rsidRPr="00AD51B6">
              <w:rPr>
                <w:b/>
                <w:bCs/>
                <w:lang w:val="el-GR"/>
              </w:rPr>
              <w:t>12,54%</w:t>
            </w:r>
          </w:p>
        </w:tc>
        <w:tc>
          <w:tcPr>
            <w:tcW w:w="1286" w:type="pct"/>
            <w:shd w:val="clear" w:color="auto" w:fill="CCFFFF"/>
          </w:tcPr>
          <w:p w:rsidR="008E3B6A" w:rsidRPr="00AD51B6" w:rsidRDefault="008E3B6A" w:rsidP="0084145F">
            <w:pPr>
              <w:spacing w:line="276" w:lineRule="auto"/>
              <w:rPr>
                <w:b/>
                <w:bCs/>
                <w:lang w:val="el-GR"/>
              </w:rPr>
            </w:pPr>
            <w:r w:rsidRPr="00AD51B6">
              <w:rPr>
                <w:b/>
                <w:bCs/>
                <w:lang w:val="el-GR"/>
              </w:rPr>
              <w:t>61,07%</w:t>
            </w:r>
          </w:p>
        </w:tc>
        <w:tc>
          <w:tcPr>
            <w:tcW w:w="1288" w:type="pct"/>
            <w:shd w:val="clear" w:color="auto" w:fill="CCFFFF"/>
          </w:tcPr>
          <w:p w:rsidR="008E3B6A" w:rsidRPr="00AD51B6" w:rsidRDefault="008E3B6A" w:rsidP="0084145F">
            <w:pPr>
              <w:spacing w:line="276" w:lineRule="auto"/>
              <w:rPr>
                <w:b/>
                <w:bCs/>
                <w:lang w:val="el-GR"/>
              </w:rPr>
            </w:pPr>
            <w:r w:rsidRPr="00AD51B6">
              <w:rPr>
                <w:b/>
                <w:bCs/>
                <w:lang w:val="el-GR"/>
              </w:rPr>
              <w:t>25,55%</w:t>
            </w:r>
          </w:p>
        </w:tc>
      </w:tr>
      <w:tr w:rsidR="008E3B6A" w:rsidRPr="00AD51B6">
        <w:tc>
          <w:tcPr>
            <w:tcW w:w="1140" w:type="pct"/>
          </w:tcPr>
          <w:p w:rsidR="008E3B6A" w:rsidRPr="00AD51B6" w:rsidRDefault="008E3B6A" w:rsidP="0084145F">
            <w:pPr>
              <w:spacing w:line="276" w:lineRule="auto"/>
              <w:rPr>
                <w:lang w:val="el-GR"/>
              </w:rPr>
            </w:pPr>
            <w:r w:rsidRPr="00AD51B6">
              <w:rPr>
                <w:lang w:val="el-GR"/>
              </w:rPr>
              <w:t>ΙΣΛΑΝΔΙΑ</w:t>
            </w:r>
          </w:p>
        </w:tc>
        <w:tc>
          <w:tcPr>
            <w:tcW w:w="1286" w:type="pct"/>
          </w:tcPr>
          <w:p w:rsidR="008E3B6A" w:rsidRPr="00AD51B6" w:rsidRDefault="008E3B6A" w:rsidP="0084145F">
            <w:pPr>
              <w:spacing w:line="276" w:lineRule="auto"/>
              <w:rPr>
                <w:lang w:val="el-GR"/>
              </w:rPr>
            </w:pPr>
            <w:r w:rsidRPr="00AD51B6">
              <w:rPr>
                <w:lang w:val="el-GR"/>
              </w:rPr>
              <w:t>13,88%</w:t>
            </w:r>
          </w:p>
        </w:tc>
        <w:tc>
          <w:tcPr>
            <w:tcW w:w="1286" w:type="pct"/>
          </w:tcPr>
          <w:p w:rsidR="008E3B6A" w:rsidRPr="00AD51B6" w:rsidRDefault="008E3B6A" w:rsidP="0084145F">
            <w:pPr>
              <w:spacing w:line="276" w:lineRule="auto"/>
              <w:rPr>
                <w:lang w:val="el-GR"/>
              </w:rPr>
            </w:pPr>
            <w:r w:rsidRPr="00AD51B6">
              <w:rPr>
                <w:lang w:val="el-GR"/>
              </w:rPr>
              <w:t>50,40%</w:t>
            </w:r>
          </w:p>
        </w:tc>
        <w:tc>
          <w:tcPr>
            <w:tcW w:w="1288" w:type="pct"/>
          </w:tcPr>
          <w:p w:rsidR="008E3B6A" w:rsidRPr="00AD51B6" w:rsidRDefault="008E3B6A" w:rsidP="0084145F">
            <w:pPr>
              <w:spacing w:line="276" w:lineRule="auto"/>
              <w:rPr>
                <w:lang w:val="el-GR"/>
              </w:rPr>
            </w:pPr>
            <w:r w:rsidRPr="00AD51B6">
              <w:rPr>
                <w:lang w:val="el-GR"/>
              </w:rPr>
              <w:t>35,23%</w:t>
            </w:r>
          </w:p>
        </w:tc>
      </w:tr>
      <w:tr w:rsidR="008E3B6A" w:rsidRPr="00AD51B6">
        <w:tc>
          <w:tcPr>
            <w:tcW w:w="1140" w:type="pct"/>
          </w:tcPr>
          <w:p w:rsidR="008E3B6A" w:rsidRPr="00AD51B6" w:rsidRDefault="008E3B6A" w:rsidP="0084145F">
            <w:pPr>
              <w:spacing w:line="276" w:lineRule="auto"/>
              <w:rPr>
                <w:lang w:val="el-GR"/>
              </w:rPr>
            </w:pPr>
            <w:r w:rsidRPr="00AD51B6">
              <w:rPr>
                <w:lang w:val="el-GR"/>
              </w:rPr>
              <w:t>ΚΥΠΡΟΣ</w:t>
            </w:r>
          </w:p>
        </w:tc>
        <w:tc>
          <w:tcPr>
            <w:tcW w:w="1286" w:type="pct"/>
          </w:tcPr>
          <w:p w:rsidR="008E3B6A" w:rsidRPr="00AD51B6" w:rsidRDefault="008E3B6A" w:rsidP="0084145F">
            <w:pPr>
              <w:spacing w:line="276" w:lineRule="auto"/>
              <w:rPr>
                <w:lang w:val="el-GR"/>
              </w:rPr>
            </w:pPr>
            <w:r w:rsidRPr="00AD51B6">
              <w:rPr>
                <w:lang w:val="el-GR"/>
              </w:rPr>
              <w:t>8,86%</w:t>
            </w:r>
          </w:p>
        </w:tc>
        <w:tc>
          <w:tcPr>
            <w:tcW w:w="1286" w:type="pct"/>
          </w:tcPr>
          <w:p w:rsidR="008E3B6A" w:rsidRPr="00AD51B6" w:rsidRDefault="008E3B6A" w:rsidP="0084145F">
            <w:pPr>
              <w:spacing w:line="276" w:lineRule="auto"/>
              <w:rPr>
                <w:lang w:val="el-GR"/>
              </w:rPr>
            </w:pPr>
            <w:r w:rsidRPr="00AD51B6">
              <w:rPr>
                <w:lang w:val="el-GR"/>
              </w:rPr>
              <w:t>52,11%</w:t>
            </w:r>
          </w:p>
        </w:tc>
        <w:tc>
          <w:tcPr>
            <w:tcW w:w="1288" w:type="pct"/>
          </w:tcPr>
          <w:p w:rsidR="008E3B6A" w:rsidRPr="00AD51B6" w:rsidRDefault="008E3B6A" w:rsidP="0084145F">
            <w:pPr>
              <w:spacing w:line="276" w:lineRule="auto"/>
              <w:rPr>
                <w:lang w:val="el-GR"/>
              </w:rPr>
            </w:pPr>
            <w:r w:rsidRPr="00AD51B6">
              <w:rPr>
                <w:lang w:val="el-GR"/>
              </w:rPr>
              <w:t>38,55%</w:t>
            </w:r>
          </w:p>
        </w:tc>
      </w:tr>
      <w:tr w:rsidR="008E3B6A" w:rsidRPr="00AD51B6">
        <w:tc>
          <w:tcPr>
            <w:tcW w:w="1140" w:type="pct"/>
          </w:tcPr>
          <w:p w:rsidR="008E3B6A" w:rsidRPr="00AD51B6" w:rsidRDefault="008E3B6A" w:rsidP="0084145F">
            <w:pPr>
              <w:spacing w:line="276" w:lineRule="auto"/>
              <w:rPr>
                <w:lang w:val="el-GR"/>
              </w:rPr>
            </w:pPr>
            <w:r w:rsidRPr="00AD51B6">
              <w:rPr>
                <w:lang w:val="el-GR"/>
              </w:rPr>
              <w:t>ΛΙΘΟΥΑΝΙΑ</w:t>
            </w:r>
          </w:p>
        </w:tc>
        <w:tc>
          <w:tcPr>
            <w:tcW w:w="1286" w:type="pct"/>
          </w:tcPr>
          <w:p w:rsidR="008E3B6A" w:rsidRPr="00AD51B6" w:rsidRDefault="008E3B6A" w:rsidP="0084145F">
            <w:pPr>
              <w:spacing w:line="276" w:lineRule="auto"/>
              <w:rPr>
                <w:lang w:val="el-GR"/>
              </w:rPr>
            </w:pPr>
            <w:r w:rsidRPr="00AD51B6">
              <w:rPr>
                <w:lang w:val="el-GR"/>
              </w:rPr>
              <w:t>8,33%</w:t>
            </w:r>
          </w:p>
        </w:tc>
        <w:tc>
          <w:tcPr>
            <w:tcW w:w="1286" w:type="pct"/>
          </w:tcPr>
          <w:p w:rsidR="008E3B6A" w:rsidRPr="00AD51B6" w:rsidRDefault="008E3B6A" w:rsidP="0084145F">
            <w:pPr>
              <w:spacing w:line="276" w:lineRule="auto"/>
              <w:rPr>
                <w:lang w:val="el-GR"/>
              </w:rPr>
            </w:pPr>
            <w:r w:rsidRPr="00AD51B6">
              <w:rPr>
                <w:lang w:val="el-GR"/>
              </w:rPr>
              <w:t>29,12%</w:t>
            </w:r>
          </w:p>
        </w:tc>
        <w:tc>
          <w:tcPr>
            <w:tcW w:w="1288" w:type="pct"/>
          </w:tcPr>
          <w:p w:rsidR="008E3B6A" w:rsidRPr="00AD51B6" w:rsidRDefault="008E3B6A" w:rsidP="0084145F">
            <w:pPr>
              <w:spacing w:line="276" w:lineRule="auto"/>
              <w:rPr>
                <w:lang w:val="el-GR"/>
              </w:rPr>
            </w:pPr>
            <w:r w:rsidRPr="00AD51B6">
              <w:rPr>
                <w:lang w:val="el-GR"/>
              </w:rPr>
              <w:t>17,16%</w:t>
            </w:r>
          </w:p>
        </w:tc>
      </w:tr>
      <w:tr w:rsidR="008E3B6A" w:rsidRPr="00AD51B6">
        <w:tc>
          <w:tcPr>
            <w:tcW w:w="1140" w:type="pct"/>
          </w:tcPr>
          <w:p w:rsidR="008E3B6A" w:rsidRPr="00AD51B6" w:rsidRDefault="008E3B6A" w:rsidP="0084145F">
            <w:pPr>
              <w:spacing w:line="276" w:lineRule="auto"/>
              <w:rPr>
                <w:lang w:val="el-GR"/>
              </w:rPr>
            </w:pPr>
            <w:r w:rsidRPr="00AD51B6">
              <w:rPr>
                <w:lang w:val="el-GR"/>
              </w:rPr>
              <w:t>Μ.ΒΡΕΤΑΝΙΑ</w:t>
            </w:r>
          </w:p>
        </w:tc>
        <w:tc>
          <w:tcPr>
            <w:tcW w:w="1286" w:type="pct"/>
          </w:tcPr>
          <w:p w:rsidR="008E3B6A" w:rsidRPr="00AD51B6" w:rsidRDefault="008E3B6A" w:rsidP="0084145F">
            <w:pPr>
              <w:spacing w:line="276" w:lineRule="auto"/>
              <w:rPr>
                <w:lang w:val="el-GR"/>
              </w:rPr>
            </w:pPr>
            <w:r w:rsidRPr="00AD51B6">
              <w:rPr>
                <w:lang w:val="el-GR"/>
              </w:rPr>
              <w:t>9,68%</w:t>
            </w:r>
          </w:p>
        </w:tc>
        <w:tc>
          <w:tcPr>
            <w:tcW w:w="1286" w:type="pct"/>
          </w:tcPr>
          <w:p w:rsidR="008E3B6A" w:rsidRPr="00AD51B6" w:rsidRDefault="008E3B6A" w:rsidP="0084145F">
            <w:pPr>
              <w:spacing w:line="276" w:lineRule="auto"/>
              <w:rPr>
                <w:lang w:val="el-GR"/>
              </w:rPr>
            </w:pPr>
            <w:r w:rsidRPr="00AD51B6">
              <w:rPr>
                <w:lang w:val="el-GR"/>
              </w:rPr>
              <w:t>46,82%</w:t>
            </w:r>
          </w:p>
        </w:tc>
        <w:tc>
          <w:tcPr>
            <w:tcW w:w="1288" w:type="pct"/>
          </w:tcPr>
          <w:p w:rsidR="008E3B6A" w:rsidRPr="00AD51B6" w:rsidRDefault="008E3B6A" w:rsidP="0084145F">
            <w:pPr>
              <w:spacing w:line="276" w:lineRule="auto"/>
              <w:rPr>
                <w:lang w:val="el-GR"/>
              </w:rPr>
            </w:pPr>
            <w:r w:rsidRPr="00AD51B6">
              <w:rPr>
                <w:lang w:val="el-GR"/>
              </w:rPr>
              <w:t>38,88%</w:t>
            </w:r>
          </w:p>
        </w:tc>
      </w:tr>
      <w:tr w:rsidR="008E3B6A" w:rsidRPr="00AD51B6">
        <w:tc>
          <w:tcPr>
            <w:tcW w:w="1140" w:type="pct"/>
          </w:tcPr>
          <w:p w:rsidR="008E3B6A" w:rsidRPr="00AD51B6" w:rsidRDefault="008E3B6A" w:rsidP="0084145F">
            <w:pPr>
              <w:spacing w:line="276" w:lineRule="auto"/>
              <w:rPr>
                <w:lang w:val="el-GR"/>
              </w:rPr>
            </w:pPr>
            <w:r w:rsidRPr="00AD51B6">
              <w:rPr>
                <w:lang w:val="el-GR"/>
              </w:rPr>
              <w:t>ΟΥΓΓΑΡΙΑ</w:t>
            </w:r>
          </w:p>
        </w:tc>
        <w:tc>
          <w:tcPr>
            <w:tcW w:w="1286" w:type="pct"/>
          </w:tcPr>
          <w:p w:rsidR="008E3B6A" w:rsidRPr="00AD51B6" w:rsidRDefault="008E3B6A" w:rsidP="0084145F">
            <w:pPr>
              <w:spacing w:line="276" w:lineRule="auto"/>
              <w:rPr>
                <w:lang w:val="el-GR"/>
              </w:rPr>
            </w:pPr>
            <w:r w:rsidRPr="00AD51B6">
              <w:rPr>
                <w:lang w:val="el-GR"/>
              </w:rPr>
              <w:t>7,75%</w:t>
            </w:r>
          </w:p>
        </w:tc>
        <w:tc>
          <w:tcPr>
            <w:tcW w:w="1286" w:type="pct"/>
          </w:tcPr>
          <w:p w:rsidR="008E3B6A" w:rsidRPr="00AD51B6" w:rsidRDefault="008E3B6A" w:rsidP="0084145F">
            <w:pPr>
              <w:spacing w:line="276" w:lineRule="auto"/>
              <w:rPr>
                <w:lang w:val="el-GR"/>
              </w:rPr>
            </w:pPr>
            <w:r w:rsidRPr="00AD51B6">
              <w:rPr>
                <w:lang w:val="el-GR"/>
              </w:rPr>
              <w:t>56,63%</w:t>
            </w:r>
          </w:p>
        </w:tc>
        <w:tc>
          <w:tcPr>
            <w:tcW w:w="1288" w:type="pct"/>
          </w:tcPr>
          <w:p w:rsidR="008E3B6A" w:rsidRPr="00AD51B6" w:rsidRDefault="008E3B6A" w:rsidP="0084145F">
            <w:pPr>
              <w:spacing w:line="276" w:lineRule="auto"/>
              <w:rPr>
                <w:lang w:val="el-GR"/>
              </w:rPr>
            </w:pPr>
            <w:r w:rsidRPr="00AD51B6">
              <w:rPr>
                <w:lang w:val="el-GR"/>
              </w:rPr>
              <w:t>36,25%</w:t>
            </w:r>
          </w:p>
        </w:tc>
      </w:tr>
      <w:tr w:rsidR="008E3B6A" w:rsidRPr="00AD51B6">
        <w:tc>
          <w:tcPr>
            <w:tcW w:w="1140" w:type="pct"/>
          </w:tcPr>
          <w:p w:rsidR="008E3B6A" w:rsidRPr="00AD51B6" w:rsidRDefault="008E3B6A" w:rsidP="0084145F">
            <w:pPr>
              <w:spacing w:line="276" w:lineRule="auto"/>
              <w:rPr>
                <w:lang w:val="el-GR"/>
              </w:rPr>
            </w:pPr>
            <w:r w:rsidRPr="00AD51B6">
              <w:rPr>
                <w:lang w:val="el-GR"/>
              </w:rPr>
              <w:t>ΡΩΣΙΑ</w:t>
            </w:r>
          </w:p>
        </w:tc>
        <w:tc>
          <w:tcPr>
            <w:tcW w:w="1286" w:type="pct"/>
          </w:tcPr>
          <w:p w:rsidR="008E3B6A" w:rsidRPr="00AD51B6" w:rsidRDefault="008E3B6A" w:rsidP="0084145F">
            <w:pPr>
              <w:spacing w:line="276" w:lineRule="auto"/>
              <w:rPr>
                <w:lang w:val="el-GR"/>
              </w:rPr>
            </w:pPr>
            <w:r w:rsidRPr="00AD51B6">
              <w:rPr>
                <w:lang w:val="el-GR"/>
              </w:rPr>
              <w:t>17,10%</w:t>
            </w:r>
          </w:p>
        </w:tc>
        <w:tc>
          <w:tcPr>
            <w:tcW w:w="1286" w:type="pct"/>
          </w:tcPr>
          <w:p w:rsidR="008E3B6A" w:rsidRPr="00AD51B6" w:rsidRDefault="008E3B6A" w:rsidP="0084145F">
            <w:pPr>
              <w:spacing w:line="276" w:lineRule="auto"/>
              <w:rPr>
                <w:lang w:val="el-GR"/>
              </w:rPr>
            </w:pPr>
            <w:r w:rsidRPr="00AD51B6">
              <w:rPr>
                <w:lang w:val="el-GR"/>
              </w:rPr>
              <w:t>59,87%</w:t>
            </w:r>
          </w:p>
        </w:tc>
        <w:tc>
          <w:tcPr>
            <w:tcW w:w="1288" w:type="pct"/>
          </w:tcPr>
          <w:p w:rsidR="008E3B6A" w:rsidRPr="00AD51B6" w:rsidRDefault="008E3B6A" w:rsidP="0084145F">
            <w:pPr>
              <w:spacing w:line="276" w:lineRule="auto"/>
              <w:rPr>
                <w:lang w:val="el-GR"/>
              </w:rPr>
            </w:pPr>
            <w:r w:rsidRPr="00AD51B6">
              <w:rPr>
                <w:lang w:val="el-GR"/>
              </w:rPr>
              <w:t>22,26%</w:t>
            </w:r>
          </w:p>
        </w:tc>
      </w:tr>
      <w:tr w:rsidR="008E3B6A" w:rsidRPr="00AD51B6">
        <w:tc>
          <w:tcPr>
            <w:tcW w:w="1140" w:type="pct"/>
          </w:tcPr>
          <w:p w:rsidR="008E3B6A" w:rsidRPr="00AD51B6" w:rsidRDefault="008E3B6A" w:rsidP="0084145F">
            <w:pPr>
              <w:spacing w:line="276" w:lineRule="auto"/>
              <w:rPr>
                <w:lang w:val="el-GR"/>
              </w:rPr>
            </w:pPr>
            <w:r w:rsidRPr="00AD51B6">
              <w:rPr>
                <w:lang w:val="el-GR"/>
              </w:rPr>
              <w:t>ΣΕΡΒΙΑ</w:t>
            </w:r>
          </w:p>
        </w:tc>
        <w:tc>
          <w:tcPr>
            <w:tcW w:w="1286" w:type="pct"/>
          </w:tcPr>
          <w:p w:rsidR="008E3B6A" w:rsidRPr="00AD51B6" w:rsidRDefault="008E3B6A" w:rsidP="0084145F">
            <w:pPr>
              <w:spacing w:line="276" w:lineRule="auto"/>
              <w:rPr>
                <w:lang w:val="el-GR"/>
              </w:rPr>
            </w:pPr>
            <w:r w:rsidRPr="00AD51B6">
              <w:rPr>
                <w:lang w:val="el-GR"/>
              </w:rPr>
              <w:t>8,06%</w:t>
            </w:r>
          </w:p>
        </w:tc>
        <w:tc>
          <w:tcPr>
            <w:tcW w:w="1286" w:type="pct"/>
          </w:tcPr>
          <w:p w:rsidR="008E3B6A" w:rsidRPr="00AD51B6" w:rsidRDefault="008E3B6A" w:rsidP="0084145F">
            <w:pPr>
              <w:spacing w:line="276" w:lineRule="auto"/>
              <w:rPr>
                <w:lang w:val="el-GR"/>
              </w:rPr>
            </w:pPr>
            <w:r w:rsidRPr="00AD51B6">
              <w:rPr>
                <w:lang w:val="el-GR"/>
              </w:rPr>
              <w:t>54,35%</w:t>
            </w:r>
          </w:p>
        </w:tc>
        <w:tc>
          <w:tcPr>
            <w:tcW w:w="1288" w:type="pct"/>
          </w:tcPr>
          <w:p w:rsidR="008E3B6A" w:rsidRPr="00AD51B6" w:rsidRDefault="008E3B6A" w:rsidP="0084145F">
            <w:pPr>
              <w:spacing w:line="276" w:lineRule="auto"/>
              <w:rPr>
                <w:lang w:val="el-GR"/>
              </w:rPr>
            </w:pPr>
            <w:r w:rsidRPr="00AD51B6">
              <w:rPr>
                <w:lang w:val="el-GR"/>
              </w:rPr>
              <w:t>33,53%</w:t>
            </w:r>
          </w:p>
        </w:tc>
      </w:tr>
      <w:tr w:rsidR="008E3B6A" w:rsidRPr="00AD51B6">
        <w:tc>
          <w:tcPr>
            <w:tcW w:w="1140" w:type="pct"/>
          </w:tcPr>
          <w:p w:rsidR="008E3B6A" w:rsidRPr="00AD51B6" w:rsidRDefault="008E3B6A" w:rsidP="0084145F">
            <w:pPr>
              <w:spacing w:line="276" w:lineRule="auto"/>
              <w:rPr>
                <w:lang w:val="el-GR"/>
              </w:rPr>
            </w:pPr>
            <w:r w:rsidRPr="00AD51B6">
              <w:rPr>
                <w:lang w:val="el-GR"/>
              </w:rPr>
              <w:t>ΣΛΟΒΑΚΙΑ</w:t>
            </w:r>
          </w:p>
        </w:tc>
        <w:tc>
          <w:tcPr>
            <w:tcW w:w="1286" w:type="pct"/>
          </w:tcPr>
          <w:p w:rsidR="008E3B6A" w:rsidRPr="00AD51B6" w:rsidRDefault="008E3B6A" w:rsidP="0084145F">
            <w:pPr>
              <w:spacing w:line="276" w:lineRule="auto"/>
              <w:rPr>
                <w:lang w:val="el-GR"/>
              </w:rPr>
            </w:pPr>
            <w:r w:rsidRPr="00AD51B6">
              <w:rPr>
                <w:lang w:val="el-GR"/>
              </w:rPr>
              <w:t>17,89%</w:t>
            </w:r>
          </w:p>
        </w:tc>
        <w:tc>
          <w:tcPr>
            <w:tcW w:w="1286" w:type="pct"/>
          </w:tcPr>
          <w:p w:rsidR="008E3B6A" w:rsidRPr="00AD51B6" w:rsidRDefault="008E3B6A" w:rsidP="0084145F">
            <w:pPr>
              <w:spacing w:line="276" w:lineRule="auto"/>
              <w:rPr>
                <w:lang w:val="el-GR"/>
              </w:rPr>
            </w:pPr>
            <w:r w:rsidRPr="00AD51B6">
              <w:rPr>
                <w:lang w:val="el-GR"/>
              </w:rPr>
              <w:t>55,55%</w:t>
            </w:r>
          </w:p>
        </w:tc>
        <w:tc>
          <w:tcPr>
            <w:tcW w:w="1288" w:type="pct"/>
          </w:tcPr>
          <w:p w:rsidR="008E3B6A" w:rsidRPr="00AD51B6" w:rsidRDefault="008E3B6A" w:rsidP="0084145F">
            <w:pPr>
              <w:spacing w:line="276" w:lineRule="auto"/>
              <w:rPr>
                <w:lang w:val="el-GR"/>
              </w:rPr>
            </w:pPr>
            <w:r w:rsidRPr="00AD51B6">
              <w:rPr>
                <w:lang w:val="el-GR"/>
              </w:rPr>
              <w:t>27,66%</w:t>
            </w:r>
          </w:p>
        </w:tc>
      </w:tr>
      <w:tr w:rsidR="008E3B6A" w:rsidRPr="00AD51B6">
        <w:tc>
          <w:tcPr>
            <w:tcW w:w="1140" w:type="pct"/>
          </w:tcPr>
          <w:p w:rsidR="008E3B6A" w:rsidRPr="00AD51B6" w:rsidRDefault="008E3B6A" w:rsidP="0084145F">
            <w:pPr>
              <w:spacing w:line="276" w:lineRule="auto"/>
              <w:rPr>
                <w:lang w:val="el-GR"/>
              </w:rPr>
            </w:pPr>
            <w:r w:rsidRPr="00AD51B6">
              <w:rPr>
                <w:lang w:val="el-GR"/>
              </w:rPr>
              <w:t>ΣΟΥΗΔΙΑ</w:t>
            </w:r>
          </w:p>
        </w:tc>
        <w:tc>
          <w:tcPr>
            <w:tcW w:w="1286" w:type="pct"/>
          </w:tcPr>
          <w:p w:rsidR="008E3B6A" w:rsidRPr="00AD51B6" w:rsidRDefault="008E3B6A" w:rsidP="0084145F">
            <w:pPr>
              <w:spacing w:line="276" w:lineRule="auto"/>
              <w:rPr>
                <w:lang w:val="el-GR"/>
              </w:rPr>
            </w:pPr>
            <w:r w:rsidRPr="00AD51B6">
              <w:rPr>
                <w:lang w:val="el-GR"/>
              </w:rPr>
              <w:t>9,18%</w:t>
            </w:r>
          </w:p>
        </w:tc>
        <w:tc>
          <w:tcPr>
            <w:tcW w:w="1286" w:type="pct"/>
          </w:tcPr>
          <w:p w:rsidR="008E3B6A" w:rsidRPr="00AD51B6" w:rsidRDefault="008E3B6A" w:rsidP="0084145F">
            <w:pPr>
              <w:spacing w:line="276" w:lineRule="auto"/>
              <w:rPr>
                <w:lang w:val="el-GR"/>
              </w:rPr>
            </w:pPr>
            <w:r w:rsidRPr="00AD51B6">
              <w:rPr>
                <w:lang w:val="el-GR"/>
              </w:rPr>
              <w:t>46,11%</w:t>
            </w:r>
          </w:p>
        </w:tc>
        <w:tc>
          <w:tcPr>
            <w:tcW w:w="1288" w:type="pct"/>
          </w:tcPr>
          <w:p w:rsidR="008E3B6A" w:rsidRPr="00AD51B6" w:rsidRDefault="008E3B6A" w:rsidP="0084145F">
            <w:pPr>
              <w:spacing w:line="276" w:lineRule="auto"/>
              <w:rPr>
                <w:lang w:val="el-GR"/>
              </w:rPr>
            </w:pPr>
            <w:r w:rsidRPr="00AD51B6">
              <w:rPr>
                <w:lang w:val="el-GR"/>
              </w:rPr>
              <w:t>44,77%</w:t>
            </w:r>
          </w:p>
        </w:tc>
      </w:tr>
      <w:tr w:rsidR="008E3B6A" w:rsidRPr="00AD51B6">
        <w:tc>
          <w:tcPr>
            <w:tcW w:w="1140" w:type="pct"/>
          </w:tcPr>
          <w:p w:rsidR="008E3B6A" w:rsidRPr="00AD51B6" w:rsidRDefault="008E3B6A" w:rsidP="0084145F">
            <w:pPr>
              <w:spacing w:line="276" w:lineRule="auto"/>
              <w:rPr>
                <w:lang w:val="el-GR"/>
              </w:rPr>
            </w:pPr>
            <w:r w:rsidRPr="00AD51B6">
              <w:rPr>
                <w:lang w:val="el-GR"/>
              </w:rPr>
              <w:t>ΤΣΕΧΙΑ</w:t>
            </w:r>
          </w:p>
        </w:tc>
        <w:tc>
          <w:tcPr>
            <w:tcW w:w="1286" w:type="pct"/>
          </w:tcPr>
          <w:p w:rsidR="008E3B6A" w:rsidRPr="00AD51B6" w:rsidRDefault="008E3B6A" w:rsidP="0084145F">
            <w:pPr>
              <w:spacing w:line="276" w:lineRule="auto"/>
              <w:rPr>
                <w:lang w:val="el-GR"/>
              </w:rPr>
            </w:pPr>
            <w:r w:rsidRPr="00AD51B6">
              <w:rPr>
                <w:lang w:val="el-GR"/>
              </w:rPr>
              <w:t>12,34%</w:t>
            </w:r>
          </w:p>
        </w:tc>
        <w:tc>
          <w:tcPr>
            <w:tcW w:w="1286" w:type="pct"/>
          </w:tcPr>
          <w:p w:rsidR="008E3B6A" w:rsidRPr="00AD51B6" w:rsidRDefault="008E3B6A" w:rsidP="0084145F">
            <w:pPr>
              <w:spacing w:line="276" w:lineRule="auto"/>
              <w:rPr>
                <w:lang w:val="el-GR"/>
              </w:rPr>
            </w:pPr>
            <w:r w:rsidRPr="00AD51B6">
              <w:rPr>
                <w:lang w:val="el-GR"/>
              </w:rPr>
              <w:t>50,32%</w:t>
            </w:r>
          </w:p>
        </w:tc>
        <w:tc>
          <w:tcPr>
            <w:tcW w:w="1288" w:type="pct"/>
          </w:tcPr>
          <w:p w:rsidR="008E3B6A" w:rsidRPr="00AD51B6" w:rsidRDefault="008E3B6A" w:rsidP="0084145F">
            <w:pPr>
              <w:spacing w:line="276" w:lineRule="auto"/>
              <w:rPr>
                <w:lang w:val="el-GR"/>
              </w:rPr>
            </w:pPr>
            <w:r w:rsidRPr="00AD51B6">
              <w:rPr>
                <w:lang w:val="el-GR"/>
              </w:rPr>
              <w:t>37,45%</w:t>
            </w:r>
          </w:p>
        </w:tc>
      </w:tr>
      <w:tr w:rsidR="008E3B6A" w:rsidRPr="00AD51B6">
        <w:tc>
          <w:tcPr>
            <w:tcW w:w="1140" w:type="pct"/>
          </w:tcPr>
          <w:p w:rsidR="008E3B6A" w:rsidRPr="00AD51B6" w:rsidRDefault="008E3B6A" w:rsidP="0084145F">
            <w:pPr>
              <w:spacing w:line="276" w:lineRule="auto"/>
              <w:rPr>
                <w:lang w:val="el-GR"/>
              </w:rPr>
            </w:pPr>
            <w:r w:rsidRPr="00AD51B6">
              <w:rPr>
                <w:lang w:val="el-GR"/>
              </w:rPr>
              <w:t>ΦΙΝΛΑΝΔΙΑ</w:t>
            </w:r>
          </w:p>
        </w:tc>
        <w:tc>
          <w:tcPr>
            <w:tcW w:w="1286" w:type="pct"/>
          </w:tcPr>
          <w:p w:rsidR="008E3B6A" w:rsidRPr="00AD51B6" w:rsidRDefault="008E3B6A" w:rsidP="0084145F">
            <w:pPr>
              <w:spacing w:line="276" w:lineRule="auto"/>
              <w:rPr>
                <w:lang w:val="el-GR"/>
              </w:rPr>
            </w:pPr>
            <w:r w:rsidRPr="00AD51B6">
              <w:rPr>
                <w:lang w:val="el-GR"/>
              </w:rPr>
              <w:t>6,75%</w:t>
            </w:r>
          </w:p>
        </w:tc>
        <w:tc>
          <w:tcPr>
            <w:tcW w:w="1286" w:type="pct"/>
          </w:tcPr>
          <w:p w:rsidR="008E3B6A" w:rsidRPr="00AD51B6" w:rsidRDefault="008E3B6A" w:rsidP="0084145F">
            <w:pPr>
              <w:spacing w:line="276" w:lineRule="auto"/>
              <w:rPr>
                <w:lang w:val="el-GR"/>
              </w:rPr>
            </w:pPr>
            <w:r w:rsidRPr="00AD51B6">
              <w:rPr>
                <w:lang w:val="el-GR"/>
              </w:rPr>
              <w:t>41,09%</w:t>
            </w:r>
          </w:p>
        </w:tc>
        <w:tc>
          <w:tcPr>
            <w:tcW w:w="1288" w:type="pct"/>
          </w:tcPr>
          <w:p w:rsidR="008E3B6A" w:rsidRPr="00AD51B6" w:rsidRDefault="008E3B6A" w:rsidP="0084145F">
            <w:pPr>
              <w:spacing w:line="276" w:lineRule="auto"/>
              <w:rPr>
                <w:lang w:val="el-GR"/>
              </w:rPr>
            </w:pPr>
            <w:r w:rsidRPr="00AD51B6">
              <w:rPr>
                <w:lang w:val="el-GR"/>
              </w:rPr>
              <w:t>52,17%</w:t>
            </w:r>
          </w:p>
        </w:tc>
      </w:tr>
      <w:tr w:rsidR="008E3B6A" w:rsidRPr="00AD51B6">
        <w:tc>
          <w:tcPr>
            <w:tcW w:w="1140" w:type="pct"/>
            <w:shd w:val="clear" w:color="auto" w:fill="FBD4B4"/>
          </w:tcPr>
          <w:p w:rsidR="008E3B6A" w:rsidRPr="00AD51B6" w:rsidRDefault="008E3B6A">
            <w:pPr>
              <w:rPr>
                <w:b/>
                <w:bCs/>
                <w:color w:val="000000"/>
                <w:lang w:val="el-GR"/>
              </w:rPr>
            </w:pPr>
            <w:r w:rsidRPr="00AD51B6">
              <w:rPr>
                <w:b/>
                <w:bCs/>
                <w:color w:val="000000"/>
                <w:lang w:val="el-GR"/>
              </w:rPr>
              <w:t>Μ.Ο.</w:t>
            </w:r>
          </w:p>
        </w:tc>
        <w:tc>
          <w:tcPr>
            <w:tcW w:w="1286" w:type="pct"/>
            <w:shd w:val="clear" w:color="auto" w:fill="FBD4B4"/>
          </w:tcPr>
          <w:p w:rsidR="008E3B6A" w:rsidRPr="00AD51B6" w:rsidRDefault="008E3B6A">
            <w:pPr>
              <w:jc w:val="right"/>
              <w:rPr>
                <w:color w:val="000000"/>
                <w:lang w:val="el-GR"/>
              </w:rPr>
            </w:pPr>
            <w:r w:rsidRPr="00AD51B6">
              <w:rPr>
                <w:color w:val="000000"/>
                <w:lang w:val="el-GR"/>
              </w:rPr>
              <w:t>11.36%</w:t>
            </w:r>
          </w:p>
        </w:tc>
        <w:tc>
          <w:tcPr>
            <w:tcW w:w="1286" w:type="pct"/>
            <w:shd w:val="clear" w:color="auto" w:fill="FBD4B4"/>
          </w:tcPr>
          <w:p w:rsidR="008E3B6A" w:rsidRPr="00AD51B6" w:rsidRDefault="008E3B6A">
            <w:pPr>
              <w:jc w:val="right"/>
              <w:rPr>
                <w:color w:val="000000"/>
                <w:lang w:val="el-GR"/>
              </w:rPr>
            </w:pPr>
            <w:r w:rsidRPr="00AD51B6">
              <w:rPr>
                <w:color w:val="000000"/>
                <w:lang w:val="el-GR"/>
              </w:rPr>
              <w:t>51.38%</w:t>
            </w:r>
          </w:p>
        </w:tc>
        <w:tc>
          <w:tcPr>
            <w:tcW w:w="1288" w:type="pct"/>
            <w:shd w:val="clear" w:color="auto" w:fill="FBD4B4"/>
          </w:tcPr>
          <w:p w:rsidR="008E3B6A" w:rsidRPr="00AD51B6" w:rsidRDefault="008E3B6A">
            <w:pPr>
              <w:jc w:val="right"/>
              <w:rPr>
                <w:color w:val="000000"/>
                <w:lang w:val="el-GR"/>
              </w:rPr>
            </w:pPr>
            <w:r w:rsidRPr="00AD51B6">
              <w:rPr>
                <w:color w:val="000000"/>
                <w:lang w:val="el-GR"/>
              </w:rPr>
              <w:t>34.43%</w:t>
            </w:r>
          </w:p>
        </w:tc>
      </w:tr>
    </w:tbl>
    <w:p w:rsidR="008E3B6A" w:rsidRPr="00AD51B6" w:rsidRDefault="008E3B6A" w:rsidP="00BD66DA">
      <w:pPr>
        <w:rPr>
          <w:lang w:val="el-GR"/>
        </w:rPr>
      </w:pPr>
    </w:p>
    <w:p w:rsidR="008E3B6A" w:rsidRPr="00AD51B6" w:rsidRDefault="008E3B6A" w:rsidP="00BD66DA">
      <w:pPr>
        <w:rPr>
          <w:lang w:val="el-GR"/>
        </w:rPr>
      </w:pPr>
      <w:r w:rsidRPr="00AD51B6">
        <w:rPr>
          <w:lang w:val="el-GR"/>
        </w:rPr>
        <w:t>Ταυτόχρονα, το επίπεδο εκπαίδευσης των εργαζομένων στις ευρωπαϊκές επιχειρήσεις του δείγματος, φάνηκε να διαφέρει σημαντικά ανάλογα με τη χώρα. Το Ελληνικό δείγμα παρουσίαζε μια μεγάλη αναλογία εργαζομένων με πτυχίο (44,16%), συγκρίσιμο με αυτό της Μ. Βρετανίας, και μικρότερο μόνο από αυτό της Ρωσίας (68%). Σαφώς θα πρέπει να τονιστεί ότι αυτή η αναλογία επηρεάζεται σαφώς από το αντικείμενο δραστηριότητας και τον κλάδο στον οποίο δραστηριοποιείται κάθε οργανισμός και άρα δε μπορεί να θεωρηθεί ως αντιπροσωπευτικό για το σύνολο των εργαζομένων σε κάθε χώρα. Για αυτό μπορεί κανείς να χρησιμοποιήσει τις σχετικές εκθέσεις του ΟΟΣΑ (Οργανισμού Οικονομικής Συνεργασίας και Ανάπτυξης-OECD) και του ILO (International Labor Organization)</w:t>
      </w:r>
    </w:p>
    <w:p w:rsidR="008E3B6A" w:rsidRPr="00AD51B6" w:rsidRDefault="008E3B6A" w:rsidP="00BD66DA">
      <w:pPr>
        <w:pStyle w:val="Caption"/>
        <w:rPr>
          <w:lang w:val="el-GR"/>
        </w:rPr>
      </w:pPr>
      <w:bookmarkStart w:id="292" w:name="_Toc321137869"/>
      <w:bookmarkStart w:id="293" w:name="_Toc321902566"/>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7</w:t>
      </w:r>
      <w:r w:rsidRPr="00AD51B6">
        <w:rPr>
          <w:lang w:val="el-GR"/>
        </w:rPr>
        <w:fldChar w:fldCharType="end"/>
      </w:r>
      <w:r w:rsidRPr="00AD51B6">
        <w:rPr>
          <w:lang w:val="el-GR"/>
        </w:rPr>
        <w:t xml:space="preserve">: </w:t>
      </w:r>
      <w:r w:rsidRPr="00AD51B6">
        <w:rPr>
          <w:b w:val="0"/>
          <w:bCs w:val="0"/>
          <w:lang w:val="el-GR"/>
        </w:rPr>
        <w:t>Επίπεδο εκπαίδευσης- Αναλογία κατόχων πτυχίου στο σύνολο των εργαζομένων (μέσος όρος ανά Ευρωπαϊκή χώρα, 2009)</w:t>
      </w:r>
      <w:bookmarkEnd w:id="292"/>
      <w:bookmarkEnd w:id="293"/>
    </w:p>
    <w:tbl>
      <w:tblPr>
        <w:tblW w:w="55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8"/>
        <w:gridCol w:w="2640"/>
      </w:tblGrid>
      <w:tr w:rsidR="008E3B6A" w:rsidRPr="00AD51B6">
        <w:tc>
          <w:tcPr>
            <w:tcW w:w="5508" w:type="dxa"/>
            <w:gridSpan w:val="2"/>
          </w:tcPr>
          <w:p w:rsidR="008E3B6A" w:rsidRPr="00AD51B6" w:rsidRDefault="008E3B6A" w:rsidP="0084145F">
            <w:pPr>
              <w:spacing w:line="276" w:lineRule="auto"/>
              <w:jc w:val="center"/>
              <w:rPr>
                <w:b/>
                <w:bCs/>
                <w:lang w:val="el-GR"/>
              </w:rPr>
            </w:pPr>
            <w:r w:rsidRPr="00AD51B6">
              <w:rPr>
                <w:b/>
                <w:bCs/>
                <w:lang w:val="el-GR"/>
              </w:rPr>
              <w:t>Επίπεδο εκπαίδευσης</w:t>
            </w:r>
          </w:p>
        </w:tc>
      </w:tr>
      <w:tr w:rsidR="008E3B6A" w:rsidRPr="00AD51B6">
        <w:tc>
          <w:tcPr>
            <w:tcW w:w="2868" w:type="dxa"/>
          </w:tcPr>
          <w:p w:rsidR="008E3B6A" w:rsidRPr="00AD51B6" w:rsidRDefault="008E3B6A" w:rsidP="0084145F">
            <w:pPr>
              <w:spacing w:line="276" w:lineRule="auto"/>
              <w:jc w:val="center"/>
              <w:rPr>
                <w:b/>
                <w:bCs/>
                <w:lang w:val="el-GR"/>
              </w:rPr>
            </w:pPr>
            <w:r w:rsidRPr="00AD51B6">
              <w:rPr>
                <w:b/>
                <w:bCs/>
                <w:lang w:val="el-GR"/>
              </w:rPr>
              <w:t>Ευρωπαϊκές χώρες</w:t>
            </w:r>
          </w:p>
        </w:tc>
        <w:tc>
          <w:tcPr>
            <w:tcW w:w="2640" w:type="dxa"/>
          </w:tcPr>
          <w:p w:rsidR="008E3B6A" w:rsidRPr="00AD51B6" w:rsidRDefault="008E3B6A" w:rsidP="0084145F">
            <w:pPr>
              <w:spacing w:line="276" w:lineRule="auto"/>
              <w:jc w:val="center"/>
              <w:rPr>
                <w:b/>
                <w:bCs/>
                <w:lang w:val="el-GR"/>
              </w:rPr>
            </w:pPr>
            <w:r w:rsidRPr="00AD51B6">
              <w:rPr>
                <w:b/>
                <w:bCs/>
                <w:lang w:val="el-GR"/>
              </w:rPr>
              <w:t>Πτυχίο ΑΕΙ/ ΤΕΙ</w:t>
            </w:r>
          </w:p>
        </w:tc>
      </w:tr>
      <w:tr w:rsidR="008E3B6A" w:rsidRPr="00AD51B6">
        <w:tc>
          <w:tcPr>
            <w:tcW w:w="2868" w:type="dxa"/>
          </w:tcPr>
          <w:p w:rsidR="008E3B6A" w:rsidRPr="00AD51B6" w:rsidRDefault="008E3B6A" w:rsidP="0084145F">
            <w:pPr>
              <w:spacing w:line="276" w:lineRule="auto"/>
              <w:rPr>
                <w:lang w:val="el-GR"/>
              </w:rPr>
            </w:pPr>
            <w:r w:rsidRPr="00AD51B6">
              <w:rPr>
                <w:lang w:val="el-GR"/>
              </w:rPr>
              <w:t>ΑΥΣΤΡΙΑ</w:t>
            </w:r>
          </w:p>
        </w:tc>
        <w:tc>
          <w:tcPr>
            <w:tcW w:w="2640" w:type="dxa"/>
          </w:tcPr>
          <w:p w:rsidR="008E3B6A" w:rsidRPr="00AD51B6" w:rsidRDefault="008E3B6A" w:rsidP="0084145F">
            <w:pPr>
              <w:spacing w:line="276" w:lineRule="auto"/>
              <w:rPr>
                <w:lang w:val="el-GR"/>
              </w:rPr>
            </w:pPr>
            <w:r w:rsidRPr="00AD51B6">
              <w:rPr>
                <w:lang w:val="el-GR"/>
              </w:rPr>
              <w:t>14,85%</w:t>
            </w:r>
          </w:p>
        </w:tc>
      </w:tr>
      <w:tr w:rsidR="008E3B6A" w:rsidRPr="00AD51B6">
        <w:tc>
          <w:tcPr>
            <w:tcW w:w="2868" w:type="dxa"/>
          </w:tcPr>
          <w:p w:rsidR="008E3B6A" w:rsidRPr="00AD51B6" w:rsidRDefault="008E3B6A" w:rsidP="0084145F">
            <w:pPr>
              <w:spacing w:line="276" w:lineRule="auto"/>
              <w:rPr>
                <w:lang w:val="el-GR"/>
              </w:rPr>
            </w:pPr>
            <w:r w:rsidRPr="00AD51B6">
              <w:rPr>
                <w:lang w:val="el-GR"/>
              </w:rPr>
              <w:t>ΓΕΡΜΑΝΙΑ</w:t>
            </w:r>
          </w:p>
        </w:tc>
        <w:tc>
          <w:tcPr>
            <w:tcW w:w="2640" w:type="dxa"/>
          </w:tcPr>
          <w:p w:rsidR="008E3B6A" w:rsidRPr="00AD51B6" w:rsidRDefault="008E3B6A" w:rsidP="0084145F">
            <w:pPr>
              <w:spacing w:line="276" w:lineRule="auto"/>
              <w:rPr>
                <w:lang w:val="el-GR"/>
              </w:rPr>
            </w:pPr>
            <w:r w:rsidRPr="00AD51B6">
              <w:rPr>
                <w:lang w:val="el-GR"/>
              </w:rPr>
              <w:t>31,0%</w:t>
            </w:r>
          </w:p>
        </w:tc>
      </w:tr>
      <w:tr w:rsidR="008E3B6A" w:rsidRPr="00AD51B6">
        <w:tc>
          <w:tcPr>
            <w:tcW w:w="2868" w:type="dxa"/>
          </w:tcPr>
          <w:p w:rsidR="008E3B6A" w:rsidRPr="00AD51B6" w:rsidRDefault="008E3B6A" w:rsidP="0084145F">
            <w:pPr>
              <w:spacing w:line="276" w:lineRule="auto"/>
              <w:rPr>
                <w:lang w:val="el-GR"/>
              </w:rPr>
            </w:pPr>
            <w:r w:rsidRPr="00AD51B6">
              <w:rPr>
                <w:lang w:val="el-GR"/>
              </w:rPr>
              <w:t>ΔΑΝΙΑ</w:t>
            </w:r>
          </w:p>
        </w:tc>
        <w:tc>
          <w:tcPr>
            <w:tcW w:w="2640" w:type="dxa"/>
          </w:tcPr>
          <w:p w:rsidR="008E3B6A" w:rsidRPr="00AD51B6" w:rsidRDefault="008E3B6A" w:rsidP="0084145F">
            <w:pPr>
              <w:spacing w:line="276" w:lineRule="auto"/>
              <w:rPr>
                <w:lang w:val="el-GR"/>
              </w:rPr>
            </w:pPr>
            <w:r w:rsidRPr="00AD51B6">
              <w:rPr>
                <w:lang w:val="el-GR"/>
              </w:rPr>
              <w:t>32,74%</w:t>
            </w:r>
          </w:p>
        </w:tc>
      </w:tr>
      <w:tr w:rsidR="008E3B6A" w:rsidRPr="00AD51B6">
        <w:tc>
          <w:tcPr>
            <w:tcW w:w="2868" w:type="dxa"/>
          </w:tcPr>
          <w:p w:rsidR="008E3B6A" w:rsidRPr="00AD51B6" w:rsidRDefault="008E3B6A" w:rsidP="0084145F">
            <w:pPr>
              <w:spacing w:line="276" w:lineRule="auto"/>
              <w:rPr>
                <w:lang w:val="el-GR"/>
              </w:rPr>
            </w:pPr>
            <w:r w:rsidRPr="00AD51B6">
              <w:rPr>
                <w:lang w:val="el-GR"/>
              </w:rPr>
              <w:t>ΕΛΒΕΤΙΑ</w:t>
            </w:r>
          </w:p>
        </w:tc>
        <w:tc>
          <w:tcPr>
            <w:tcW w:w="2640" w:type="dxa"/>
          </w:tcPr>
          <w:p w:rsidR="008E3B6A" w:rsidRPr="00AD51B6" w:rsidRDefault="008E3B6A" w:rsidP="0084145F">
            <w:pPr>
              <w:spacing w:line="276" w:lineRule="auto"/>
              <w:rPr>
                <w:lang w:val="el-GR"/>
              </w:rPr>
            </w:pPr>
            <w:r w:rsidRPr="00AD51B6">
              <w:rPr>
                <w:lang w:val="el-GR"/>
              </w:rPr>
              <w:t>24,26%</w:t>
            </w:r>
          </w:p>
        </w:tc>
      </w:tr>
      <w:tr w:rsidR="008E3B6A" w:rsidRPr="00AD51B6">
        <w:tc>
          <w:tcPr>
            <w:tcW w:w="2868" w:type="dxa"/>
            <w:shd w:val="clear" w:color="auto" w:fill="CCFFFF"/>
          </w:tcPr>
          <w:p w:rsidR="008E3B6A" w:rsidRPr="00AD51B6" w:rsidRDefault="008E3B6A" w:rsidP="0084145F">
            <w:pPr>
              <w:spacing w:line="276" w:lineRule="auto"/>
              <w:rPr>
                <w:b/>
                <w:bCs/>
                <w:lang w:val="el-GR"/>
              </w:rPr>
            </w:pPr>
            <w:r w:rsidRPr="00AD51B6">
              <w:rPr>
                <w:b/>
                <w:bCs/>
                <w:lang w:val="el-GR"/>
              </w:rPr>
              <w:t>ΕΛΛΑΔΑ</w:t>
            </w:r>
          </w:p>
        </w:tc>
        <w:tc>
          <w:tcPr>
            <w:tcW w:w="2640" w:type="dxa"/>
            <w:shd w:val="clear" w:color="auto" w:fill="CCFFFF"/>
          </w:tcPr>
          <w:p w:rsidR="008E3B6A" w:rsidRPr="00AD51B6" w:rsidRDefault="008E3B6A" w:rsidP="0084145F">
            <w:pPr>
              <w:spacing w:line="276" w:lineRule="auto"/>
              <w:rPr>
                <w:b/>
                <w:bCs/>
                <w:lang w:val="el-GR"/>
              </w:rPr>
            </w:pPr>
            <w:r w:rsidRPr="00AD51B6">
              <w:rPr>
                <w:b/>
                <w:bCs/>
                <w:lang w:val="el-GR"/>
              </w:rPr>
              <w:t>44,16%</w:t>
            </w:r>
          </w:p>
        </w:tc>
      </w:tr>
      <w:tr w:rsidR="008E3B6A" w:rsidRPr="00AD51B6">
        <w:tc>
          <w:tcPr>
            <w:tcW w:w="2868" w:type="dxa"/>
          </w:tcPr>
          <w:p w:rsidR="008E3B6A" w:rsidRPr="00AD51B6" w:rsidRDefault="008E3B6A" w:rsidP="0084145F">
            <w:pPr>
              <w:spacing w:line="276" w:lineRule="auto"/>
              <w:rPr>
                <w:lang w:val="el-GR"/>
              </w:rPr>
            </w:pPr>
            <w:r w:rsidRPr="00AD51B6">
              <w:rPr>
                <w:lang w:val="el-GR"/>
              </w:rPr>
              <w:t>ΙΣΛΑΝΔΙΑ</w:t>
            </w:r>
          </w:p>
        </w:tc>
        <w:tc>
          <w:tcPr>
            <w:tcW w:w="2640" w:type="dxa"/>
          </w:tcPr>
          <w:p w:rsidR="008E3B6A" w:rsidRPr="00AD51B6" w:rsidRDefault="008E3B6A" w:rsidP="0084145F">
            <w:pPr>
              <w:spacing w:line="276" w:lineRule="auto"/>
              <w:rPr>
                <w:lang w:val="el-GR"/>
              </w:rPr>
            </w:pPr>
            <w:r w:rsidRPr="00AD51B6">
              <w:rPr>
                <w:lang w:val="el-GR"/>
              </w:rPr>
              <w:t>35,17%</w:t>
            </w:r>
          </w:p>
        </w:tc>
      </w:tr>
      <w:tr w:rsidR="008E3B6A" w:rsidRPr="00AD51B6">
        <w:tc>
          <w:tcPr>
            <w:tcW w:w="2868" w:type="dxa"/>
          </w:tcPr>
          <w:p w:rsidR="008E3B6A" w:rsidRPr="00AD51B6" w:rsidRDefault="008E3B6A" w:rsidP="0084145F">
            <w:pPr>
              <w:spacing w:line="276" w:lineRule="auto"/>
              <w:rPr>
                <w:lang w:val="el-GR"/>
              </w:rPr>
            </w:pPr>
            <w:r w:rsidRPr="00AD51B6">
              <w:rPr>
                <w:lang w:val="el-GR"/>
              </w:rPr>
              <w:t>ΚΥΠΡΟΣ</w:t>
            </w:r>
          </w:p>
        </w:tc>
        <w:tc>
          <w:tcPr>
            <w:tcW w:w="2640" w:type="dxa"/>
          </w:tcPr>
          <w:p w:rsidR="008E3B6A" w:rsidRPr="00AD51B6" w:rsidRDefault="008E3B6A" w:rsidP="0084145F">
            <w:pPr>
              <w:spacing w:line="276" w:lineRule="auto"/>
              <w:rPr>
                <w:lang w:val="el-GR"/>
              </w:rPr>
            </w:pPr>
            <w:r w:rsidRPr="00AD51B6">
              <w:rPr>
                <w:lang w:val="el-GR"/>
              </w:rPr>
              <w:t>37,65%</w:t>
            </w:r>
          </w:p>
        </w:tc>
      </w:tr>
      <w:tr w:rsidR="008E3B6A" w:rsidRPr="00AD51B6">
        <w:tc>
          <w:tcPr>
            <w:tcW w:w="2868" w:type="dxa"/>
          </w:tcPr>
          <w:p w:rsidR="008E3B6A" w:rsidRPr="00AD51B6" w:rsidRDefault="008E3B6A" w:rsidP="0084145F">
            <w:pPr>
              <w:spacing w:line="276" w:lineRule="auto"/>
              <w:rPr>
                <w:lang w:val="el-GR"/>
              </w:rPr>
            </w:pPr>
            <w:r w:rsidRPr="00AD51B6">
              <w:rPr>
                <w:lang w:val="el-GR"/>
              </w:rPr>
              <w:t>ΛΙΘΟΥΑΝΙΑ</w:t>
            </w:r>
          </w:p>
        </w:tc>
        <w:tc>
          <w:tcPr>
            <w:tcW w:w="2640" w:type="dxa"/>
          </w:tcPr>
          <w:p w:rsidR="008E3B6A" w:rsidRPr="00AD51B6" w:rsidRDefault="008E3B6A" w:rsidP="0084145F">
            <w:pPr>
              <w:spacing w:line="276" w:lineRule="auto"/>
              <w:rPr>
                <w:lang w:val="el-GR"/>
              </w:rPr>
            </w:pPr>
            <w:r w:rsidRPr="00AD51B6">
              <w:rPr>
                <w:lang w:val="el-GR"/>
              </w:rPr>
              <w:t>23,43%</w:t>
            </w:r>
          </w:p>
        </w:tc>
      </w:tr>
      <w:tr w:rsidR="008E3B6A" w:rsidRPr="00AD51B6">
        <w:tc>
          <w:tcPr>
            <w:tcW w:w="2868" w:type="dxa"/>
          </w:tcPr>
          <w:p w:rsidR="008E3B6A" w:rsidRPr="00AD51B6" w:rsidRDefault="008E3B6A" w:rsidP="0084145F">
            <w:pPr>
              <w:spacing w:line="276" w:lineRule="auto"/>
              <w:rPr>
                <w:lang w:val="el-GR"/>
              </w:rPr>
            </w:pPr>
            <w:r w:rsidRPr="00AD51B6">
              <w:rPr>
                <w:lang w:val="el-GR"/>
              </w:rPr>
              <w:t>Μ.ΒΡΕΤΑΝΙΑ</w:t>
            </w:r>
          </w:p>
        </w:tc>
        <w:tc>
          <w:tcPr>
            <w:tcW w:w="2640" w:type="dxa"/>
          </w:tcPr>
          <w:p w:rsidR="008E3B6A" w:rsidRPr="00AD51B6" w:rsidRDefault="008E3B6A" w:rsidP="0084145F">
            <w:pPr>
              <w:spacing w:line="276" w:lineRule="auto"/>
              <w:rPr>
                <w:lang w:val="el-GR"/>
              </w:rPr>
            </w:pPr>
            <w:r w:rsidRPr="00AD51B6">
              <w:rPr>
                <w:lang w:val="el-GR"/>
              </w:rPr>
              <w:t>47,33%</w:t>
            </w:r>
          </w:p>
        </w:tc>
      </w:tr>
      <w:tr w:rsidR="008E3B6A" w:rsidRPr="00AD51B6">
        <w:tc>
          <w:tcPr>
            <w:tcW w:w="2868" w:type="dxa"/>
          </w:tcPr>
          <w:p w:rsidR="008E3B6A" w:rsidRPr="00AD51B6" w:rsidRDefault="008E3B6A" w:rsidP="0084145F">
            <w:pPr>
              <w:spacing w:line="276" w:lineRule="auto"/>
              <w:rPr>
                <w:lang w:val="el-GR"/>
              </w:rPr>
            </w:pPr>
            <w:r w:rsidRPr="00AD51B6">
              <w:rPr>
                <w:lang w:val="el-GR"/>
              </w:rPr>
              <w:t>ΟΥΓΓΑΡΙΑ</w:t>
            </w:r>
          </w:p>
        </w:tc>
        <w:tc>
          <w:tcPr>
            <w:tcW w:w="2640" w:type="dxa"/>
          </w:tcPr>
          <w:p w:rsidR="008E3B6A" w:rsidRPr="00AD51B6" w:rsidRDefault="008E3B6A" w:rsidP="0084145F">
            <w:pPr>
              <w:spacing w:line="276" w:lineRule="auto"/>
              <w:rPr>
                <w:lang w:val="el-GR"/>
              </w:rPr>
            </w:pPr>
            <w:r w:rsidRPr="00AD51B6">
              <w:rPr>
                <w:lang w:val="el-GR"/>
              </w:rPr>
              <w:t>37,43%</w:t>
            </w:r>
          </w:p>
        </w:tc>
      </w:tr>
      <w:tr w:rsidR="008E3B6A" w:rsidRPr="00AD51B6">
        <w:tc>
          <w:tcPr>
            <w:tcW w:w="2868" w:type="dxa"/>
          </w:tcPr>
          <w:p w:rsidR="008E3B6A" w:rsidRPr="00AD51B6" w:rsidRDefault="008E3B6A" w:rsidP="0084145F">
            <w:pPr>
              <w:spacing w:line="276" w:lineRule="auto"/>
              <w:rPr>
                <w:lang w:val="el-GR"/>
              </w:rPr>
            </w:pPr>
            <w:r w:rsidRPr="00AD51B6">
              <w:rPr>
                <w:lang w:val="el-GR"/>
              </w:rPr>
              <w:t>ΡΩΣΙΑ</w:t>
            </w:r>
          </w:p>
        </w:tc>
        <w:tc>
          <w:tcPr>
            <w:tcW w:w="2640" w:type="dxa"/>
          </w:tcPr>
          <w:p w:rsidR="008E3B6A" w:rsidRPr="00AD51B6" w:rsidRDefault="008E3B6A" w:rsidP="0084145F">
            <w:pPr>
              <w:spacing w:line="276" w:lineRule="auto"/>
              <w:rPr>
                <w:lang w:val="el-GR"/>
              </w:rPr>
            </w:pPr>
            <w:r w:rsidRPr="00AD51B6">
              <w:rPr>
                <w:lang w:val="el-GR"/>
              </w:rPr>
              <w:t>68,11%</w:t>
            </w:r>
          </w:p>
        </w:tc>
      </w:tr>
      <w:tr w:rsidR="008E3B6A" w:rsidRPr="00AD51B6">
        <w:tc>
          <w:tcPr>
            <w:tcW w:w="2868" w:type="dxa"/>
          </w:tcPr>
          <w:p w:rsidR="008E3B6A" w:rsidRPr="00AD51B6" w:rsidRDefault="008E3B6A" w:rsidP="0084145F">
            <w:pPr>
              <w:spacing w:line="276" w:lineRule="auto"/>
              <w:rPr>
                <w:lang w:val="el-GR"/>
              </w:rPr>
            </w:pPr>
            <w:r w:rsidRPr="00AD51B6">
              <w:rPr>
                <w:lang w:val="el-GR"/>
              </w:rPr>
              <w:t>ΣΕΡΒΙΑ</w:t>
            </w:r>
          </w:p>
        </w:tc>
        <w:tc>
          <w:tcPr>
            <w:tcW w:w="2640" w:type="dxa"/>
          </w:tcPr>
          <w:p w:rsidR="008E3B6A" w:rsidRPr="00AD51B6" w:rsidRDefault="008E3B6A" w:rsidP="0084145F">
            <w:pPr>
              <w:spacing w:line="276" w:lineRule="auto"/>
              <w:rPr>
                <w:lang w:val="el-GR"/>
              </w:rPr>
            </w:pPr>
            <w:r w:rsidRPr="00AD51B6">
              <w:rPr>
                <w:lang w:val="el-GR"/>
              </w:rPr>
              <w:t>22,41%</w:t>
            </w:r>
          </w:p>
        </w:tc>
      </w:tr>
      <w:tr w:rsidR="008E3B6A" w:rsidRPr="00AD51B6">
        <w:tc>
          <w:tcPr>
            <w:tcW w:w="2868" w:type="dxa"/>
          </w:tcPr>
          <w:p w:rsidR="008E3B6A" w:rsidRPr="00AD51B6" w:rsidRDefault="008E3B6A" w:rsidP="0084145F">
            <w:pPr>
              <w:spacing w:line="276" w:lineRule="auto"/>
              <w:rPr>
                <w:lang w:val="el-GR"/>
              </w:rPr>
            </w:pPr>
            <w:r w:rsidRPr="00AD51B6">
              <w:rPr>
                <w:lang w:val="el-GR"/>
              </w:rPr>
              <w:t>ΣΛΟΒΑΚΙΑ</w:t>
            </w:r>
          </w:p>
        </w:tc>
        <w:tc>
          <w:tcPr>
            <w:tcW w:w="2640" w:type="dxa"/>
          </w:tcPr>
          <w:p w:rsidR="008E3B6A" w:rsidRPr="00AD51B6" w:rsidRDefault="008E3B6A" w:rsidP="0084145F">
            <w:pPr>
              <w:spacing w:line="276" w:lineRule="auto"/>
              <w:rPr>
                <w:lang w:val="el-GR"/>
              </w:rPr>
            </w:pPr>
            <w:r w:rsidRPr="00AD51B6">
              <w:rPr>
                <w:lang w:val="el-GR"/>
              </w:rPr>
              <w:t>26,96%</w:t>
            </w:r>
          </w:p>
        </w:tc>
      </w:tr>
      <w:tr w:rsidR="008E3B6A" w:rsidRPr="00AD51B6">
        <w:tc>
          <w:tcPr>
            <w:tcW w:w="2868" w:type="dxa"/>
          </w:tcPr>
          <w:p w:rsidR="008E3B6A" w:rsidRPr="00AD51B6" w:rsidRDefault="008E3B6A" w:rsidP="0084145F">
            <w:pPr>
              <w:spacing w:line="276" w:lineRule="auto"/>
              <w:rPr>
                <w:lang w:val="el-GR"/>
              </w:rPr>
            </w:pPr>
            <w:r w:rsidRPr="00AD51B6">
              <w:rPr>
                <w:lang w:val="el-GR"/>
              </w:rPr>
              <w:t>ΣΟΥΗΔΙΑ</w:t>
            </w:r>
          </w:p>
        </w:tc>
        <w:tc>
          <w:tcPr>
            <w:tcW w:w="2640" w:type="dxa"/>
          </w:tcPr>
          <w:p w:rsidR="008E3B6A" w:rsidRPr="00AD51B6" w:rsidRDefault="008E3B6A" w:rsidP="0084145F">
            <w:pPr>
              <w:spacing w:line="276" w:lineRule="auto"/>
              <w:rPr>
                <w:lang w:val="el-GR"/>
              </w:rPr>
            </w:pPr>
            <w:r w:rsidRPr="00AD51B6">
              <w:rPr>
                <w:lang w:val="el-GR"/>
              </w:rPr>
              <w:t>20,68%</w:t>
            </w:r>
          </w:p>
        </w:tc>
      </w:tr>
      <w:tr w:rsidR="008E3B6A" w:rsidRPr="00AD51B6">
        <w:tc>
          <w:tcPr>
            <w:tcW w:w="2868" w:type="dxa"/>
          </w:tcPr>
          <w:p w:rsidR="008E3B6A" w:rsidRPr="00AD51B6" w:rsidRDefault="008E3B6A" w:rsidP="0084145F">
            <w:pPr>
              <w:spacing w:line="276" w:lineRule="auto"/>
              <w:rPr>
                <w:lang w:val="el-GR"/>
              </w:rPr>
            </w:pPr>
            <w:r w:rsidRPr="00AD51B6">
              <w:rPr>
                <w:lang w:val="el-GR"/>
              </w:rPr>
              <w:t>ΤΣΕΧΙΑ</w:t>
            </w:r>
          </w:p>
        </w:tc>
        <w:tc>
          <w:tcPr>
            <w:tcW w:w="2640" w:type="dxa"/>
          </w:tcPr>
          <w:p w:rsidR="008E3B6A" w:rsidRPr="00AD51B6" w:rsidRDefault="008E3B6A" w:rsidP="0084145F">
            <w:pPr>
              <w:spacing w:line="276" w:lineRule="auto"/>
              <w:rPr>
                <w:lang w:val="el-GR"/>
              </w:rPr>
            </w:pPr>
            <w:r w:rsidRPr="00AD51B6">
              <w:rPr>
                <w:lang w:val="el-GR"/>
              </w:rPr>
              <w:t>16,19%</w:t>
            </w:r>
          </w:p>
        </w:tc>
      </w:tr>
      <w:tr w:rsidR="008E3B6A" w:rsidRPr="00AD51B6">
        <w:tc>
          <w:tcPr>
            <w:tcW w:w="2868" w:type="dxa"/>
          </w:tcPr>
          <w:p w:rsidR="008E3B6A" w:rsidRPr="00AD51B6" w:rsidRDefault="008E3B6A" w:rsidP="0084145F">
            <w:pPr>
              <w:spacing w:line="276" w:lineRule="auto"/>
              <w:rPr>
                <w:lang w:val="el-GR"/>
              </w:rPr>
            </w:pPr>
            <w:r w:rsidRPr="00AD51B6">
              <w:rPr>
                <w:lang w:val="el-GR"/>
              </w:rPr>
              <w:t>ΦΙΝΛΑΝΔΙΑ</w:t>
            </w:r>
          </w:p>
        </w:tc>
        <w:tc>
          <w:tcPr>
            <w:tcW w:w="2640" w:type="dxa"/>
          </w:tcPr>
          <w:p w:rsidR="008E3B6A" w:rsidRPr="00AD51B6" w:rsidRDefault="008E3B6A" w:rsidP="0084145F">
            <w:pPr>
              <w:spacing w:line="276" w:lineRule="auto"/>
              <w:rPr>
                <w:lang w:val="el-GR"/>
              </w:rPr>
            </w:pPr>
            <w:r w:rsidRPr="00AD51B6">
              <w:rPr>
                <w:lang w:val="el-GR"/>
              </w:rPr>
              <w:t>29,66%</w:t>
            </w:r>
          </w:p>
        </w:tc>
      </w:tr>
      <w:tr w:rsidR="008E3B6A" w:rsidRPr="00AD51B6">
        <w:tc>
          <w:tcPr>
            <w:tcW w:w="2868" w:type="dxa"/>
            <w:shd w:val="clear" w:color="auto" w:fill="FBD4B4"/>
          </w:tcPr>
          <w:p w:rsidR="008E3B6A" w:rsidRPr="00AD51B6" w:rsidRDefault="008E3B6A">
            <w:pPr>
              <w:rPr>
                <w:b/>
                <w:bCs/>
                <w:color w:val="000000"/>
                <w:lang w:val="el-GR"/>
              </w:rPr>
            </w:pPr>
            <w:r w:rsidRPr="00AD51B6">
              <w:rPr>
                <w:b/>
                <w:bCs/>
                <w:color w:val="000000"/>
                <w:lang w:val="el-GR"/>
              </w:rPr>
              <w:t>Μ.Ο.</w:t>
            </w:r>
          </w:p>
        </w:tc>
        <w:tc>
          <w:tcPr>
            <w:tcW w:w="2640" w:type="dxa"/>
            <w:shd w:val="clear" w:color="auto" w:fill="FBD4B4"/>
          </w:tcPr>
          <w:p w:rsidR="008E3B6A" w:rsidRPr="00AD51B6" w:rsidRDefault="008E3B6A">
            <w:pPr>
              <w:jc w:val="right"/>
              <w:rPr>
                <w:color w:val="000000"/>
                <w:lang w:val="el-GR"/>
              </w:rPr>
            </w:pPr>
            <w:r w:rsidRPr="00AD51B6">
              <w:rPr>
                <w:color w:val="000000"/>
                <w:lang w:val="el-GR"/>
              </w:rPr>
              <w:t>32.00%</w:t>
            </w:r>
          </w:p>
        </w:tc>
      </w:tr>
    </w:tbl>
    <w:p w:rsidR="008E3B6A" w:rsidRPr="00AD51B6" w:rsidRDefault="008E3B6A" w:rsidP="001F72CE">
      <w:pPr>
        <w:rPr>
          <w:lang w:val="el-GR"/>
        </w:rPr>
      </w:pPr>
    </w:p>
    <w:p w:rsidR="008E3B6A" w:rsidRPr="00AD51B6" w:rsidRDefault="008E3B6A" w:rsidP="001F72CE">
      <w:pPr>
        <w:rPr>
          <w:lang w:val="el-GR"/>
        </w:rPr>
      </w:pPr>
      <w:r w:rsidRPr="00AD51B6">
        <w:rPr>
          <w:lang w:val="el-GR"/>
        </w:rPr>
        <w:t>Από την παραπάνω περιγραφή του Ευρωπαϊκού δείγματος σε αντιδιαστολή με το Ελληνικό, φαίνεται ότι τα στοιχεία για την Ελλάδα μοιάζουν αρκετά με αυτά των υπολοίπων Ευρωπαϊκών χωρών και συνεπώς έχει νόημα η πραγματοποίηση συγκρίσεων μεταξύ των παρατηρήσεων στο Ελληνικό δείγμα με αυτές από άλλες χώρες. Στη συνέχεια, βασιζόμενοι στη σύγκριση μεταξύ των 16 Ευρωπαϊκών χωρών, θα επιδιώξουμε να χαρτογραφήσουμε τις τρέχουσες τάσεις στο χώρο της Διοίκησης Ανθρώπινου Δυναμικού στην Ευρώπη. Η ανάλυση θα χωριστεί σε 6 ενότητες, σύμφωνα με τις ενότητες του ερωτηματολογίου που χρησιμοποιήθηκε στα πλαίσια της παρούσας έρευνας:</w:t>
      </w:r>
    </w:p>
    <w:p w:rsidR="008E3B6A" w:rsidRPr="00AD51B6" w:rsidRDefault="008E3B6A" w:rsidP="00C668EA">
      <w:pPr>
        <w:pStyle w:val="ListParagraph"/>
        <w:numPr>
          <w:ilvl w:val="0"/>
          <w:numId w:val="37"/>
        </w:numPr>
        <w:rPr>
          <w:lang w:val="el-GR"/>
        </w:rPr>
      </w:pPr>
      <w:r w:rsidRPr="00AD51B6">
        <w:rPr>
          <w:lang w:val="el-GR"/>
        </w:rPr>
        <w:t>Η Λειτουργία και ο ρόλος της Διοίκησης Ανθρωπίνου Δυναμικού</w:t>
      </w:r>
    </w:p>
    <w:p w:rsidR="008E3B6A" w:rsidRPr="00AD51B6" w:rsidRDefault="008E3B6A" w:rsidP="00C668EA">
      <w:pPr>
        <w:pStyle w:val="ListParagraph"/>
        <w:numPr>
          <w:ilvl w:val="0"/>
          <w:numId w:val="37"/>
        </w:numPr>
        <w:rPr>
          <w:lang w:val="el-GR"/>
        </w:rPr>
      </w:pPr>
      <w:r w:rsidRPr="00AD51B6">
        <w:rPr>
          <w:lang w:val="el-GR"/>
        </w:rPr>
        <w:t>Στρατηγική Διοίκησης Ανθρώπινου Δυναμικού</w:t>
      </w:r>
    </w:p>
    <w:p w:rsidR="008E3B6A" w:rsidRPr="00AD51B6" w:rsidRDefault="008E3B6A" w:rsidP="00C668EA">
      <w:pPr>
        <w:pStyle w:val="ListParagraph"/>
        <w:numPr>
          <w:ilvl w:val="0"/>
          <w:numId w:val="37"/>
        </w:numPr>
        <w:rPr>
          <w:lang w:val="el-GR"/>
        </w:rPr>
      </w:pPr>
      <w:r w:rsidRPr="00AD51B6">
        <w:rPr>
          <w:lang w:val="el-GR"/>
        </w:rPr>
        <w:t>Στελέχωση</w:t>
      </w:r>
    </w:p>
    <w:p w:rsidR="008E3B6A" w:rsidRPr="00AD51B6" w:rsidRDefault="008E3B6A" w:rsidP="00C668EA">
      <w:pPr>
        <w:pStyle w:val="ListParagraph"/>
        <w:numPr>
          <w:ilvl w:val="0"/>
          <w:numId w:val="37"/>
        </w:numPr>
        <w:rPr>
          <w:lang w:val="el-GR"/>
        </w:rPr>
      </w:pPr>
      <w:r w:rsidRPr="00AD51B6">
        <w:rPr>
          <w:lang w:val="el-GR"/>
        </w:rPr>
        <w:t>Αξιολόγηση, Εκπαίδευση και Ανάπτυξη</w:t>
      </w:r>
    </w:p>
    <w:p w:rsidR="008E3B6A" w:rsidRPr="00AD51B6" w:rsidRDefault="008E3B6A" w:rsidP="00C668EA">
      <w:pPr>
        <w:pStyle w:val="ListParagraph"/>
        <w:numPr>
          <w:ilvl w:val="0"/>
          <w:numId w:val="37"/>
        </w:numPr>
        <w:rPr>
          <w:lang w:val="el-GR"/>
        </w:rPr>
      </w:pPr>
      <w:r w:rsidRPr="00AD51B6">
        <w:rPr>
          <w:lang w:val="el-GR"/>
        </w:rPr>
        <w:t>Αμοιβές</w:t>
      </w:r>
    </w:p>
    <w:p w:rsidR="008E3B6A" w:rsidRPr="00AD51B6" w:rsidRDefault="008E3B6A" w:rsidP="00C668EA">
      <w:pPr>
        <w:pStyle w:val="ListParagraph"/>
        <w:numPr>
          <w:ilvl w:val="0"/>
          <w:numId w:val="37"/>
        </w:numPr>
        <w:rPr>
          <w:lang w:val="el-GR"/>
        </w:rPr>
      </w:pPr>
      <w:r w:rsidRPr="00AD51B6">
        <w:rPr>
          <w:lang w:val="el-GR"/>
        </w:rPr>
        <w:t>Επικοινωνία και Εργασιακές Σχέσεις</w:t>
      </w:r>
    </w:p>
    <w:p w:rsidR="008E3B6A" w:rsidRPr="00AD51B6" w:rsidRDefault="008E3B6A" w:rsidP="00214D73">
      <w:pPr>
        <w:pStyle w:val="Heading2"/>
        <w:rPr>
          <w:lang w:val="el-GR"/>
        </w:rPr>
      </w:pPr>
      <w:bookmarkStart w:id="294" w:name="_Toc321137776"/>
      <w:bookmarkStart w:id="295" w:name="_Toc321902476"/>
      <w:r w:rsidRPr="00AD51B6">
        <w:rPr>
          <w:lang w:val="el-GR"/>
        </w:rPr>
        <w:t>Η Λειτουργία Διοίκησης Ανθρώπινου Δυναμικού στις χώρες που συμμετείχαν στην έρευνα</w:t>
      </w:r>
      <w:bookmarkEnd w:id="294"/>
      <w:bookmarkEnd w:id="295"/>
    </w:p>
    <w:p w:rsidR="008E3B6A" w:rsidRPr="00AD51B6" w:rsidRDefault="008E3B6A" w:rsidP="00545619">
      <w:pPr>
        <w:pStyle w:val="Heading3"/>
        <w:rPr>
          <w:lang w:val="el-GR"/>
        </w:rPr>
      </w:pPr>
      <w:bookmarkStart w:id="296" w:name="_Toc196055756"/>
      <w:bookmarkStart w:id="297" w:name="_Toc321137777"/>
      <w:bookmarkStart w:id="298" w:name="_Toc321902477"/>
      <w:r w:rsidRPr="00AD51B6">
        <w:rPr>
          <w:lang w:val="el-GR"/>
        </w:rPr>
        <w:t>Ο Ρόλος του Διευθυντή Ανθρώπινου Δυναμικού</w:t>
      </w:r>
      <w:bookmarkEnd w:id="296"/>
      <w:bookmarkEnd w:id="297"/>
      <w:bookmarkEnd w:id="298"/>
    </w:p>
    <w:p w:rsidR="008E3B6A" w:rsidRPr="00AD51B6" w:rsidRDefault="008E3B6A" w:rsidP="00545619">
      <w:pPr>
        <w:pStyle w:val="BodyText"/>
        <w:rPr>
          <w:rFonts w:ascii="Times New Roman" w:hAnsi="Times New Roman" w:cs="Times New Roman"/>
        </w:rPr>
      </w:pPr>
      <w:r w:rsidRPr="00AD51B6">
        <w:rPr>
          <w:rFonts w:ascii="Times New Roman" w:hAnsi="Times New Roman" w:cs="Times New Roman"/>
        </w:rPr>
        <w:t>Τα τελευταία χρόνια, οι περισσότερες μεγάλες επιχειρήσεις στην Ευρώπη έχουν Τμήμα Διοίκησης Προσωπικού ή Ανθρώπινου Δυναμικού, καθώς η σημασία που έχει αποκτήσει η συγκεκριμένη λειτουργία καθιστά απαραίτητο να υποστηρίζεται διοικητικά από ένα αυτόνομο και ενιαίο Τμήμα του Οργανισμού. Έτσι παρατηρείται σε όλη την Ευρώπη, τουλάχιστον στο 77,5% (μεγαλύτερο από το 70% του 2004) των επιχειρήσεων να υπάρχει ειδικευμένο Τμήμα για τη Διοίκηση του Ανθρώπινου Δυναμικού. Η Ελλάδα ακολουθεί τη συγκεκριμένη τάση και βρίσκεται μάλιστα σημαντικά πάνω από το μέσο όρο επιχειρήσεων με Τμήμα Προσωπικού ή Ανθρωπίνου Δυναμικού στην Ευρώπη.</w:t>
      </w:r>
    </w:p>
    <w:p w:rsidR="008E3B6A" w:rsidRPr="00AD51B6" w:rsidRDefault="008E3B6A" w:rsidP="00545619">
      <w:pPr>
        <w:pStyle w:val="BodyText"/>
        <w:rPr>
          <w:rFonts w:ascii="Times New Roman" w:hAnsi="Times New Roman" w:cs="Times New Roman"/>
        </w:rPr>
      </w:pPr>
      <w:r w:rsidRPr="00AD51B6">
        <w:rPr>
          <w:rFonts w:ascii="Times New Roman" w:hAnsi="Times New Roman" w:cs="Times New Roman"/>
        </w:rPr>
        <w:t xml:space="preserve">Παράλληλα, είναι υψηλή η συμμετοχή των διευθυντών Δ.Α.Δ. στα Διοικητικά Συμβούλια. Όμως, σε αρκετές χώρες ένας σημαντικός αριθμός οργανισμών συνεχίζει να λειτουργεί χωρίς αντιπροσώπευση σε επίπεδο Δ.Σ. για θέματα προσωπικού. Η Ελλάδα, έχει μια αρκετά σημαντική παρουσία της ΔΑΔ μέσα στα ΔΣ, καθώς από το 2004 όπου μόνο στο 1/3 των εταιριών του δείγματος οι Διευθυντές Προσωπικού έχουν θέση στο Δ.Σ, η αναλογία αυτή έχει διπλασιαστεί, με το 64% των οργανισμών να δηλώνουν ότι υπάρχει συμμετοχή της ΔΑΔ στο ΔΣ. </w:t>
      </w:r>
    </w:p>
    <w:p w:rsidR="008E3B6A" w:rsidRPr="00AD51B6" w:rsidRDefault="008E3B6A" w:rsidP="00BD66DA">
      <w:pPr>
        <w:pStyle w:val="Caption"/>
        <w:rPr>
          <w:lang w:val="el-GR"/>
        </w:rPr>
      </w:pPr>
      <w:bookmarkStart w:id="299" w:name="_Toc321137870"/>
      <w:bookmarkStart w:id="300" w:name="_Toc321902567"/>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8</w:t>
      </w:r>
      <w:r w:rsidRPr="00AD51B6">
        <w:rPr>
          <w:lang w:val="el-GR"/>
        </w:rPr>
        <w:fldChar w:fldCharType="end"/>
      </w:r>
      <w:r w:rsidRPr="00AD51B6">
        <w:rPr>
          <w:lang w:val="el-GR"/>
        </w:rPr>
        <w:t>:</w:t>
      </w:r>
      <w:r w:rsidRPr="00AD51B6">
        <w:rPr>
          <w:b w:val="0"/>
          <w:bCs w:val="0"/>
          <w:lang w:val="el-GR"/>
        </w:rPr>
        <w:t xml:space="preserve"> Ύπαρξη Τμήματος ΔΑΔ και Συμμετοχή της ΔΑΔ στο Διοικητικό συμβούλιο (μέσος όρος ανά Ευρωπαϊκή χώρα, 2009)</w:t>
      </w:r>
      <w:bookmarkEnd w:id="299"/>
      <w:bookmarkEnd w:id="300"/>
    </w:p>
    <w:tbl>
      <w:tblPr>
        <w:tblW w:w="99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2520"/>
        <w:gridCol w:w="1798"/>
        <w:gridCol w:w="3002"/>
      </w:tblGrid>
      <w:tr w:rsidR="008E3B6A" w:rsidRPr="00AD51B6">
        <w:tc>
          <w:tcPr>
            <w:tcW w:w="9948" w:type="dxa"/>
            <w:gridSpan w:val="4"/>
          </w:tcPr>
          <w:p w:rsidR="008E3B6A" w:rsidRPr="00AD51B6" w:rsidRDefault="008E3B6A" w:rsidP="00214D73">
            <w:pPr>
              <w:spacing w:before="0" w:after="0"/>
              <w:jc w:val="center"/>
              <w:rPr>
                <w:b/>
                <w:bCs/>
                <w:lang w:val="el-GR"/>
              </w:rPr>
            </w:pPr>
            <w:r w:rsidRPr="00AD51B6">
              <w:rPr>
                <w:b/>
                <w:bCs/>
                <w:lang w:val="el-GR"/>
              </w:rPr>
              <w:t>Ύπαρξη τμήματος ΔΑΔ και συμμετοχή του Διευθυντή ΔΑΔ στο ΔΣ του οργανισμού</w:t>
            </w:r>
          </w:p>
        </w:tc>
      </w:tr>
      <w:tr w:rsidR="008E3B6A" w:rsidRPr="00AD51B6">
        <w:tc>
          <w:tcPr>
            <w:tcW w:w="2628" w:type="dxa"/>
          </w:tcPr>
          <w:p w:rsidR="008E3B6A" w:rsidRPr="00AD51B6" w:rsidRDefault="008E3B6A" w:rsidP="00214D73">
            <w:pPr>
              <w:spacing w:before="0" w:after="0"/>
              <w:jc w:val="center"/>
              <w:rPr>
                <w:b/>
                <w:bCs/>
                <w:lang w:val="el-GR"/>
              </w:rPr>
            </w:pPr>
            <w:r w:rsidRPr="00AD51B6">
              <w:rPr>
                <w:b/>
                <w:bCs/>
                <w:lang w:val="el-GR"/>
              </w:rPr>
              <w:t>Ευρωπαϊκές χώρες</w:t>
            </w:r>
          </w:p>
        </w:tc>
        <w:tc>
          <w:tcPr>
            <w:tcW w:w="2520" w:type="dxa"/>
          </w:tcPr>
          <w:p w:rsidR="008E3B6A" w:rsidRPr="00AD51B6" w:rsidRDefault="008E3B6A" w:rsidP="00214D73">
            <w:pPr>
              <w:spacing w:before="0" w:after="0"/>
              <w:jc w:val="center"/>
              <w:rPr>
                <w:b/>
                <w:bCs/>
                <w:lang w:val="el-GR"/>
              </w:rPr>
            </w:pPr>
            <w:r w:rsidRPr="00AD51B6">
              <w:rPr>
                <w:b/>
                <w:bCs/>
                <w:lang w:val="el-GR"/>
              </w:rPr>
              <w:t>Υπάρχει τμήμα ΔΑΔ</w:t>
            </w:r>
          </w:p>
        </w:tc>
        <w:tc>
          <w:tcPr>
            <w:tcW w:w="1798" w:type="dxa"/>
          </w:tcPr>
          <w:p w:rsidR="008E3B6A" w:rsidRPr="00AD51B6" w:rsidRDefault="008E3B6A" w:rsidP="00214D73">
            <w:pPr>
              <w:spacing w:before="0" w:after="0"/>
              <w:jc w:val="center"/>
              <w:rPr>
                <w:b/>
                <w:bCs/>
                <w:lang w:val="el-GR"/>
              </w:rPr>
            </w:pPr>
          </w:p>
        </w:tc>
        <w:tc>
          <w:tcPr>
            <w:tcW w:w="3002" w:type="dxa"/>
          </w:tcPr>
          <w:p w:rsidR="008E3B6A" w:rsidRPr="00AD51B6" w:rsidRDefault="008E3B6A" w:rsidP="00214D73">
            <w:pPr>
              <w:spacing w:before="0" w:after="0"/>
              <w:jc w:val="center"/>
              <w:rPr>
                <w:b/>
                <w:bCs/>
                <w:lang w:val="el-GR"/>
              </w:rPr>
            </w:pPr>
            <w:r w:rsidRPr="00AD51B6">
              <w:rPr>
                <w:b/>
                <w:bCs/>
                <w:lang w:val="el-GR"/>
              </w:rPr>
              <w:t>Ο Διευθυντής ΔΑΔ συμμετέχει στο ΔΣ</w:t>
            </w:r>
          </w:p>
        </w:tc>
      </w:tr>
      <w:tr w:rsidR="008E3B6A" w:rsidRPr="00AD51B6">
        <w:tc>
          <w:tcPr>
            <w:tcW w:w="2628" w:type="dxa"/>
          </w:tcPr>
          <w:p w:rsidR="008E3B6A" w:rsidRPr="00AD51B6" w:rsidRDefault="008E3B6A" w:rsidP="00214D73">
            <w:pPr>
              <w:spacing w:before="0" w:after="0"/>
              <w:rPr>
                <w:lang w:val="el-GR"/>
              </w:rPr>
            </w:pPr>
            <w:r w:rsidRPr="00AD51B6">
              <w:rPr>
                <w:lang w:val="el-GR"/>
              </w:rPr>
              <w:t>ΕΛΒΕΤΙΑ</w:t>
            </w:r>
          </w:p>
        </w:tc>
        <w:tc>
          <w:tcPr>
            <w:tcW w:w="2520" w:type="dxa"/>
          </w:tcPr>
          <w:p w:rsidR="008E3B6A" w:rsidRPr="00AD51B6" w:rsidRDefault="008E3B6A" w:rsidP="00214D73">
            <w:pPr>
              <w:spacing w:before="0" w:after="0"/>
              <w:rPr>
                <w:lang w:val="el-GR"/>
              </w:rPr>
            </w:pPr>
            <w:r w:rsidRPr="00AD51B6">
              <w:rPr>
                <w:lang w:val="el-GR"/>
              </w:rPr>
              <w:t>100%</w:t>
            </w:r>
          </w:p>
        </w:tc>
        <w:tc>
          <w:tcPr>
            <w:tcW w:w="1798" w:type="dxa"/>
          </w:tcPr>
          <w:p w:rsidR="008E3B6A" w:rsidRPr="00AD51B6" w:rsidRDefault="008E3B6A" w:rsidP="00214D73">
            <w:pPr>
              <w:spacing w:before="0" w:after="0"/>
              <w:rPr>
                <w:lang w:val="el-GR"/>
              </w:rPr>
            </w:pPr>
            <w:r w:rsidRPr="00AD51B6">
              <w:rPr>
                <w:lang w:val="el-GR"/>
              </w:rPr>
              <w:t>ΣΟΥΗΔΙΑ</w:t>
            </w:r>
          </w:p>
        </w:tc>
        <w:tc>
          <w:tcPr>
            <w:tcW w:w="3002" w:type="dxa"/>
          </w:tcPr>
          <w:p w:rsidR="008E3B6A" w:rsidRPr="00AD51B6" w:rsidRDefault="008E3B6A" w:rsidP="00214D73">
            <w:pPr>
              <w:spacing w:before="0" w:after="0"/>
              <w:rPr>
                <w:lang w:val="el-GR"/>
              </w:rPr>
            </w:pPr>
            <w:r w:rsidRPr="00AD51B6">
              <w:rPr>
                <w:lang w:val="el-GR"/>
              </w:rPr>
              <w:t>90,7%</w:t>
            </w:r>
          </w:p>
        </w:tc>
      </w:tr>
      <w:tr w:rsidR="008E3B6A" w:rsidRPr="00AD51B6">
        <w:tc>
          <w:tcPr>
            <w:tcW w:w="2628" w:type="dxa"/>
          </w:tcPr>
          <w:p w:rsidR="008E3B6A" w:rsidRPr="00AD51B6" w:rsidRDefault="008E3B6A" w:rsidP="00214D73">
            <w:pPr>
              <w:spacing w:before="0" w:after="0"/>
              <w:rPr>
                <w:lang w:val="el-GR"/>
              </w:rPr>
            </w:pPr>
            <w:r w:rsidRPr="00AD51B6">
              <w:rPr>
                <w:lang w:val="el-GR"/>
              </w:rPr>
              <w:t>ΓΕΡΜΑΝΙΑ</w:t>
            </w:r>
          </w:p>
        </w:tc>
        <w:tc>
          <w:tcPr>
            <w:tcW w:w="2520" w:type="dxa"/>
          </w:tcPr>
          <w:p w:rsidR="008E3B6A" w:rsidRPr="00AD51B6" w:rsidRDefault="008E3B6A" w:rsidP="00214D73">
            <w:pPr>
              <w:spacing w:before="0" w:after="0"/>
              <w:rPr>
                <w:lang w:val="el-GR"/>
              </w:rPr>
            </w:pPr>
            <w:r w:rsidRPr="00AD51B6">
              <w:rPr>
                <w:lang w:val="el-GR"/>
              </w:rPr>
              <w:t>95,7%</w:t>
            </w:r>
          </w:p>
        </w:tc>
        <w:tc>
          <w:tcPr>
            <w:tcW w:w="1798" w:type="dxa"/>
          </w:tcPr>
          <w:p w:rsidR="008E3B6A" w:rsidRPr="00AD51B6" w:rsidRDefault="008E3B6A" w:rsidP="00214D73">
            <w:pPr>
              <w:spacing w:before="0" w:after="0"/>
              <w:rPr>
                <w:lang w:val="el-GR"/>
              </w:rPr>
            </w:pPr>
            <w:r w:rsidRPr="00AD51B6">
              <w:rPr>
                <w:lang w:val="el-GR"/>
              </w:rPr>
              <w:t>ΦΙΝΛΑΝΔΙΑ</w:t>
            </w:r>
          </w:p>
        </w:tc>
        <w:tc>
          <w:tcPr>
            <w:tcW w:w="3002" w:type="dxa"/>
          </w:tcPr>
          <w:p w:rsidR="008E3B6A" w:rsidRPr="00AD51B6" w:rsidRDefault="008E3B6A" w:rsidP="00214D73">
            <w:pPr>
              <w:spacing w:before="0" w:after="0"/>
              <w:rPr>
                <w:lang w:val="el-GR"/>
              </w:rPr>
            </w:pPr>
            <w:r w:rsidRPr="00AD51B6">
              <w:rPr>
                <w:lang w:val="el-GR"/>
              </w:rPr>
              <w:t>81,8%</w:t>
            </w:r>
          </w:p>
        </w:tc>
      </w:tr>
      <w:tr w:rsidR="008E3B6A" w:rsidRPr="00AD51B6">
        <w:tc>
          <w:tcPr>
            <w:tcW w:w="2628" w:type="dxa"/>
          </w:tcPr>
          <w:p w:rsidR="008E3B6A" w:rsidRPr="00AD51B6" w:rsidRDefault="008E3B6A" w:rsidP="00214D73">
            <w:pPr>
              <w:spacing w:before="0" w:after="0"/>
              <w:rPr>
                <w:lang w:val="el-GR"/>
              </w:rPr>
            </w:pPr>
            <w:r w:rsidRPr="00AD51B6">
              <w:rPr>
                <w:lang w:val="el-GR"/>
              </w:rPr>
              <w:t>ΑΥΣΤΡΙΑ</w:t>
            </w:r>
          </w:p>
        </w:tc>
        <w:tc>
          <w:tcPr>
            <w:tcW w:w="2520" w:type="dxa"/>
          </w:tcPr>
          <w:p w:rsidR="008E3B6A" w:rsidRPr="00AD51B6" w:rsidRDefault="008E3B6A" w:rsidP="00214D73">
            <w:pPr>
              <w:spacing w:before="0" w:after="0"/>
              <w:rPr>
                <w:lang w:val="el-GR"/>
              </w:rPr>
            </w:pPr>
            <w:r w:rsidRPr="00AD51B6">
              <w:rPr>
                <w:lang w:val="el-GR"/>
              </w:rPr>
              <w:t>93,5%</w:t>
            </w:r>
          </w:p>
        </w:tc>
        <w:tc>
          <w:tcPr>
            <w:tcW w:w="1798" w:type="dxa"/>
          </w:tcPr>
          <w:p w:rsidR="008E3B6A" w:rsidRPr="00AD51B6" w:rsidRDefault="008E3B6A" w:rsidP="00214D73">
            <w:pPr>
              <w:spacing w:before="0" w:after="0"/>
              <w:rPr>
                <w:lang w:val="el-GR"/>
              </w:rPr>
            </w:pPr>
            <w:r w:rsidRPr="00AD51B6">
              <w:rPr>
                <w:lang w:val="el-GR"/>
              </w:rPr>
              <w:t>ΣΛΟΒΑΚΙΑ</w:t>
            </w:r>
          </w:p>
        </w:tc>
        <w:tc>
          <w:tcPr>
            <w:tcW w:w="3002" w:type="dxa"/>
          </w:tcPr>
          <w:p w:rsidR="008E3B6A" w:rsidRPr="00AD51B6" w:rsidRDefault="008E3B6A" w:rsidP="00214D73">
            <w:pPr>
              <w:spacing w:before="0" w:after="0"/>
              <w:rPr>
                <w:lang w:val="el-GR"/>
              </w:rPr>
            </w:pPr>
            <w:r w:rsidRPr="00AD51B6">
              <w:rPr>
                <w:lang w:val="el-GR"/>
              </w:rPr>
              <w:t>80,0%</w:t>
            </w:r>
          </w:p>
        </w:tc>
      </w:tr>
      <w:tr w:rsidR="008E3B6A" w:rsidRPr="00AD51B6">
        <w:tc>
          <w:tcPr>
            <w:tcW w:w="2628" w:type="dxa"/>
          </w:tcPr>
          <w:p w:rsidR="008E3B6A" w:rsidRPr="00AD51B6" w:rsidRDefault="008E3B6A" w:rsidP="00214D73">
            <w:pPr>
              <w:spacing w:before="0" w:after="0"/>
              <w:rPr>
                <w:lang w:val="el-GR"/>
              </w:rPr>
            </w:pPr>
            <w:r w:rsidRPr="00AD51B6">
              <w:rPr>
                <w:lang w:val="el-GR"/>
              </w:rPr>
              <w:t>ΣΟΥΗΔΙΑ</w:t>
            </w:r>
          </w:p>
        </w:tc>
        <w:tc>
          <w:tcPr>
            <w:tcW w:w="2520" w:type="dxa"/>
          </w:tcPr>
          <w:p w:rsidR="008E3B6A" w:rsidRPr="00AD51B6" w:rsidRDefault="008E3B6A" w:rsidP="00214D73">
            <w:pPr>
              <w:spacing w:before="0" w:after="0"/>
              <w:rPr>
                <w:lang w:val="el-GR"/>
              </w:rPr>
            </w:pPr>
            <w:r w:rsidRPr="00AD51B6">
              <w:rPr>
                <w:lang w:val="el-GR"/>
              </w:rPr>
              <w:t>93,2%</w:t>
            </w:r>
          </w:p>
        </w:tc>
        <w:tc>
          <w:tcPr>
            <w:tcW w:w="1798" w:type="dxa"/>
          </w:tcPr>
          <w:p w:rsidR="008E3B6A" w:rsidRPr="00AD51B6" w:rsidRDefault="008E3B6A" w:rsidP="00214D73">
            <w:pPr>
              <w:spacing w:before="0" w:after="0"/>
              <w:rPr>
                <w:lang w:val="el-GR"/>
              </w:rPr>
            </w:pPr>
            <w:r w:rsidRPr="00AD51B6">
              <w:rPr>
                <w:lang w:val="el-GR"/>
              </w:rPr>
              <w:t>ΤΣΕΧΙΑ</w:t>
            </w:r>
          </w:p>
        </w:tc>
        <w:tc>
          <w:tcPr>
            <w:tcW w:w="3002" w:type="dxa"/>
          </w:tcPr>
          <w:p w:rsidR="008E3B6A" w:rsidRPr="00AD51B6" w:rsidRDefault="008E3B6A" w:rsidP="00214D73">
            <w:pPr>
              <w:spacing w:before="0" w:after="0"/>
              <w:rPr>
                <w:lang w:val="el-GR"/>
              </w:rPr>
            </w:pPr>
            <w:r w:rsidRPr="00AD51B6">
              <w:rPr>
                <w:lang w:val="el-GR"/>
              </w:rPr>
              <w:t>79,6%</w:t>
            </w:r>
          </w:p>
        </w:tc>
      </w:tr>
      <w:tr w:rsidR="008E3B6A" w:rsidRPr="00AD51B6">
        <w:tc>
          <w:tcPr>
            <w:tcW w:w="2628" w:type="dxa"/>
          </w:tcPr>
          <w:p w:rsidR="008E3B6A" w:rsidRPr="00AD51B6" w:rsidRDefault="008E3B6A" w:rsidP="00214D73">
            <w:pPr>
              <w:spacing w:before="0" w:after="0"/>
              <w:rPr>
                <w:lang w:val="el-GR"/>
              </w:rPr>
            </w:pPr>
            <w:r w:rsidRPr="00AD51B6">
              <w:rPr>
                <w:lang w:val="el-GR"/>
              </w:rPr>
              <w:t>ΔΑΝΙΑ</w:t>
            </w:r>
          </w:p>
        </w:tc>
        <w:tc>
          <w:tcPr>
            <w:tcW w:w="2520" w:type="dxa"/>
          </w:tcPr>
          <w:p w:rsidR="008E3B6A" w:rsidRPr="00AD51B6" w:rsidRDefault="008E3B6A" w:rsidP="00214D73">
            <w:pPr>
              <w:spacing w:before="0" w:after="0"/>
              <w:rPr>
                <w:lang w:val="el-GR"/>
              </w:rPr>
            </w:pPr>
            <w:r w:rsidRPr="00AD51B6">
              <w:rPr>
                <w:lang w:val="el-GR"/>
              </w:rPr>
              <w:t>92%</w:t>
            </w:r>
          </w:p>
        </w:tc>
        <w:tc>
          <w:tcPr>
            <w:tcW w:w="1798" w:type="dxa"/>
          </w:tcPr>
          <w:p w:rsidR="008E3B6A" w:rsidRPr="00AD51B6" w:rsidRDefault="008E3B6A" w:rsidP="00214D73">
            <w:pPr>
              <w:spacing w:before="0" w:after="0"/>
              <w:rPr>
                <w:lang w:val="el-GR"/>
              </w:rPr>
            </w:pPr>
            <w:r w:rsidRPr="00AD51B6">
              <w:rPr>
                <w:lang w:val="el-GR"/>
              </w:rPr>
              <w:t>ΙΣΛΑΝΔΙΑ</w:t>
            </w:r>
          </w:p>
        </w:tc>
        <w:tc>
          <w:tcPr>
            <w:tcW w:w="3002" w:type="dxa"/>
          </w:tcPr>
          <w:p w:rsidR="008E3B6A" w:rsidRPr="00AD51B6" w:rsidRDefault="008E3B6A" w:rsidP="00214D73">
            <w:pPr>
              <w:spacing w:before="0" w:after="0"/>
              <w:rPr>
                <w:lang w:val="el-GR"/>
              </w:rPr>
            </w:pPr>
            <w:r w:rsidRPr="00AD51B6">
              <w:rPr>
                <w:lang w:val="el-GR"/>
              </w:rPr>
              <w:t>75,0%</w:t>
            </w:r>
          </w:p>
        </w:tc>
      </w:tr>
      <w:tr w:rsidR="008E3B6A" w:rsidRPr="00AD51B6">
        <w:tc>
          <w:tcPr>
            <w:tcW w:w="2628" w:type="dxa"/>
            <w:shd w:val="clear" w:color="auto" w:fill="CCFFFF"/>
          </w:tcPr>
          <w:p w:rsidR="008E3B6A" w:rsidRPr="00AD51B6" w:rsidRDefault="008E3B6A" w:rsidP="00214D73">
            <w:pPr>
              <w:spacing w:before="0" w:after="0"/>
              <w:rPr>
                <w:b/>
                <w:bCs/>
                <w:lang w:val="el-GR"/>
              </w:rPr>
            </w:pPr>
            <w:r w:rsidRPr="00AD51B6">
              <w:rPr>
                <w:b/>
                <w:bCs/>
                <w:lang w:val="el-GR"/>
              </w:rPr>
              <w:t>ΕΛΛΑΔΑ</w:t>
            </w:r>
          </w:p>
        </w:tc>
        <w:tc>
          <w:tcPr>
            <w:tcW w:w="2520" w:type="dxa"/>
            <w:shd w:val="clear" w:color="auto" w:fill="CCFFFF"/>
          </w:tcPr>
          <w:p w:rsidR="008E3B6A" w:rsidRPr="00AD51B6" w:rsidRDefault="008E3B6A" w:rsidP="00214D73">
            <w:pPr>
              <w:spacing w:before="0" w:after="0"/>
              <w:rPr>
                <w:b/>
                <w:bCs/>
                <w:lang w:val="el-GR"/>
              </w:rPr>
            </w:pPr>
            <w:r w:rsidRPr="00AD51B6">
              <w:rPr>
                <w:b/>
                <w:bCs/>
                <w:lang w:val="el-GR"/>
              </w:rPr>
              <w:t>91,1%</w:t>
            </w:r>
          </w:p>
        </w:tc>
        <w:tc>
          <w:tcPr>
            <w:tcW w:w="1798" w:type="dxa"/>
            <w:shd w:val="clear" w:color="auto" w:fill="FFFFFF"/>
          </w:tcPr>
          <w:p w:rsidR="008E3B6A" w:rsidRPr="00AD51B6" w:rsidRDefault="008E3B6A" w:rsidP="00214D73">
            <w:pPr>
              <w:spacing w:before="0" w:after="0"/>
              <w:rPr>
                <w:lang w:val="el-GR"/>
              </w:rPr>
            </w:pPr>
            <w:r w:rsidRPr="00AD51B6">
              <w:rPr>
                <w:lang w:val="el-GR"/>
              </w:rPr>
              <w:t>ΣΕΡΒΙΑ</w:t>
            </w:r>
          </w:p>
        </w:tc>
        <w:tc>
          <w:tcPr>
            <w:tcW w:w="3002" w:type="dxa"/>
            <w:shd w:val="clear" w:color="auto" w:fill="FFFFFF"/>
          </w:tcPr>
          <w:p w:rsidR="008E3B6A" w:rsidRPr="00AD51B6" w:rsidRDefault="008E3B6A" w:rsidP="00214D73">
            <w:pPr>
              <w:spacing w:before="0" w:after="0"/>
              <w:rPr>
                <w:lang w:val="el-GR"/>
              </w:rPr>
            </w:pPr>
            <w:r w:rsidRPr="00AD51B6">
              <w:rPr>
                <w:lang w:val="el-GR"/>
              </w:rPr>
              <w:t>65,3%</w:t>
            </w:r>
          </w:p>
        </w:tc>
      </w:tr>
      <w:tr w:rsidR="008E3B6A" w:rsidRPr="00AD51B6">
        <w:tc>
          <w:tcPr>
            <w:tcW w:w="2628" w:type="dxa"/>
          </w:tcPr>
          <w:p w:rsidR="008E3B6A" w:rsidRPr="00AD51B6" w:rsidRDefault="008E3B6A" w:rsidP="00214D73">
            <w:pPr>
              <w:spacing w:before="0" w:after="0"/>
              <w:rPr>
                <w:lang w:val="el-GR"/>
              </w:rPr>
            </w:pPr>
            <w:r w:rsidRPr="00AD51B6">
              <w:rPr>
                <w:lang w:val="el-GR"/>
              </w:rPr>
              <w:t>ΤΣΕΧΙΑ</w:t>
            </w:r>
          </w:p>
        </w:tc>
        <w:tc>
          <w:tcPr>
            <w:tcW w:w="2520" w:type="dxa"/>
          </w:tcPr>
          <w:p w:rsidR="008E3B6A" w:rsidRPr="00AD51B6" w:rsidRDefault="008E3B6A" w:rsidP="00214D73">
            <w:pPr>
              <w:spacing w:before="0" w:after="0"/>
              <w:rPr>
                <w:lang w:val="el-GR"/>
              </w:rPr>
            </w:pPr>
            <w:r w:rsidRPr="00AD51B6">
              <w:rPr>
                <w:lang w:val="el-GR"/>
              </w:rPr>
              <w:t>90,7%</w:t>
            </w:r>
          </w:p>
        </w:tc>
        <w:tc>
          <w:tcPr>
            <w:tcW w:w="1798" w:type="dxa"/>
          </w:tcPr>
          <w:p w:rsidR="008E3B6A" w:rsidRPr="00AD51B6" w:rsidRDefault="008E3B6A" w:rsidP="00214D73">
            <w:pPr>
              <w:spacing w:before="0" w:after="0"/>
              <w:rPr>
                <w:lang w:val="el-GR"/>
              </w:rPr>
            </w:pPr>
            <w:r w:rsidRPr="00AD51B6">
              <w:rPr>
                <w:lang w:val="el-GR"/>
              </w:rPr>
              <w:t>Μ.ΒΡΕΤΑΝΙΑ</w:t>
            </w:r>
          </w:p>
        </w:tc>
        <w:tc>
          <w:tcPr>
            <w:tcW w:w="3002" w:type="dxa"/>
          </w:tcPr>
          <w:p w:rsidR="008E3B6A" w:rsidRPr="00AD51B6" w:rsidRDefault="008E3B6A" w:rsidP="00214D73">
            <w:pPr>
              <w:spacing w:before="0" w:after="0"/>
              <w:rPr>
                <w:lang w:val="el-GR"/>
              </w:rPr>
            </w:pPr>
            <w:r w:rsidRPr="00AD51B6">
              <w:rPr>
                <w:lang w:val="el-GR"/>
              </w:rPr>
              <w:t>64,2%</w:t>
            </w:r>
          </w:p>
        </w:tc>
      </w:tr>
      <w:tr w:rsidR="008E3B6A" w:rsidRPr="00AD51B6">
        <w:tc>
          <w:tcPr>
            <w:tcW w:w="2628" w:type="dxa"/>
          </w:tcPr>
          <w:p w:rsidR="008E3B6A" w:rsidRPr="00AD51B6" w:rsidRDefault="008E3B6A" w:rsidP="00214D73">
            <w:pPr>
              <w:spacing w:before="0" w:after="0"/>
              <w:rPr>
                <w:lang w:val="el-GR"/>
              </w:rPr>
            </w:pPr>
            <w:r w:rsidRPr="00AD51B6">
              <w:rPr>
                <w:lang w:val="el-GR"/>
              </w:rPr>
              <w:t>Μ. ΒΡΕΤΑΝΙΑ</w:t>
            </w:r>
          </w:p>
        </w:tc>
        <w:tc>
          <w:tcPr>
            <w:tcW w:w="2520" w:type="dxa"/>
          </w:tcPr>
          <w:p w:rsidR="008E3B6A" w:rsidRPr="00AD51B6" w:rsidRDefault="008E3B6A" w:rsidP="00214D73">
            <w:pPr>
              <w:spacing w:before="0" w:after="0"/>
              <w:rPr>
                <w:lang w:val="el-GR"/>
              </w:rPr>
            </w:pPr>
            <w:r w:rsidRPr="00AD51B6">
              <w:rPr>
                <w:lang w:val="el-GR"/>
              </w:rPr>
              <w:t>81%</w:t>
            </w:r>
          </w:p>
        </w:tc>
        <w:tc>
          <w:tcPr>
            <w:tcW w:w="1798" w:type="dxa"/>
            <w:shd w:val="clear" w:color="auto" w:fill="DAEEF3"/>
          </w:tcPr>
          <w:p w:rsidR="008E3B6A" w:rsidRPr="00AD51B6" w:rsidRDefault="008E3B6A" w:rsidP="00214D73">
            <w:pPr>
              <w:spacing w:before="0" w:after="0"/>
              <w:rPr>
                <w:b/>
                <w:bCs/>
                <w:lang w:val="el-GR"/>
              </w:rPr>
            </w:pPr>
            <w:r w:rsidRPr="00AD51B6">
              <w:rPr>
                <w:b/>
                <w:bCs/>
                <w:lang w:val="el-GR"/>
              </w:rPr>
              <w:t>ΕΛΛΑΔΑ</w:t>
            </w:r>
          </w:p>
        </w:tc>
        <w:tc>
          <w:tcPr>
            <w:tcW w:w="3002" w:type="dxa"/>
            <w:shd w:val="clear" w:color="auto" w:fill="DAEEF3"/>
          </w:tcPr>
          <w:p w:rsidR="008E3B6A" w:rsidRPr="00AD51B6" w:rsidRDefault="008E3B6A" w:rsidP="00214D73">
            <w:pPr>
              <w:spacing w:before="0" w:after="0"/>
              <w:rPr>
                <w:b/>
                <w:bCs/>
                <w:lang w:val="el-GR"/>
              </w:rPr>
            </w:pPr>
            <w:r w:rsidRPr="00AD51B6">
              <w:rPr>
                <w:b/>
                <w:bCs/>
                <w:lang w:val="el-GR"/>
              </w:rPr>
              <w:t>64,0%</w:t>
            </w:r>
          </w:p>
        </w:tc>
      </w:tr>
      <w:tr w:rsidR="008E3B6A" w:rsidRPr="00AD51B6">
        <w:tc>
          <w:tcPr>
            <w:tcW w:w="2628" w:type="dxa"/>
          </w:tcPr>
          <w:p w:rsidR="008E3B6A" w:rsidRPr="00AD51B6" w:rsidRDefault="008E3B6A" w:rsidP="00214D73">
            <w:pPr>
              <w:spacing w:before="0" w:after="0"/>
              <w:rPr>
                <w:lang w:val="el-GR"/>
              </w:rPr>
            </w:pPr>
            <w:r w:rsidRPr="00AD51B6">
              <w:rPr>
                <w:lang w:val="el-GR"/>
              </w:rPr>
              <w:t>ΛΙΘΟΥΑΝΙΑ</w:t>
            </w:r>
          </w:p>
        </w:tc>
        <w:tc>
          <w:tcPr>
            <w:tcW w:w="2520" w:type="dxa"/>
          </w:tcPr>
          <w:p w:rsidR="008E3B6A" w:rsidRPr="00AD51B6" w:rsidRDefault="008E3B6A" w:rsidP="00214D73">
            <w:pPr>
              <w:spacing w:before="0" w:after="0"/>
              <w:rPr>
                <w:lang w:val="el-GR"/>
              </w:rPr>
            </w:pPr>
            <w:r w:rsidRPr="00AD51B6">
              <w:rPr>
                <w:lang w:val="el-GR"/>
              </w:rPr>
              <w:t>75,7%</w:t>
            </w:r>
          </w:p>
        </w:tc>
        <w:tc>
          <w:tcPr>
            <w:tcW w:w="1798" w:type="dxa"/>
          </w:tcPr>
          <w:p w:rsidR="008E3B6A" w:rsidRPr="00AD51B6" w:rsidRDefault="008E3B6A" w:rsidP="00214D73">
            <w:pPr>
              <w:spacing w:before="0" w:after="0"/>
              <w:rPr>
                <w:lang w:val="el-GR"/>
              </w:rPr>
            </w:pPr>
            <w:r w:rsidRPr="00AD51B6">
              <w:rPr>
                <w:lang w:val="el-GR"/>
              </w:rPr>
              <w:t>ΕΛΒΕΤΙΑ</w:t>
            </w:r>
          </w:p>
        </w:tc>
        <w:tc>
          <w:tcPr>
            <w:tcW w:w="3002" w:type="dxa"/>
          </w:tcPr>
          <w:p w:rsidR="008E3B6A" w:rsidRPr="00AD51B6" w:rsidRDefault="008E3B6A" w:rsidP="00214D73">
            <w:pPr>
              <w:spacing w:before="0" w:after="0"/>
              <w:rPr>
                <w:lang w:val="el-GR"/>
              </w:rPr>
            </w:pPr>
            <w:r w:rsidRPr="00AD51B6">
              <w:rPr>
                <w:lang w:val="el-GR"/>
              </w:rPr>
              <w:t>62,5%</w:t>
            </w:r>
          </w:p>
        </w:tc>
      </w:tr>
      <w:tr w:rsidR="008E3B6A" w:rsidRPr="00AD51B6">
        <w:tc>
          <w:tcPr>
            <w:tcW w:w="2628" w:type="dxa"/>
          </w:tcPr>
          <w:p w:rsidR="008E3B6A" w:rsidRPr="00AD51B6" w:rsidRDefault="008E3B6A" w:rsidP="00214D73">
            <w:pPr>
              <w:spacing w:before="0" w:after="0"/>
              <w:rPr>
                <w:lang w:val="el-GR"/>
              </w:rPr>
            </w:pPr>
            <w:r w:rsidRPr="00AD51B6">
              <w:rPr>
                <w:lang w:val="el-GR"/>
              </w:rPr>
              <w:t>ΣΛΟΒΑΚΙΑ</w:t>
            </w:r>
          </w:p>
        </w:tc>
        <w:tc>
          <w:tcPr>
            <w:tcW w:w="2520" w:type="dxa"/>
          </w:tcPr>
          <w:p w:rsidR="008E3B6A" w:rsidRPr="00AD51B6" w:rsidRDefault="008E3B6A" w:rsidP="00214D73">
            <w:pPr>
              <w:spacing w:before="0" w:after="0"/>
              <w:rPr>
                <w:lang w:val="el-GR"/>
              </w:rPr>
            </w:pPr>
            <w:r w:rsidRPr="00AD51B6">
              <w:rPr>
                <w:lang w:val="el-GR"/>
              </w:rPr>
              <w:t>69,2%</w:t>
            </w:r>
          </w:p>
        </w:tc>
        <w:tc>
          <w:tcPr>
            <w:tcW w:w="1798" w:type="dxa"/>
          </w:tcPr>
          <w:p w:rsidR="008E3B6A" w:rsidRPr="00AD51B6" w:rsidRDefault="008E3B6A" w:rsidP="00214D73">
            <w:pPr>
              <w:spacing w:before="0" w:after="0"/>
              <w:rPr>
                <w:lang w:val="el-GR"/>
              </w:rPr>
            </w:pPr>
            <w:r w:rsidRPr="00AD51B6">
              <w:rPr>
                <w:lang w:val="el-GR"/>
              </w:rPr>
              <w:t>ΔΑΝΙΑ</w:t>
            </w:r>
          </w:p>
        </w:tc>
        <w:tc>
          <w:tcPr>
            <w:tcW w:w="3002" w:type="dxa"/>
          </w:tcPr>
          <w:p w:rsidR="008E3B6A" w:rsidRPr="00AD51B6" w:rsidRDefault="008E3B6A" w:rsidP="00214D73">
            <w:pPr>
              <w:spacing w:before="0" w:after="0"/>
              <w:rPr>
                <w:lang w:val="el-GR"/>
              </w:rPr>
            </w:pPr>
            <w:r w:rsidRPr="00AD51B6">
              <w:rPr>
                <w:lang w:val="el-GR"/>
              </w:rPr>
              <w:t>61,1%</w:t>
            </w:r>
          </w:p>
        </w:tc>
      </w:tr>
      <w:tr w:rsidR="008E3B6A" w:rsidRPr="00AD51B6">
        <w:tc>
          <w:tcPr>
            <w:tcW w:w="2628" w:type="dxa"/>
          </w:tcPr>
          <w:p w:rsidR="008E3B6A" w:rsidRPr="00AD51B6" w:rsidRDefault="008E3B6A" w:rsidP="00214D73">
            <w:pPr>
              <w:spacing w:before="0" w:after="0"/>
              <w:rPr>
                <w:lang w:val="el-GR"/>
              </w:rPr>
            </w:pPr>
            <w:r w:rsidRPr="00AD51B6">
              <w:rPr>
                <w:lang w:val="el-GR"/>
              </w:rPr>
              <w:t>ΡΩΣΙΑ</w:t>
            </w:r>
          </w:p>
        </w:tc>
        <w:tc>
          <w:tcPr>
            <w:tcW w:w="2520" w:type="dxa"/>
          </w:tcPr>
          <w:p w:rsidR="008E3B6A" w:rsidRPr="00AD51B6" w:rsidRDefault="008E3B6A" w:rsidP="00214D73">
            <w:pPr>
              <w:spacing w:before="0" w:after="0"/>
              <w:rPr>
                <w:lang w:val="el-GR"/>
              </w:rPr>
            </w:pPr>
            <w:r w:rsidRPr="00AD51B6">
              <w:rPr>
                <w:lang w:val="el-GR"/>
              </w:rPr>
              <w:t>67,9%</w:t>
            </w:r>
          </w:p>
        </w:tc>
        <w:tc>
          <w:tcPr>
            <w:tcW w:w="1798" w:type="dxa"/>
          </w:tcPr>
          <w:p w:rsidR="008E3B6A" w:rsidRPr="00AD51B6" w:rsidRDefault="008E3B6A" w:rsidP="00214D73">
            <w:pPr>
              <w:spacing w:before="0" w:after="0"/>
              <w:rPr>
                <w:lang w:val="el-GR"/>
              </w:rPr>
            </w:pPr>
            <w:r w:rsidRPr="00AD51B6">
              <w:rPr>
                <w:lang w:val="el-GR"/>
              </w:rPr>
              <w:t>ΑΥΣΤΡΙΑ</w:t>
            </w:r>
          </w:p>
        </w:tc>
        <w:tc>
          <w:tcPr>
            <w:tcW w:w="3002" w:type="dxa"/>
          </w:tcPr>
          <w:p w:rsidR="008E3B6A" w:rsidRPr="00AD51B6" w:rsidRDefault="008E3B6A" w:rsidP="00214D73">
            <w:pPr>
              <w:spacing w:before="0" w:after="0"/>
              <w:rPr>
                <w:lang w:val="el-GR"/>
              </w:rPr>
            </w:pPr>
            <w:r w:rsidRPr="00AD51B6">
              <w:rPr>
                <w:lang w:val="el-GR"/>
              </w:rPr>
              <w:t>56,3%</w:t>
            </w:r>
          </w:p>
        </w:tc>
      </w:tr>
      <w:tr w:rsidR="008E3B6A" w:rsidRPr="00AD51B6">
        <w:tc>
          <w:tcPr>
            <w:tcW w:w="2628" w:type="dxa"/>
          </w:tcPr>
          <w:p w:rsidR="008E3B6A" w:rsidRPr="00AD51B6" w:rsidRDefault="008E3B6A" w:rsidP="00214D73">
            <w:pPr>
              <w:spacing w:before="0" w:after="0"/>
              <w:rPr>
                <w:lang w:val="el-GR"/>
              </w:rPr>
            </w:pPr>
            <w:r w:rsidRPr="00AD51B6">
              <w:rPr>
                <w:lang w:val="el-GR"/>
              </w:rPr>
              <w:t>ΦΙΝΛΑΝΔΙΑ</w:t>
            </w:r>
          </w:p>
        </w:tc>
        <w:tc>
          <w:tcPr>
            <w:tcW w:w="2520" w:type="dxa"/>
          </w:tcPr>
          <w:p w:rsidR="008E3B6A" w:rsidRPr="00AD51B6" w:rsidRDefault="008E3B6A" w:rsidP="00214D73">
            <w:pPr>
              <w:spacing w:before="0" w:after="0"/>
              <w:rPr>
                <w:lang w:val="el-GR"/>
              </w:rPr>
            </w:pPr>
            <w:r w:rsidRPr="00AD51B6">
              <w:rPr>
                <w:lang w:val="el-GR"/>
              </w:rPr>
              <w:t>63%</w:t>
            </w:r>
          </w:p>
        </w:tc>
        <w:tc>
          <w:tcPr>
            <w:tcW w:w="1798" w:type="dxa"/>
          </w:tcPr>
          <w:p w:rsidR="008E3B6A" w:rsidRPr="00AD51B6" w:rsidRDefault="008E3B6A" w:rsidP="00214D73">
            <w:pPr>
              <w:spacing w:before="0" w:after="0"/>
              <w:rPr>
                <w:lang w:val="el-GR"/>
              </w:rPr>
            </w:pPr>
            <w:r w:rsidRPr="00AD51B6">
              <w:rPr>
                <w:lang w:val="el-GR"/>
              </w:rPr>
              <w:t>ΡΩΣΙΑ</w:t>
            </w:r>
          </w:p>
        </w:tc>
        <w:tc>
          <w:tcPr>
            <w:tcW w:w="3002" w:type="dxa"/>
          </w:tcPr>
          <w:p w:rsidR="008E3B6A" w:rsidRPr="00AD51B6" w:rsidRDefault="008E3B6A" w:rsidP="00214D73">
            <w:pPr>
              <w:spacing w:before="0" w:after="0"/>
              <w:rPr>
                <w:lang w:val="el-GR"/>
              </w:rPr>
            </w:pPr>
            <w:r w:rsidRPr="00AD51B6">
              <w:rPr>
                <w:lang w:val="el-GR"/>
              </w:rPr>
              <w:t>55,4%</w:t>
            </w:r>
          </w:p>
        </w:tc>
      </w:tr>
      <w:tr w:rsidR="008E3B6A" w:rsidRPr="00AD51B6">
        <w:tc>
          <w:tcPr>
            <w:tcW w:w="2628" w:type="dxa"/>
          </w:tcPr>
          <w:p w:rsidR="008E3B6A" w:rsidRPr="00AD51B6" w:rsidRDefault="008E3B6A" w:rsidP="00214D73">
            <w:pPr>
              <w:spacing w:before="0" w:after="0"/>
              <w:rPr>
                <w:lang w:val="el-GR"/>
              </w:rPr>
            </w:pPr>
            <w:r w:rsidRPr="00AD51B6">
              <w:rPr>
                <w:lang w:val="el-GR"/>
              </w:rPr>
              <w:t>ΙΣΛΑΝΔΙΑ</w:t>
            </w:r>
          </w:p>
        </w:tc>
        <w:tc>
          <w:tcPr>
            <w:tcW w:w="2520" w:type="dxa"/>
          </w:tcPr>
          <w:p w:rsidR="008E3B6A" w:rsidRPr="00AD51B6" w:rsidRDefault="008E3B6A" w:rsidP="00214D73">
            <w:pPr>
              <w:spacing w:before="0" w:after="0"/>
              <w:rPr>
                <w:lang w:val="el-GR"/>
              </w:rPr>
            </w:pPr>
            <w:r w:rsidRPr="00AD51B6">
              <w:rPr>
                <w:lang w:val="el-GR"/>
              </w:rPr>
              <w:t>62%</w:t>
            </w:r>
          </w:p>
        </w:tc>
        <w:tc>
          <w:tcPr>
            <w:tcW w:w="1798" w:type="dxa"/>
          </w:tcPr>
          <w:p w:rsidR="008E3B6A" w:rsidRPr="00AD51B6" w:rsidRDefault="008E3B6A" w:rsidP="00214D73">
            <w:pPr>
              <w:spacing w:before="0" w:after="0"/>
              <w:rPr>
                <w:lang w:val="el-GR"/>
              </w:rPr>
            </w:pPr>
            <w:r w:rsidRPr="00AD51B6">
              <w:rPr>
                <w:lang w:val="el-GR"/>
              </w:rPr>
              <w:t>ΛΙΘΟΥΑΝΙΑ</w:t>
            </w:r>
          </w:p>
        </w:tc>
        <w:tc>
          <w:tcPr>
            <w:tcW w:w="3002" w:type="dxa"/>
          </w:tcPr>
          <w:p w:rsidR="008E3B6A" w:rsidRPr="00AD51B6" w:rsidRDefault="008E3B6A" w:rsidP="00214D73">
            <w:pPr>
              <w:spacing w:before="0" w:after="0"/>
              <w:rPr>
                <w:lang w:val="el-GR"/>
              </w:rPr>
            </w:pPr>
            <w:r w:rsidRPr="00AD51B6">
              <w:rPr>
                <w:lang w:val="el-GR"/>
              </w:rPr>
              <w:t>53,6%</w:t>
            </w:r>
          </w:p>
        </w:tc>
      </w:tr>
      <w:tr w:rsidR="008E3B6A" w:rsidRPr="00AD51B6">
        <w:trPr>
          <w:trHeight w:val="85"/>
        </w:trPr>
        <w:tc>
          <w:tcPr>
            <w:tcW w:w="2628" w:type="dxa"/>
          </w:tcPr>
          <w:p w:rsidR="008E3B6A" w:rsidRPr="00AD51B6" w:rsidRDefault="008E3B6A" w:rsidP="00214D73">
            <w:pPr>
              <w:spacing w:before="0" w:after="0"/>
              <w:rPr>
                <w:lang w:val="el-GR"/>
              </w:rPr>
            </w:pPr>
            <w:r w:rsidRPr="00AD51B6">
              <w:rPr>
                <w:lang w:val="el-GR"/>
              </w:rPr>
              <w:t>ΟΥΓΓΑΡΙΑ</w:t>
            </w:r>
          </w:p>
        </w:tc>
        <w:tc>
          <w:tcPr>
            <w:tcW w:w="2520" w:type="dxa"/>
          </w:tcPr>
          <w:p w:rsidR="008E3B6A" w:rsidRPr="00AD51B6" w:rsidRDefault="008E3B6A" w:rsidP="00214D73">
            <w:pPr>
              <w:spacing w:before="0" w:after="0"/>
              <w:rPr>
                <w:lang w:val="el-GR"/>
              </w:rPr>
            </w:pPr>
            <w:r w:rsidRPr="00AD51B6">
              <w:rPr>
                <w:lang w:val="el-GR"/>
              </w:rPr>
              <w:t>59,7%</w:t>
            </w:r>
          </w:p>
        </w:tc>
        <w:tc>
          <w:tcPr>
            <w:tcW w:w="1798" w:type="dxa"/>
          </w:tcPr>
          <w:p w:rsidR="008E3B6A" w:rsidRPr="00AD51B6" w:rsidRDefault="008E3B6A" w:rsidP="00214D73">
            <w:pPr>
              <w:spacing w:before="0" w:after="0"/>
              <w:rPr>
                <w:lang w:val="el-GR"/>
              </w:rPr>
            </w:pPr>
            <w:r w:rsidRPr="00AD51B6">
              <w:rPr>
                <w:lang w:val="el-GR"/>
              </w:rPr>
              <w:t>ΓΕΡΜΑΝΙΑ</w:t>
            </w:r>
          </w:p>
        </w:tc>
        <w:tc>
          <w:tcPr>
            <w:tcW w:w="3002" w:type="dxa"/>
          </w:tcPr>
          <w:p w:rsidR="008E3B6A" w:rsidRPr="00AD51B6" w:rsidRDefault="008E3B6A" w:rsidP="00214D73">
            <w:pPr>
              <w:spacing w:before="0" w:after="0"/>
              <w:rPr>
                <w:lang w:val="el-GR"/>
              </w:rPr>
            </w:pPr>
            <w:r w:rsidRPr="00AD51B6">
              <w:rPr>
                <w:lang w:val="el-GR"/>
              </w:rPr>
              <w:t>50,6%</w:t>
            </w:r>
          </w:p>
        </w:tc>
      </w:tr>
      <w:tr w:rsidR="008E3B6A" w:rsidRPr="00AD51B6">
        <w:tc>
          <w:tcPr>
            <w:tcW w:w="2628" w:type="dxa"/>
          </w:tcPr>
          <w:p w:rsidR="008E3B6A" w:rsidRPr="00AD51B6" w:rsidRDefault="008E3B6A" w:rsidP="00214D73">
            <w:pPr>
              <w:spacing w:before="0" w:after="0"/>
              <w:rPr>
                <w:lang w:val="el-GR"/>
              </w:rPr>
            </w:pPr>
            <w:r w:rsidRPr="00AD51B6">
              <w:rPr>
                <w:lang w:val="el-GR"/>
              </w:rPr>
              <w:t>ΣΕΡΒΙΑ</w:t>
            </w:r>
          </w:p>
        </w:tc>
        <w:tc>
          <w:tcPr>
            <w:tcW w:w="2520" w:type="dxa"/>
          </w:tcPr>
          <w:p w:rsidR="008E3B6A" w:rsidRPr="00AD51B6" w:rsidRDefault="008E3B6A" w:rsidP="00214D73">
            <w:pPr>
              <w:spacing w:before="0" w:after="0"/>
              <w:rPr>
                <w:lang w:val="el-GR"/>
              </w:rPr>
            </w:pPr>
            <w:r w:rsidRPr="00AD51B6">
              <w:rPr>
                <w:lang w:val="el-GR"/>
              </w:rPr>
              <w:t>53,1%</w:t>
            </w:r>
          </w:p>
        </w:tc>
        <w:tc>
          <w:tcPr>
            <w:tcW w:w="1798" w:type="dxa"/>
          </w:tcPr>
          <w:p w:rsidR="008E3B6A" w:rsidRPr="00AD51B6" w:rsidRDefault="008E3B6A" w:rsidP="00214D73">
            <w:pPr>
              <w:spacing w:before="0" w:after="0"/>
              <w:rPr>
                <w:lang w:val="el-GR"/>
              </w:rPr>
            </w:pPr>
            <w:r w:rsidRPr="00AD51B6">
              <w:rPr>
                <w:lang w:val="el-GR"/>
              </w:rPr>
              <w:t>ΚΥΠΡΟΣ</w:t>
            </w:r>
          </w:p>
        </w:tc>
        <w:tc>
          <w:tcPr>
            <w:tcW w:w="3002" w:type="dxa"/>
          </w:tcPr>
          <w:p w:rsidR="008E3B6A" w:rsidRPr="00AD51B6" w:rsidRDefault="008E3B6A" w:rsidP="00214D73">
            <w:pPr>
              <w:spacing w:before="0" w:after="0"/>
              <w:rPr>
                <w:lang w:val="el-GR"/>
              </w:rPr>
            </w:pPr>
            <w:r w:rsidRPr="00AD51B6">
              <w:rPr>
                <w:lang w:val="el-GR"/>
              </w:rPr>
              <w:t>48,1%</w:t>
            </w:r>
          </w:p>
        </w:tc>
      </w:tr>
      <w:tr w:rsidR="008E3B6A" w:rsidRPr="00AD51B6">
        <w:tc>
          <w:tcPr>
            <w:tcW w:w="2628" w:type="dxa"/>
          </w:tcPr>
          <w:p w:rsidR="008E3B6A" w:rsidRPr="00AD51B6" w:rsidRDefault="008E3B6A" w:rsidP="00214D73">
            <w:pPr>
              <w:spacing w:before="0" w:after="0"/>
              <w:rPr>
                <w:lang w:val="el-GR"/>
              </w:rPr>
            </w:pPr>
            <w:r w:rsidRPr="00AD51B6">
              <w:rPr>
                <w:lang w:val="el-GR"/>
              </w:rPr>
              <w:t>ΚΥΠΡΟΣ</w:t>
            </w:r>
          </w:p>
        </w:tc>
        <w:tc>
          <w:tcPr>
            <w:tcW w:w="2520" w:type="dxa"/>
          </w:tcPr>
          <w:p w:rsidR="008E3B6A" w:rsidRPr="00AD51B6" w:rsidRDefault="008E3B6A" w:rsidP="00214D73">
            <w:pPr>
              <w:spacing w:before="0" w:after="0"/>
              <w:rPr>
                <w:lang w:val="el-GR"/>
              </w:rPr>
            </w:pPr>
            <w:r w:rsidRPr="00AD51B6">
              <w:rPr>
                <w:lang w:val="el-GR"/>
              </w:rPr>
              <w:t>51,7%</w:t>
            </w:r>
          </w:p>
        </w:tc>
        <w:tc>
          <w:tcPr>
            <w:tcW w:w="1798" w:type="dxa"/>
          </w:tcPr>
          <w:p w:rsidR="008E3B6A" w:rsidRPr="00AD51B6" w:rsidRDefault="008E3B6A" w:rsidP="00214D73">
            <w:pPr>
              <w:spacing w:before="0" w:after="0"/>
              <w:rPr>
                <w:lang w:val="el-GR"/>
              </w:rPr>
            </w:pPr>
            <w:r w:rsidRPr="00AD51B6">
              <w:rPr>
                <w:lang w:val="el-GR"/>
              </w:rPr>
              <w:t>ΟΥΓΓΑΡΙΑ</w:t>
            </w:r>
          </w:p>
        </w:tc>
        <w:tc>
          <w:tcPr>
            <w:tcW w:w="3002" w:type="dxa"/>
          </w:tcPr>
          <w:p w:rsidR="008E3B6A" w:rsidRPr="00AD51B6" w:rsidRDefault="008E3B6A" w:rsidP="00214D73">
            <w:pPr>
              <w:spacing w:before="0" w:after="0"/>
              <w:rPr>
                <w:lang w:val="el-GR"/>
              </w:rPr>
            </w:pPr>
          </w:p>
        </w:tc>
      </w:tr>
      <w:tr w:rsidR="008E3B6A" w:rsidRPr="00AD51B6">
        <w:tc>
          <w:tcPr>
            <w:tcW w:w="2628" w:type="dxa"/>
            <w:shd w:val="clear" w:color="auto" w:fill="FFCC99"/>
          </w:tcPr>
          <w:p w:rsidR="008E3B6A" w:rsidRPr="00AD51B6" w:rsidRDefault="008E3B6A" w:rsidP="00214D73">
            <w:pPr>
              <w:spacing w:before="0" w:after="0"/>
              <w:rPr>
                <w:b/>
                <w:bCs/>
                <w:lang w:val="el-GR"/>
              </w:rPr>
            </w:pPr>
            <w:r w:rsidRPr="00AD51B6">
              <w:rPr>
                <w:b/>
                <w:bCs/>
                <w:lang w:val="el-GR"/>
              </w:rPr>
              <w:t>Μ.Ο.</w:t>
            </w:r>
          </w:p>
        </w:tc>
        <w:tc>
          <w:tcPr>
            <w:tcW w:w="2520" w:type="dxa"/>
            <w:shd w:val="clear" w:color="auto" w:fill="FFCC99"/>
          </w:tcPr>
          <w:p w:rsidR="008E3B6A" w:rsidRPr="00AD51B6" w:rsidRDefault="008E3B6A" w:rsidP="00214D73">
            <w:pPr>
              <w:spacing w:before="0" w:after="0"/>
              <w:rPr>
                <w:b/>
                <w:bCs/>
                <w:lang w:val="el-GR"/>
              </w:rPr>
            </w:pPr>
            <w:r w:rsidRPr="00AD51B6">
              <w:rPr>
                <w:b/>
                <w:bCs/>
                <w:lang w:val="el-GR"/>
              </w:rPr>
              <w:t>77,5%</w:t>
            </w:r>
          </w:p>
        </w:tc>
        <w:tc>
          <w:tcPr>
            <w:tcW w:w="1798" w:type="dxa"/>
            <w:shd w:val="clear" w:color="auto" w:fill="FFCC99"/>
          </w:tcPr>
          <w:p w:rsidR="008E3B6A" w:rsidRPr="00AD51B6" w:rsidRDefault="008E3B6A" w:rsidP="00214D73">
            <w:pPr>
              <w:spacing w:before="0" w:after="0"/>
              <w:rPr>
                <w:b/>
                <w:bCs/>
                <w:lang w:val="el-GR"/>
              </w:rPr>
            </w:pPr>
            <w:r w:rsidRPr="00AD51B6">
              <w:rPr>
                <w:b/>
                <w:bCs/>
                <w:lang w:val="el-GR"/>
              </w:rPr>
              <w:t>Μ.Ο.</w:t>
            </w:r>
          </w:p>
        </w:tc>
        <w:tc>
          <w:tcPr>
            <w:tcW w:w="3002" w:type="dxa"/>
            <w:shd w:val="clear" w:color="auto" w:fill="FFCC99"/>
          </w:tcPr>
          <w:p w:rsidR="008E3B6A" w:rsidRPr="00AD51B6" w:rsidRDefault="008E3B6A" w:rsidP="00214D73">
            <w:pPr>
              <w:spacing w:before="0" w:after="0"/>
              <w:rPr>
                <w:b/>
                <w:bCs/>
                <w:lang w:val="el-GR"/>
              </w:rPr>
            </w:pPr>
            <w:r w:rsidRPr="00AD51B6">
              <w:rPr>
                <w:b/>
                <w:bCs/>
                <w:lang w:val="el-GR"/>
              </w:rPr>
              <w:t>59,5%</w:t>
            </w:r>
          </w:p>
        </w:tc>
      </w:tr>
    </w:tbl>
    <w:p w:rsidR="008E3B6A" w:rsidRPr="00AD51B6" w:rsidRDefault="008E3B6A" w:rsidP="00BD66DA">
      <w:pPr>
        <w:rPr>
          <w:lang w:val="el-GR"/>
        </w:rPr>
      </w:pPr>
    </w:p>
    <w:p w:rsidR="008E3B6A" w:rsidRPr="00AD51B6" w:rsidRDefault="008E3B6A" w:rsidP="00BD66DA">
      <w:pPr>
        <w:rPr>
          <w:lang w:val="el-GR"/>
        </w:rPr>
      </w:pPr>
      <w:r w:rsidRPr="00AD51B6">
        <w:rPr>
          <w:lang w:val="el-GR"/>
        </w:rPr>
        <w:t xml:space="preserve">Παράλληλα, η σημασία της ΔΑΔ φαίνεται να είναι ενισχυμένη στα πλαίσια των περισσότερων Ευρωπαϊκών οργανισμών, καθώς την ευθύνη για τη ΔΑΔ αναλαμβάνει ο Διευθύνων Σύμβουλος, ο Γενικός Διευθυντής ή ο Διευθυντής Διοικητικού όταν δεν υπάρχει ξεχωριστό Τμήμα ΔΑΔ. Η ταξινόμηση ανά ονομασία θέσης είναι πολύ δυσχερής ανάμεσα στις τρεις  αυτές κατηγορίες στελεχών, ειδικά όταν αναφερόμαστε σε διαφορετικού τύπου επιχειρήσεις και χώρες. Είναι πάντως, σε όλη την Ευρώπη, πολύ απίθανο να ανατεθεί η συγκεκριμένη ευθύνη σε πιο εξειδικευμένα ανώτατα στελέχη γραμμής, όπως οικονομικό, παραγωγής ή μάρκετινγκ. Ειδικά η παλαιότερη τάση ανάθεσης της ΔΑΔ στο οικονομικό τμήμα φαίνεται να έχει ατονήσει, καθώς η ΔΑΔ απεμπλέκεται από τον καθαρά διαδικαστικό της ρόλο. </w:t>
      </w:r>
    </w:p>
    <w:p w:rsidR="008E3B6A" w:rsidRPr="00AD51B6" w:rsidRDefault="008E3B6A" w:rsidP="00BD66DA">
      <w:pPr>
        <w:pStyle w:val="Caption"/>
        <w:rPr>
          <w:lang w:val="el-GR"/>
        </w:rPr>
      </w:pPr>
      <w:bookmarkStart w:id="301" w:name="_Toc321137871"/>
      <w:bookmarkStart w:id="302" w:name="_Toc321902568"/>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9</w:t>
      </w:r>
      <w:r w:rsidRPr="00AD51B6">
        <w:rPr>
          <w:lang w:val="el-GR"/>
        </w:rPr>
        <w:fldChar w:fldCharType="end"/>
      </w:r>
      <w:r w:rsidRPr="00AD51B6">
        <w:rPr>
          <w:b w:val="0"/>
          <w:bCs w:val="0"/>
          <w:lang w:val="el-GR"/>
        </w:rPr>
        <w:t>: Ανάληψη της ευθύνης της ΔΑΔ, όταν δεν υπάρχει τμήμα ΔΑΔ (μέσος όρος ανά Ευρωπαϊκή χώρα, 2009)</w:t>
      </w:r>
      <w:bookmarkEnd w:id="301"/>
      <w:bookmarkEnd w:id="302"/>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4"/>
        <w:gridCol w:w="1096"/>
        <w:gridCol w:w="1096"/>
        <w:gridCol w:w="1235"/>
        <w:gridCol w:w="1372"/>
        <w:gridCol w:w="1293"/>
        <w:gridCol w:w="1175"/>
        <w:gridCol w:w="961"/>
      </w:tblGrid>
      <w:tr w:rsidR="008E3B6A" w:rsidRPr="00AD51B6">
        <w:tc>
          <w:tcPr>
            <w:tcW w:w="5000" w:type="pct"/>
            <w:gridSpan w:val="8"/>
          </w:tcPr>
          <w:p w:rsidR="008E3B6A" w:rsidRPr="00AD51B6" w:rsidRDefault="008E3B6A" w:rsidP="0004143B">
            <w:pPr>
              <w:spacing w:before="0" w:after="0" w:line="276" w:lineRule="auto"/>
              <w:jc w:val="center"/>
              <w:rPr>
                <w:b/>
                <w:bCs/>
                <w:lang w:val="el-GR"/>
              </w:rPr>
            </w:pPr>
            <w:r w:rsidRPr="00AD51B6">
              <w:rPr>
                <w:b/>
                <w:bCs/>
                <w:lang w:val="el-GR"/>
              </w:rPr>
              <w:t>Εάν δεν υπάρχει τμήμα ΔΑΔ ποιος έχει τη μεγαλύτερη ευθύνη για τα θέματα ΔΑΔ;</w:t>
            </w:r>
          </w:p>
        </w:tc>
      </w:tr>
      <w:tr w:rsidR="008E3B6A" w:rsidRPr="00AD51B6">
        <w:trPr>
          <w:cantSplit/>
          <w:trHeight w:val="1741"/>
        </w:trPr>
        <w:tc>
          <w:tcPr>
            <w:tcW w:w="1149" w:type="pct"/>
          </w:tcPr>
          <w:p w:rsidR="008E3B6A" w:rsidRPr="00AD51B6" w:rsidRDefault="008E3B6A" w:rsidP="0004143B">
            <w:pPr>
              <w:spacing w:before="0" w:after="0" w:line="276" w:lineRule="auto"/>
              <w:jc w:val="center"/>
              <w:rPr>
                <w:b/>
                <w:bCs/>
                <w:lang w:val="el-GR"/>
              </w:rPr>
            </w:pPr>
            <w:r w:rsidRPr="00AD51B6">
              <w:rPr>
                <w:b/>
                <w:bCs/>
                <w:lang w:val="el-GR"/>
              </w:rPr>
              <w:t>Ευρωπαϊκές χώρες</w:t>
            </w:r>
          </w:p>
        </w:tc>
        <w:tc>
          <w:tcPr>
            <w:tcW w:w="513" w:type="pct"/>
            <w:textDirection w:val="btLr"/>
          </w:tcPr>
          <w:p w:rsidR="008E3B6A" w:rsidRPr="00AD51B6" w:rsidRDefault="008E3B6A" w:rsidP="0004143B">
            <w:pPr>
              <w:spacing w:before="0" w:after="0" w:line="276" w:lineRule="auto"/>
              <w:ind w:left="113" w:right="113"/>
              <w:jc w:val="center"/>
              <w:rPr>
                <w:b/>
                <w:bCs/>
                <w:lang w:val="el-GR"/>
              </w:rPr>
            </w:pPr>
            <w:r w:rsidRPr="00AD51B6">
              <w:rPr>
                <w:b/>
                <w:bCs/>
                <w:lang w:val="el-GR"/>
              </w:rPr>
              <w:t>Διευθύνων σύμβουλος</w:t>
            </w:r>
          </w:p>
        </w:tc>
        <w:tc>
          <w:tcPr>
            <w:tcW w:w="513" w:type="pct"/>
            <w:textDirection w:val="btLr"/>
          </w:tcPr>
          <w:p w:rsidR="008E3B6A" w:rsidRPr="00AD51B6" w:rsidRDefault="008E3B6A" w:rsidP="0004143B">
            <w:pPr>
              <w:spacing w:before="0" w:after="0" w:line="276" w:lineRule="auto"/>
              <w:ind w:left="113" w:right="113"/>
              <w:jc w:val="center"/>
              <w:rPr>
                <w:b/>
                <w:bCs/>
                <w:lang w:val="el-GR"/>
              </w:rPr>
            </w:pPr>
            <w:r w:rsidRPr="00AD51B6">
              <w:rPr>
                <w:b/>
                <w:bCs/>
                <w:lang w:val="el-GR"/>
              </w:rPr>
              <w:t>Διευθυντής διοικητικού</w:t>
            </w:r>
          </w:p>
        </w:tc>
        <w:tc>
          <w:tcPr>
            <w:tcW w:w="578" w:type="pct"/>
            <w:textDirection w:val="btLr"/>
          </w:tcPr>
          <w:p w:rsidR="008E3B6A" w:rsidRPr="00AD51B6" w:rsidRDefault="008E3B6A" w:rsidP="0004143B">
            <w:pPr>
              <w:spacing w:before="0" w:after="0" w:line="276" w:lineRule="auto"/>
              <w:ind w:left="113" w:right="113"/>
              <w:rPr>
                <w:b/>
                <w:bCs/>
                <w:lang w:val="el-GR"/>
              </w:rPr>
            </w:pPr>
            <w:r w:rsidRPr="00AD51B6">
              <w:rPr>
                <w:b/>
                <w:bCs/>
                <w:lang w:val="el-GR"/>
              </w:rPr>
              <w:t>Οικονομικός διευθυντής</w:t>
            </w:r>
          </w:p>
        </w:tc>
        <w:tc>
          <w:tcPr>
            <w:tcW w:w="642" w:type="pct"/>
            <w:textDirection w:val="btLr"/>
          </w:tcPr>
          <w:p w:rsidR="008E3B6A" w:rsidRPr="00AD51B6" w:rsidRDefault="008E3B6A" w:rsidP="0004143B">
            <w:pPr>
              <w:spacing w:before="0" w:after="0" w:line="276" w:lineRule="auto"/>
              <w:ind w:left="113" w:right="113"/>
              <w:rPr>
                <w:b/>
                <w:bCs/>
                <w:lang w:val="el-GR"/>
              </w:rPr>
            </w:pPr>
            <w:r w:rsidRPr="00AD51B6">
              <w:rPr>
                <w:b/>
                <w:bCs/>
                <w:lang w:val="el-GR"/>
              </w:rPr>
              <w:t>Διευθυντής παραγωγής</w:t>
            </w:r>
          </w:p>
        </w:tc>
        <w:tc>
          <w:tcPr>
            <w:tcW w:w="605" w:type="pct"/>
            <w:textDirection w:val="btLr"/>
          </w:tcPr>
          <w:p w:rsidR="008E3B6A" w:rsidRPr="00AD51B6" w:rsidRDefault="008E3B6A" w:rsidP="0004143B">
            <w:pPr>
              <w:spacing w:before="0" w:after="0" w:line="276" w:lineRule="auto"/>
              <w:ind w:left="113" w:right="113"/>
              <w:rPr>
                <w:b/>
                <w:bCs/>
                <w:lang w:val="el-GR"/>
              </w:rPr>
            </w:pPr>
            <w:r w:rsidRPr="00AD51B6">
              <w:rPr>
                <w:b/>
                <w:bCs/>
                <w:lang w:val="el-GR"/>
              </w:rPr>
              <w:t>Διευθυντής μάρκετινγκ/ πωλήσεων</w:t>
            </w:r>
          </w:p>
        </w:tc>
        <w:tc>
          <w:tcPr>
            <w:tcW w:w="550" w:type="pct"/>
            <w:textDirection w:val="btLr"/>
          </w:tcPr>
          <w:p w:rsidR="008E3B6A" w:rsidRPr="00AD51B6" w:rsidRDefault="008E3B6A" w:rsidP="0004143B">
            <w:pPr>
              <w:spacing w:before="0" w:after="0" w:line="276" w:lineRule="auto"/>
              <w:ind w:left="113" w:right="113"/>
              <w:rPr>
                <w:b/>
                <w:bCs/>
                <w:lang w:val="el-GR"/>
              </w:rPr>
            </w:pPr>
            <w:r w:rsidRPr="00AD51B6">
              <w:rPr>
                <w:b/>
                <w:bCs/>
                <w:lang w:val="el-GR"/>
              </w:rPr>
              <w:t>Γενικός διευθυντής</w:t>
            </w:r>
          </w:p>
        </w:tc>
        <w:tc>
          <w:tcPr>
            <w:tcW w:w="449" w:type="pct"/>
            <w:textDirection w:val="btLr"/>
          </w:tcPr>
          <w:p w:rsidR="008E3B6A" w:rsidRPr="00AD51B6" w:rsidRDefault="008E3B6A" w:rsidP="0004143B">
            <w:pPr>
              <w:spacing w:before="0" w:after="0" w:line="276" w:lineRule="auto"/>
              <w:ind w:left="113" w:right="113"/>
              <w:rPr>
                <w:b/>
                <w:bCs/>
                <w:lang w:val="el-GR"/>
              </w:rPr>
            </w:pPr>
            <w:r w:rsidRPr="00AD51B6">
              <w:rPr>
                <w:b/>
                <w:bCs/>
                <w:lang w:val="el-GR"/>
              </w:rPr>
              <w:t xml:space="preserve">Άλλο </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ΑΥΣΤΡΙΑ</w:t>
            </w:r>
          </w:p>
        </w:tc>
        <w:tc>
          <w:tcPr>
            <w:tcW w:w="513" w:type="pct"/>
          </w:tcPr>
          <w:p w:rsidR="008E3B6A" w:rsidRPr="00AD51B6" w:rsidRDefault="008E3B6A" w:rsidP="0004143B">
            <w:pPr>
              <w:spacing w:before="0" w:after="0" w:line="276" w:lineRule="auto"/>
              <w:rPr>
                <w:lang w:val="el-GR"/>
              </w:rPr>
            </w:pPr>
            <w:r w:rsidRPr="00AD51B6">
              <w:rPr>
                <w:lang w:val="el-GR"/>
              </w:rPr>
              <w:t>64,3%</w:t>
            </w:r>
          </w:p>
        </w:tc>
        <w:tc>
          <w:tcPr>
            <w:tcW w:w="513" w:type="pct"/>
          </w:tcPr>
          <w:p w:rsidR="008E3B6A" w:rsidRPr="00AD51B6" w:rsidRDefault="008E3B6A" w:rsidP="0004143B">
            <w:pPr>
              <w:spacing w:before="0" w:after="0" w:line="276" w:lineRule="auto"/>
              <w:rPr>
                <w:lang w:val="el-GR"/>
              </w:rPr>
            </w:pPr>
            <w:r w:rsidRPr="00AD51B6">
              <w:rPr>
                <w:lang w:val="el-GR"/>
              </w:rPr>
              <w:t>7,1%</w:t>
            </w:r>
          </w:p>
        </w:tc>
        <w:tc>
          <w:tcPr>
            <w:tcW w:w="578" w:type="pct"/>
          </w:tcPr>
          <w:p w:rsidR="008E3B6A" w:rsidRPr="00AD51B6" w:rsidRDefault="008E3B6A" w:rsidP="0004143B">
            <w:pPr>
              <w:spacing w:before="0" w:after="0" w:line="276" w:lineRule="auto"/>
              <w:rPr>
                <w:lang w:val="el-GR"/>
              </w:rPr>
            </w:pPr>
            <w:r w:rsidRPr="00AD51B6">
              <w:rPr>
                <w:lang w:val="el-GR"/>
              </w:rPr>
              <w:t>0%</w:t>
            </w:r>
          </w:p>
        </w:tc>
        <w:tc>
          <w:tcPr>
            <w:tcW w:w="642" w:type="pct"/>
          </w:tcPr>
          <w:p w:rsidR="008E3B6A" w:rsidRPr="00AD51B6" w:rsidRDefault="008E3B6A" w:rsidP="0004143B">
            <w:pPr>
              <w:spacing w:before="0" w:after="0" w:line="276" w:lineRule="auto"/>
              <w:rPr>
                <w:lang w:val="el-GR"/>
              </w:rPr>
            </w:pPr>
            <w:r w:rsidRPr="00AD51B6">
              <w:rPr>
                <w:lang w:val="el-GR"/>
              </w:rPr>
              <w:t>0%</w:t>
            </w:r>
          </w:p>
        </w:tc>
        <w:tc>
          <w:tcPr>
            <w:tcW w:w="605" w:type="pct"/>
          </w:tcPr>
          <w:p w:rsidR="008E3B6A" w:rsidRPr="00AD51B6" w:rsidRDefault="008E3B6A" w:rsidP="0004143B">
            <w:pPr>
              <w:spacing w:before="0" w:after="0" w:line="276" w:lineRule="auto"/>
              <w:rPr>
                <w:lang w:val="el-GR"/>
              </w:rPr>
            </w:pPr>
            <w:r w:rsidRPr="00AD51B6">
              <w:rPr>
                <w:lang w:val="el-GR"/>
              </w:rPr>
              <w:t>7,1%</w:t>
            </w:r>
          </w:p>
        </w:tc>
        <w:tc>
          <w:tcPr>
            <w:tcW w:w="550" w:type="pct"/>
          </w:tcPr>
          <w:p w:rsidR="008E3B6A" w:rsidRPr="00AD51B6" w:rsidRDefault="008E3B6A" w:rsidP="0004143B">
            <w:pPr>
              <w:spacing w:before="0" w:after="0" w:line="276" w:lineRule="auto"/>
              <w:rPr>
                <w:lang w:val="el-GR"/>
              </w:rPr>
            </w:pPr>
            <w:r w:rsidRPr="00AD51B6">
              <w:rPr>
                <w:lang w:val="el-GR"/>
              </w:rPr>
              <w:t>0%</w:t>
            </w:r>
          </w:p>
        </w:tc>
        <w:tc>
          <w:tcPr>
            <w:tcW w:w="449" w:type="pct"/>
          </w:tcPr>
          <w:p w:rsidR="008E3B6A" w:rsidRPr="00AD51B6" w:rsidRDefault="008E3B6A" w:rsidP="0004143B">
            <w:pPr>
              <w:spacing w:before="0" w:after="0" w:line="276" w:lineRule="auto"/>
              <w:rPr>
                <w:lang w:val="el-GR"/>
              </w:rPr>
            </w:pPr>
            <w:r w:rsidRPr="00AD51B6">
              <w:rPr>
                <w:lang w:val="el-GR"/>
              </w:rPr>
              <w:t>21,4%</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ΓΕΡΜΑΝΙΑ</w:t>
            </w:r>
          </w:p>
        </w:tc>
        <w:tc>
          <w:tcPr>
            <w:tcW w:w="513" w:type="pct"/>
          </w:tcPr>
          <w:p w:rsidR="008E3B6A" w:rsidRPr="00AD51B6" w:rsidRDefault="008E3B6A" w:rsidP="0004143B">
            <w:pPr>
              <w:spacing w:before="0" w:after="0" w:line="276" w:lineRule="auto"/>
              <w:rPr>
                <w:lang w:val="el-GR"/>
              </w:rPr>
            </w:pPr>
          </w:p>
        </w:tc>
        <w:tc>
          <w:tcPr>
            <w:tcW w:w="513" w:type="pct"/>
          </w:tcPr>
          <w:p w:rsidR="008E3B6A" w:rsidRPr="00AD51B6" w:rsidRDefault="008E3B6A" w:rsidP="0004143B">
            <w:pPr>
              <w:spacing w:before="0" w:after="0" w:line="276" w:lineRule="auto"/>
              <w:rPr>
                <w:lang w:val="el-GR"/>
              </w:rPr>
            </w:pPr>
          </w:p>
        </w:tc>
        <w:tc>
          <w:tcPr>
            <w:tcW w:w="578" w:type="pct"/>
          </w:tcPr>
          <w:p w:rsidR="008E3B6A" w:rsidRPr="00AD51B6" w:rsidRDefault="008E3B6A" w:rsidP="0004143B">
            <w:pPr>
              <w:spacing w:before="0" w:after="0" w:line="276" w:lineRule="auto"/>
              <w:rPr>
                <w:lang w:val="el-GR"/>
              </w:rPr>
            </w:pPr>
          </w:p>
        </w:tc>
        <w:tc>
          <w:tcPr>
            <w:tcW w:w="642" w:type="pct"/>
          </w:tcPr>
          <w:p w:rsidR="008E3B6A" w:rsidRPr="00AD51B6" w:rsidRDefault="008E3B6A" w:rsidP="0004143B">
            <w:pPr>
              <w:spacing w:before="0" w:after="0" w:line="276" w:lineRule="auto"/>
              <w:rPr>
                <w:lang w:val="el-GR"/>
              </w:rPr>
            </w:pPr>
          </w:p>
        </w:tc>
        <w:tc>
          <w:tcPr>
            <w:tcW w:w="605" w:type="pct"/>
          </w:tcPr>
          <w:p w:rsidR="008E3B6A" w:rsidRPr="00AD51B6" w:rsidRDefault="008E3B6A" w:rsidP="0004143B">
            <w:pPr>
              <w:spacing w:before="0" w:after="0" w:line="276" w:lineRule="auto"/>
              <w:rPr>
                <w:lang w:val="el-GR"/>
              </w:rPr>
            </w:pPr>
          </w:p>
        </w:tc>
        <w:tc>
          <w:tcPr>
            <w:tcW w:w="550" w:type="pct"/>
          </w:tcPr>
          <w:p w:rsidR="008E3B6A" w:rsidRPr="00AD51B6" w:rsidRDefault="008E3B6A" w:rsidP="0004143B">
            <w:pPr>
              <w:spacing w:before="0" w:after="0" w:line="276" w:lineRule="auto"/>
              <w:rPr>
                <w:lang w:val="el-GR"/>
              </w:rPr>
            </w:pPr>
          </w:p>
        </w:tc>
        <w:tc>
          <w:tcPr>
            <w:tcW w:w="449" w:type="pct"/>
          </w:tcPr>
          <w:p w:rsidR="008E3B6A" w:rsidRPr="00AD51B6" w:rsidRDefault="008E3B6A" w:rsidP="0004143B">
            <w:pPr>
              <w:spacing w:before="0" w:after="0" w:line="276" w:lineRule="auto"/>
              <w:rPr>
                <w:lang w:val="el-GR"/>
              </w:rPr>
            </w:pP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ΔΑΝΙΑ</w:t>
            </w:r>
          </w:p>
        </w:tc>
        <w:tc>
          <w:tcPr>
            <w:tcW w:w="513" w:type="pct"/>
          </w:tcPr>
          <w:p w:rsidR="008E3B6A" w:rsidRPr="00AD51B6" w:rsidRDefault="008E3B6A" w:rsidP="0004143B">
            <w:pPr>
              <w:spacing w:before="0" w:after="0" w:line="276" w:lineRule="auto"/>
              <w:rPr>
                <w:lang w:val="el-GR"/>
              </w:rPr>
            </w:pPr>
            <w:r w:rsidRPr="00AD51B6">
              <w:rPr>
                <w:lang w:val="el-GR"/>
              </w:rPr>
              <w:t>62,1%</w:t>
            </w:r>
          </w:p>
        </w:tc>
        <w:tc>
          <w:tcPr>
            <w:tcW w:w="513" w:type="pct"/>
          </w:tcPr>
          <w:p w:rsidR="008E3B6A" w:rsidRPr="00AD51B6" w:rsidRDefault="008E3B6A" w:rsidP="0004143B">
            <w:pPr>
              <w:spacing w:before="0" w:after="0" w:line="276" w:lineRule="auto"/>
              <w:rPr>
                <w:lang w:val="el-GR"/>
              </w:rPr>
            </w:pPr>
            <w:r w:rsidRPr="00AD51B6">
              <w:rPr>
                <w:lang w:val="el-GR"/>
              </w:rPr>
              <w:t>10,3%</w:t>
            </w:r>
          </w:p>
        </w:tc>
        <w:tc>
          <w:tcPr>
            <w:tcW w:w="578" w:type="pct"/>
          </w:tcPr>
          <w:p w:rsidR="008E3B6A" w:rsidRPr="00AD51B6" w:rsidRDefault="008E3B6A" w:rsidP="0004143B">
            <w:pPr>
              <w:spacing w:before="0" w:after="0" w:line="276" w:lineRule="auto"/>
              <w:rPr>
                <w:lang w:val="el-GR"/>
              </w:rPr>
            </w:pPr>
            <w:r w:rsidRPr="00AD51B6">
              <w:rPr>
                <w:lang w:val="el-GR"/>
              </w:rPr>
              <w:t>3,4%</w:t>
            </w:r>
          </w:p>
        </w:tc>
        <w:tc>
          <w:tcPr>
            <w:tcW w:w="642" w:type="pct"/>
          </w:tcPr>
          <w:p w:rsidR="008E3B6A" w:rsidRPr="00AD51B6" w:rsidRDefault="008E3B6A" w:rsidP="0004143B">
            <w:pPr>
              <w:spacing w:before="0" w:after="0" w:line="276" w:lineRule="auto"/>
              <w:rPr>
                <w:lang w:val="el-GR"/>
              </w:rPr>
            </w:pPr>
            <w:r w:rsidRPr="00AD51B6">
              <w:rPr>
                <w:lang w:val="el-GR"/>
              </w:rPr>
              <w:t>3,4%</w:t>
            </w:r>
          </w:p>
        </w:tc>
        <w:tc>
          <w:tcPr>
            <w:tcW w:w="605" w:type="pct"/>
          </w:tcPr>
          <w:p w:rsidR="008E3B6A" w:rsidRPr="00AD51B6" w:rsidRDefault="008E3B6A" w:rsidP="0004143B">
            <w:pPr>
              <w:spacing w:before="0" w:after="0" w:line="276" w:lineRule="auto"/>
              <w:rPr>
                <w:lang w:val="el-GR"/>
              </w:rPr>
            </w:pPr>
            <w:r w:rsidRPr="00AD51B6">
              <w:rPr>
                <w:lang w:val="el-GR"/>
              </w:rPr>
              <w:t>0%</w:t>
            </w:r>
          </w:p>
        </w:tc>
        <w:tc>
          <w:tcPr>
            <w:tcW w:w="550" w:type="pct"/>
          </w:tcPr>
          <w:p w:rsidR="008E3B6A" w:rsidRPr="00AD51B6" w:rsidRDefault="008E3B6A" w:rsidP="0004143B">
            <w:pPr>
              <w:spacing w:before="0" w:after="0" w:line="276" w:lineRule="auto"/>
              <w:rPr>
                <w:lang w:val="el-GR"/>
              </w:rPr>
            </w:pPr>
            <w:r w:rsidRPr="00AD51B6">
              <w:rPr>
                <w:lang w:val="el-GR"/>
              </w:rPr>
              <w:t>17,2%</w:t>
            </w:r>
          </w:p>
        </w:tc>
        <w:tc>
          <w:tcPr>
            <w:tcW w:w="449" w:type="pct"/>
          </w:tcPr>
          <w:p w:rsidR="008E3B6A" w:rsidRPr="00AD51B6" w:rsidRDefault="008E3B6A" w:rsidP="0004143B">
            <w:pPr>
              <w:spacing w:before="0" w:after="0" w:line="276" w:lineRule="auto"/>
              <w:rPr>
                <w:lang w:val="el-GR"/>
              </w:rPr>
            </w:pPr>
            <w:r w:rsidRPr="00AD51B6">
              <w:rPr>
                <w:lang w:val="el-GR"/>
              </w:rPr>
              <w:t>3,4%</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ΕΛΒΕΤΙΑ</w:t>
            </w:r>
          </w:p>
        </w:tc>
        <w:tc>
          <w:tcPr>
            <w:tcW w:w="513" w:type="pct"/>
          </w:tcPr>
          <w:p w:rsidR="008E3B6A" w:rsidRPr="00AD51B6" w:rsidRDefault="008E3B6A" w:rsidP="0004143B">
            <w:pPr>
              <w:spacing w:before="0" w:after="0" w:line="276" w:lineRule="auto"/>
              <w:rPr>
                <w:lang w:val="el-GR"/>
              </w:rPr>
            </w:pPr>
          </w:p>
        </w:tc>
        <w:tc>
          <w:tcPr>
            <w:tcW w:w="513" w:type="pct"/>
          </w:tcPr>
          <w:p w:rsidR="008E3B6A" w:rsidRPr="00AD51B6" w:rsidRDefault="008E3B6A" w:rsidP="0004143B">
            <w:pPr>
              <w:spacing w:before="0" w:after="0" w:line="276" w:lineRule="auto"/>
              <w:rPr>
                <w:lang w:val="el-GR"/>
              </w:rPr>
            </w:pPr>
          </w:p>
        </w:tc>
        <w:tc>
          <w:tcPr>
            <w:tcW w:w="578" w:type="pct"/>
          </w:tcPr>
          <w:p w:rsidR="008E3B6A" w:rsidRPr="00AD51B6" w:rsidRDefault="008E3B6A" w:rsidP="0004143B">
            <w:pPr>
              <w:spacing w:before="0" w:after="0" w:line="276" w:lineRule="auto"/>
              <w:rPr>
                <w:lang w:val="el-GR"/>
              </w:rPr>
            </w:pPr>
          </w:p>
        </w:tc>
        <w:tc>
          <w:tcPr>
            <w:tcW w:w="642" w:type="pct"/>
          </w:tcPr>
          <w:p w:rsidR="008E3B6A" w:rsidRPr="00AD51B6" w:rsidRDefault="008E3B6A" w:rsidP="0004143B">
            <w:pPr>
              <w:spacing w:before="0" w:after="0" w:line="276" w:lineRule="auto"/>
              <w:rPr>
                <w:lang w:val="el-GR"/>
              </w:rPr>
            </w:pPr>
          </w:p>
        </w:tc>
        <w:tc>
          <w:tcPr>
            <w:tcW w:w="605" w:type="pct"/>
          </w:tcPr>
          <w:p w:rsidR="008E3B6A" w:rsidRPr="00AD51B6" w:rsidRDefault="008E3B6A" w:rsidP="0004143B">
            <w:pPr>
              <w:spacing w:before="0" w:after="0" w:line="276" w:lineRule="auto"/>
              <w:rPr>
                <w:lang w:val="el-GR"/>
              </w:rPr>
            </w:pPr>
          </w:p>
        </w:tc>
        <w:tc>
          <w:tcPr>
            <w:tcW w:w="550" w:type="pct"/>
          </w:tcPr>
          <w:p w:rsidR="008E3B6A" w:rsidRPr="00AD51B6" w:rsidRDefault="008E3B6A" w:rsidP="0004143B">
            <w:pPr>
              <w:spacing w:before="0" w:after="0" w:line="276" w:lineRule="auto"/>
              <w:rPr>
                <w:lang w:val="el-GR"/>
              </w:rPr>
            </w:pPr>
          </w:p>
        </w:tc>
        <w:tc>
          <w:tcPr>
            <w:tcW w:w="449" w:type="pct"/>
          </w:tcPr>
          <w:p w:rsidR="008E3B6A" w:rsidRPr="00AD51B6" w:rsidRDefault="008E3B6A" w:rsidP="0004143B">
            <w:pPr>
              <w:spacing w:before="0" w:after="0" w:line="276" w:lineRule="auto"/>
              <w:rPr>
                <w:lang w:val="el-GR"/>
              </w:rPr>
            </w:pPr>
          </w:p>
        </w:tc>
      </w:tr>
      <w:tr w:rsidR="008E3B6A" w:rsidRPr="00AD51B6">
        <w:tc>
          <w:tcPr>
            <w:tcW w:w="1149" w:type="pct"/>
            <w:shd w:val="clear" w:color="auto" w:fill="CCFFFF"/>
          </w:tcPr>
          <w:p w:rsidR="008E3B6A" w:rsidRPr="00AD51B6" w:rsidRDefault="008E3B6A" w:rsidP="0004143B">
            <w:pPr>
              <w:spacing w:before="0" w:after="0" w:line="276" w:lineRule="auto"/>
              <w:rPr>
                <w:b/>
                <w:bCs/>
                <w:lang w:val="el-GR"/>
              </w:rPr>
            </w:pPr>
            <w:r w:rsidRPr="00AD51B6">
              <w:rPr>
                <w:b/>
                <w:bCs/>
                <w:lang w:val="el-GR"/>
              </w:rPr>
              <w:t>ΕΛΛΑΔΑ</w:t>
            </w:r>
          </w:p>
        </w:tc>
        <w:tc>
          <w:tcPr>
            <w:tcW w:w="513" w:type="pct"/>
            <w:shd w:val="clear" w:color="auto" w:fill="CCFFFF"/>
          </w:tcPr>
          <w:p w:rsidR="008E3B6A" w:rsidRPr="00AD51B6" w:rsidRDefault="008E3B6A" w:rsidP="0004143B">
            <w:pPr>
              <w:spacing w:before="0" w:after="0" w:line="276" w:lineRule="auto"/>
              <w:rPr>
                <w:b/>
                <w:bCs/>
                <w:lang w:val="el-GR"/>
              </w:rPr>
            </w:pPr>
            <w:r w:rsidRPr="00AD51B6">
              <w:rPr>
                <w:b/>
                <w:bCs/>
                <w:lang w:val="el-GR"/>
              </w:rPr>
              <w:t>37,0</w:t>
            </w:r>
            <w:r w:rsidRPr="00AD51B6">
              <w:rPr>
                <w:lang w:val="el-GR"/>
              </w:rPr>
              <w:t>%</w:t>
            </w:r>
          </w:p>
        </w:tc>
        <w:tc>
          <w:tcPr>
            <w:tcW w:w="513" w:type="pct"/>
            <w:shd w:val="clear" w:color="auto" w:fill="CCFFFF"/>
          </w:tcPr>
          <w:p w:rsidR="008E3B6A" w:rsidRPr="00AD51B6" w:rsidRDefault="008E3B6A" w:rsidP="0004143B">
            <w:pPr>
              <w:spacing w:before="0" w:after="0" w:line="276" w:lineRule="auto"/>
              <w:rPr>
                <w:b/>
                <w:bCs/>
                <w:lang w:val="el-GR"/>
              </w:rPr>
            </w:pPr>
            <w:r w:rsidRPr="00AD51B6">
              <w:rPr>
                <w:b/>
                <w:bCs/>
                <w:lang w:val="el-GR"/>
              </w:rPr>
              <w:t>38,4</w:t>
            </w:r>
            <w:r w:rsidRPr="00AD51B6">
              <w:rPr>
                <w:lang w:val="el-GR"/>
              </w:rPr>
              <w:t>%</w:t>
            </w:r>
          </w:p>
        </w:tc>
        <w:tc>
          <w:tcPr>
            <w:tcW w:w="578" w:type="pct"/>
            <w:shd w:val="clear" w:color="auto" w:fill="CCFFFF"/>
          </w:tcPr>
          <w:p w:rsidR="008E3B6A" w:rsidRPr="00AD51B6" w:rsidRDefault="008E3B6A" w:rsidP="0004143B">
            <w:pPr>
              <w:spacing w:before="0" w:after="0" w:line="276" w:lineRule="auto"/>
              <w:rPr>
                <w:b/>
                <w:bCs/>
                <w:lang w:val="el-GR"/>
              </w:rPr>
            </w:pPr>
            <w:r w:rsidRPr="00AD51B6">
              <w:rPr>
                <w:b/>
                <w:bCs/>
                <w:lang w:val="el-GR"/>
              </w:rPr>
              <w:t>8,2</w:t>
            </w:r>
            <w:r w:rsidRPr="00AD51B6">
              <w:rPr>
                <w:lang w:val="el-GR"/>
              </w:rPr>
              <w:t>%</w:t>
            </w:r>
          </w:p>
        </w:tc>
        <w:tc>
          <w:tcPr>
            <w:tcW w:w="642" w:type="pct"/>
            <w:shd w:val="clear" w:color="auto" w:fill="CCFFFF"/>
          </w:tcPr>
          <w:p w:rsidR="008E3B6A" w:rsidRPr="00AD51B6" w:rsidRDefault="008E3B6A" w:rsidP="0004143B">
            <w:pPr>
              <w:spacing w:before="0" w:after="0" w:line="276" w:lineRule="auto"/>
              <w:rPr>
                <w:b/>
                <w:bCs/>
                <w:lang w:val="el-GR"/>
              </w:rPr>
            </w:pPr>
            <w:r w:rsidRPr="00AD51B6">
              <w:rPr>
                <w:b/>
                <w:bCs/>
                <w:lang w:val="el-GR"/>
              </w:rPr>
              <w:t>0</w:t>
            </w:r>
            <w:r w:rsidRPr="00AD51B6">
              <w:rPr>
                <w:lang w:val="el-GR"/>
              </w:rPr>
              <w:t>%</w:t>
            </w:r>
          </w:p>
        </w:tc>
        <w:tc>
          <w:tcPr>
            <w:tcW w:w="605" w:type="pct"/>
            <w:shd w:val="clear" w:color="auto" w:fill="CCFFFF"/>
          </w:tcPr>
          <w:p w:rsidR="008E3B6A" w:rsidRPr="00AD51B6" w:rsidRDefault="008E3B6A" w:rsidP="0004143B">
            <w:pPr>
              <w:spacing w:before="0" w:after="0" w:line="276" w:lineRule="auto"/>
              <w:rPr>
                <w:b/>
                <w:bCs/>
                <w:lang w:val="el-GR"/>
              </w:rPr>
            </w:pPr>
            <w:r w:rsidRPr="00AD51B6">
              <w:rPr>
                <w:b/>
                <w:bCs/>
                <w:lang w:val="el-GR"/>
              </w:rPr>
              <w:t>0</w:t>
            </w:r>
            <w:r w:rsidRPr="00AD51B6">
              <w:rPr>
                <w:lang w:val="el-GR"/>
              </w:rPr>
              <w:t>%</w:t>
            </w:r>
          </w:p>
        </w:tc>
        <w:tc>
          <w:tcPr>
            <w:tcW w:w="550" w:type="pct"/>
            <w:shd w:val="clear" w:color="auto" w:fill="CCFFFF"/>
          </w:tcPr>
          <w:p w:rsidR="008E3B6A" w:rsidRPr="00AD51B6" w:rsidRDefault="008E3B6A" w:rsidP="0004143B">
            <w:pPr>
              <w:spacing w:before="0" w:after="0" w:line="276" w:lineRule="auto"/>
              <w:rPr>
                <w:b/>
                <w:bCs/>
                <w:lang w:val="el-GR"/>
              </w:rPr>
            </w:pPr>
            <w:r w:rsidRPr="00AD51B6">
              <w:rPr>
                <w:b/>
                <w:bCs/>
                <w:lang w:val="el-GR"/>
              </w:rPr>
              <w:t>16,4</w:t>
            </w:r>
            <w:r w:rsidRPr="00AD51B6">
              <w:rPr>
                <w:lang w:val="el-GR"/>
              </w:rPr>
              <w:t>%</w:t>
            </w:r>
          </w:p>
        </w:tc>
        <w:tc>
          <w:tcPr>
            <w:tcW w:w="449" w:type="pct"/>
            <w:shd w:val="clear" w:color="auto" w:fill="CCFFFF"/>
          </w:tcPr>
          <w:p w:rsidR="008E3B6A" w:rsidRPr="00AD51B6" w:rsidRDefault="008E3B6A" w:rsidP="0004143B">
            <w:pPr>
              <w:spacing w:before="0" w:after="0" w:line="276" w:lineRule="auto"/>
              <w:rPr>
                <w:b/>
                <w:bCs/>
                <w:lang w:val="el-GR"/>
              </w:rPr>
            </w:pPr>
            <w:r w:rsidRPr="00AD51B6">
              <w:rPr>
                <w:b/>
                <w:bCs/>
                <w:lang w:val="el-GR"/>
              </w:rPr>
              <w:t>0</w:t>
            </w:r>
            <w:r w:rsidRPr="00AD51B6">
              <w:rPr>
                <w:lang w:val="el-GR"/>
              </w:rPr>
              <w:t>%</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ΙΣΛΑΝΔΙΑ</w:t>
            </w:r>
          </w:p>
        </w:tc>
        <w:tc>
          <w:tcPr>
            <w:tcW w:w="513" w:type="pct"/>
          </w:tcPr>
          <w:p w:rsidR="008E3B6A" w:rsidRPr="00AD51B6" w:rsidRDefault="008E3B6A" w:rsidP="0004143B">
            <w:pPr>
              <w:spacing w:before="0" w:after="0" w:line="276" w:lineRule="auto"/>
              <w:rPr>
                <w:lang w:val="el-GR"/>
              </w:rPr>
            </w:pPr>
            <w:r w:rsidRPr="00AD51B6">
              <w:rPr>
                <w:lang w:val="el-GR"/>
              </w:rPr>
              <w:t>37,3%</w:t>
            </w:r>
          </w:p>
        </w:tc>
        <w:tc>
          <w:tcPr>
            <w:tcW w:w="513" w:type="pct"/>
          </w:tcPr>
          <w:p w:rsidR="008E3B6A" w:rsidRPr="00AD51B6" w:rsidRDefault="008E3B6A" w:rsidP="0004143B">
            <w:pPr>
              <w:spacing w:before="0" w:after="0" w:line="276" w:lineRule="auto"/>
              <w:rPr>
                <w:lang w:val="el-GR"/>
              </w:rPr>
            </w:pPr>
            <w:r w:rsidRPr="00AD51B6">
              <w:rPr>
                <w:lang w:val="el-GR"/>
              </w:rPr>
              <w:t>5,9%</w:t>
            </w:r>
          </w:p>
        </w:tc>
        <w:tc>
          <w:tcPr>
            <w:tcW w:w="578" w:type="pct"/>
          </w:tcPr>
          <w:p w:rsidR="008E3B6A" w:rsidRPr="00AD51B6" w:rsidRDefault="008E3B6A" w:rsidP="0004143B">
            <w:pPr>
              <w:spacing w:before="0" w:after="0" w:line="276" w:lineRule="auto"/>
              <w:rPr>
                <w:lang w:val="el-GR"/>
              </w:rPr>
            </w:pPr>
            <w:r w:rsidRPr="00AD51B6">
              <w:rPr>
                <w:lang w:val="el-GR"/>
              </w:rPr>
              <w:t>15,7%</w:t>
            </w:r>
          </w:p>
        </w:tc>
        <w:tc>
          <w:tcPr>
            <w:tcW w:w="642" w:type="pct"/>
          </w:tcPr>
          <w:p w:rsidR="008E3B6A" w:rsidRPr="00AD51B6" w:rsidRDefault="008E3B6A" w:rsidP="0004143B">
            <w:pPr>
              <w:spacing w:before="0" w:after="0" w:line="276" w:lineRule="auto"/>
              <w:rPr>
                <w:lang w:val="el-GR"/>
              </w:rPr>
            </w:pPr>
            <w:r w:rsidRPr="00AD51B6">
              <w:rPr>
                <w:lang w:val="el-GR"/>
              </w:rPr>
              <w:t>2%</w:t>
            </w:r>
          </w:p>
        </w:tc>
        <w:tc>
          <w:tcPr>
            <w:tcW w:w="605" w:type="pct"/>
          </w:tcPr>
          <w:p w:rsidR="008E3B6A" w:rsidRPr="00AD51B6" w:rsidRDefault="008E3B6A" w:rsidP="0004143B">
            <w:pPr>
              <w:spacing w:before="0" w:after="0" w:line="276" w:lineRule="auto"/>
              <w:rPr>
                <w:lang w:val="el-GR"/>
              </w:rPr>
            </w:pPr>
            <w:r w:rsidRPr="00AD51B6">
              <w:rPr>
                <w:lang w:val="el-GR"/>
              </w:rPr>
              <w:t>0%</w:t>
            </w:r>
          </w:p>
        </w:tc>
        <w:tc>
          <w:tcPr>
            <w:tcW w:w="550" w:type="pct"/>
          </w:tcPr>
          <w:p w:rsidR="008E3B6A" w:rsidRPr="00AD51B6" w:rsidRDefault="008E3B6A" w:rsidP="0004143B">
            <w:pPr>
              <w:spacing w:before="0" w:after="0" w:line="276" w:lineRule="auto"/>
              <w:rPr>
                <w:lang w:val="el-GR"/>
              </w:rPr>
            </w:pPr>
            <w:r w:rsidRPr="00AD51B6">
              <w:rPr>
                <w:lang w:val="el-GR"/>
              </w:rPr>
              <w:t>0%</w:t>
            </w:r>
          </w:p>
        </w:tc>
        <w:tc>
          <w:tcPr>
            <w:tcW w:w="449" w:type="pct"/>
          </w:tcPr>
          <w:p w:rsidR="008E3B6A" w:rsidRPr="00AD51B6" w:rsidRDefault="008E3B6A" w:rsidP="0004143B">
            <w:pPr>
              <w:spacing w:before="0" w:after="0" w:line="276" w:lineRule="auto"/>
              <w:rPr>
                <w:lang w:val="el-GR"/>
              </w:rPr>
            </w:pPr>
            <w:r w:rsidRPr="00AD51B6">
              <w:rPr>
                <w:lang w:val="el-GR"/>
              </w:rPr>
              <w:t>39,2%</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ΚΥΠΡΟΣ</w:t>
            </w:r>
          </w:p>
        </w:tc>
        <w:tc>
          <w:tcPr>
            <w:tcW w:w="513" w:type="pct"/>
          </w:tcPr>
          <w:p w:rsidR="008E3B6A" w:rsidRPr="00AD51B6" w:rsidRDefault="008E3B6A" w:rsidP="0004143B">
            <w:pPr>
              <w:spacing w:before="0" w:after="0" w:line="276" w:lineRule="auto"/>
              <w:rPr>
                <w:lang w:val="el-GR"/>
              </w:rPr>
            </w:pPr>
            <w:r w:rsidRPr="00AD51B6">
              <w:rPr>
                <w:lang w:val="el-GR"/>
              </w:rPr>
              <w:t>26,2%</w:t>
            </w:r>
          </w:p>
        </w:tc>
        <w:tc>
          <w:tcPr>
            <w:tcW w:w="513" w:type="pct"/>
          </w:tcPr>
          <w:p w:rsidR="008E3B6A" w:rsidRPr="00AD51B6" w:rsidRDefault="008E3B6A" w:rsidP="0004143B">
            <w:pPr>
              <w:spacing w:before="0" w:after="0" w:line="276" w:lineRule="auto"/>
              <w:rPr>
                <w:lang w:val="el-GR"/>
              </w:rPr>
            </w:pPr>
            <w:r w:rsidRPr="00AD51B6">
              <w:rPr>
                <w:lang w:val="el-GR"/>
              </w:rPr>
              <w:t>23,8%</w:t>
            </w:r>
          </w:p>
        </w:tc>
        <w:tc>
          <w:tcPr>
            <w:tcW w:w="578" w:type="pct"/>
          </w:tcPr>
          <w:p w:rsidR="008E3B6A" w:rsidRPr="00AD51B6" w:rsidRDefault="008E3B6A" w:rsidP="0004143B">
            <w:pPr>
              <w:spacing w:before="0" w:after="0" w:line="276" w:lineRule="auto"/>
              <w:rPr>
                <w:lang w:val="el-GR"/>
              </w:rPr>
            </w:pPr>
            <w:r w:rsidRPr="00AD51B6">
              <w:rPr>
                <w:lang w:val="el-GR"/>
              </w:rPr>
              <w:t>9,5%</w:t>
            </w:r>
          </w:p>
        </w:tc>
        <w:tc>
          <w:tcPr>
            <w:tcW w:w="642" w:type="pct"/>
          </w:tcPr>
          <w:p w:rsidR="008E3B6A" w:rsidRPr="00AD51B6" w:rsidRDefault="008E3B6A" w:rsidP="0004143B">
            <w:pPr>
              <w:spacing w:before="0" w:after="0" w:line="276" w:lineRule="auto"/>
              <w:rPr>
                <w:lang w:val="el-GR"/>
              </w:rPr>
            </w:pPr>
            <w:r w:rsidRPr="00AD51B6">
              <w:rPr>
                <w:lang w:val="el-GR"/>
              </w:rPr>
              <w:t>0%</w:t>
            </w:r>
          </w:p>
        </w:tc>
        <w:tc>
          <w:tcPr>
            <w:tcW w:w="605" w:type="pct"/>
          </w:tcPr>
          <w:p w:rsidR="008E3B6A" w:rsidRPr="00AD51B6" w:rsidRDefault="008E3B6A" w:rsidP="0004143B">
            <w:pPr>
              <w:spacing w:before="0" w:after="0" w:line="276" w:lineRule="auto"/>
              <w:rPr>
                <w:lang w:val="el-GR"/>
              </w:rPr>
            </w:pPr>
            <w:r w:rsidRPr="00AD51B6">
              <w:rPr>
                <w:lang w:val="el-GR"/>
              </w:rPr>
              <w:t>0%</w:t>
            </w:r>
          </w:p>
        </w:tc>
        <w:tc>
          <w:tcPr>
            <w:tcW w:w="550" w:type="pct"/>
          </w:tcPr>
          <w:p w:rsidR="008E3B6A" w:rsidRPr="00AD51B6" w:rsidRDefault="008E3B6A" w:rsidP="0004143B">
            <w:pPr>
              <w:spacing w:before="0" w:after="0" w:line="276" w:lineRule="auto"/>
              <w:rPr>
                <w:lang w:val="el-GR"/>
              </w:rPr>
            </w:pPr>
            <w:r w:rsidRPr="00AD51B6">
              <w:rPr>
                <w:lang w:val="el-GR"/>
              </w:rPr>
              <w:t>40,5%</w:t>
            </w:r>
          </w:p>
        </w:tc>
        <w:tc>
          <w:tcPr>
            <w:tcW w:w="449" w:type="pct"/>
          </w:tcPr>
          <w:p w:rsidR="008E3B6A" w:rsidRPr="00AD51B6" w:rsidRDefault="008E3B6A" w:rsidP="0004143B">
            <w:pPr>
              <w:spacing w:before="0" w:after="0" w:line="276" w:lineRule="auto"/>
              <w:rPr>
                <w:lang w:val="el-GR"/>
              </w:rPr>
            </w:pPr>
            <w:r w:rsidRPr="00AD51B6">
              <w:rPr>
                <w:lang w:val="el-GR"/>
              </w:rPr>
              <w:t>0%</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ΛΙΘΟΥΑΝΙΑ</w:t>
            </w:r>
          </w:p>
        </w:tc>
        <w:tc>
          <w:tcPr>
            <w:tcW w:w="513" w:type="pct"/>
          </w:tcPr>
          <w:p w:rsidR="008E3B6A" w:rsidRPr="00AD51B6" w:rsidRDefault="008E3B6A" w:rsidP="0004143B">
            <w:pPr>
              <w:spacing w:before="0" w:after="0" w:line="276" w:lineRule="auto"/>
              <w:rPr>
                <w:lang w:val="el-GR"/>
              </w:rPr>
            </w:pPr>
            <w:r w:rsidRPr="00AD51B6">
              <w:rPr>
                <w:lang w:val="el-GR"/>
              </w:rPr>
              <w:t>23,8%</w:t>
            </w:r>
          </w:p>
        </w:tc>
        <w:tc>
          <w:tcPr>
            <w:tcW w:w="513" w:type="pct"/>
          </w:tcPr>
          <w:p w:rsidR="008E3B6A" w:rsidRPr="00AD51B6" w:rsidRDefault="008E3B6A" w:rsidP="0004143B">
            <w:pPr>
              <w:spacing w:before="0" w:after="0" w:line="276" w:lineRule="auto"/>
              <w:rPr>
                <w:lang w:val="el-GR"/>
              </w:rPr>
            </w:pPr>
            <w:r w:rsidRPr="00AD51B6">
              <w:rPr>
                <w:lang w:val="el-GR"/>
              </w:rPr>
              <w:t>11,9%</w:t>
            </w:r>
          </w:p>
        </w:tc>
        <w:tc>
          <w:tcPr>
            <w:tcW w:w="578" w:type="pct"/>
          </w:tcPr>
          <w:p w:rsidR="008E3B6A" w:rsidRPr="00AD51B6" w:rsidRDefault="008E3B6A" w:rsidP="0004143B">
            <w:pPr>
              <w:spacing w:before="0" w:after="0" w:line="276" w:lineRule="auto"/>
              <w:rPr>
                <w:lang w:val="el-GR"/>
              </w:rPr>
            </w:pPr>
            <w:r w:rsidRPr="00AD51B6">
              <w:rPr>
                <w:lang w:val="el-GR"/>
              </w:rPr>
              <w:t>0%</w:t>
            </w:r>
          </w:p>
        </w:tc>
        <w:tc>
          <w:tcPr>
            <w:tcW w:w="642" w:type="pct"/>
          </w:tcPr>
          <w:p w:rsidR="008E3B6A" w:rsidRPr="00AD51B6" w:rsidRDefault="008E3B6A" w:rsidP="0004143B">
            <w:pPr>
              <w:spacing w:before="0" w:after="0" w:line="276" w:lineRule="auto"/>
              <w:rPr>
                <w:lang w:val="el-GR"/>
              </w:rPr>
            </w:pPr>
            <w:r w:rsidRPr="00AD51B6">
              <w:rPr>
                <w:lang w:val="el-GR"/>
              </w:rPr>
              <w:t>2,4%</w:t>
            </w:r>
          </w:p>
        </w:tc>
        <w:tc>
          <w:tcPr>
            <w:tcW w:w="605" w:type="pct"/>
          </w:tcPr>
          <w:p w:rsidR="008E3B6A" w:rsidRPr="00AD51B6" w:rsidRDefault="008E3B6A" w:rsidP="0004143B">
            <w:pPr>
              <w:spacing w:before="0" w:after="0" w:line="276" w:lineRule="auto"/>
              <w:rPr>
                <w:lang w:val="el-GR"/>
              </w:rPr>
            </w:pPr>
            <w:r w:rsidRPr="00AD51B6">
              <w:rPr>
                <w:lang w:val="el-GR"/>
              </w:rPr>
              <w:t>2,4%</w:t>
            </w:r>
          </w:p>
        </w:tc>
        <w:tc>
          <w:tcPr>
            <w:tcW w:w="550" w:type="pct"/>
          </w:tcPr>
          <w:p w:rsidR="008E3B6A" w:rsidRPr="00AD51B6" w:rsidRDefault="008E3B6A" w:rsidP="0004143B">
            <w:pPr>
              <w:spacing w:before="0" w:after="0" w:line="276" w:lineRule="auto"/>
              <w:rPr>
                <w:lang w:val="el-GR"/>
              </w:rPr>
            </w:pPr>
            <w:r w:rsidRPr="00AD51B6">
              <w:rPr>
                <w:lang w:val="el-GR"/>
              </w:rPr>
              <w:t>0%</w:t>
            </w:r>
          </w:p>
        </w:tc>
        <w:tc>
          <w:tcPr>
            <w:tcW w:w="449" w:type="pct"/>
          </w:tcPr>
          <w:p w:rsidR="008E3B6A" w:rsidRPr="00AD51B6" w:rsidRDefault="008E3B6A" w:rsidP="0004143B">
            <w:pPr>
              <w:spacing w:before="0" w:after="0" w:line="276" w:lineRule="auto"/>
              <w:rPr>
                <w:lang w:val="el-GR"/>
              </w:rPr>
            </w:pPr>
            <w:r w:rsidRPr="00AD51B6">
              <w:rPr>
                <w:lang w:val="el-GR"/>
              </w:rPr>
              <w:t>59,5%</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Μ.ΒΡΕΤΑΝΙΑ</w:t>
            </w:r>
          </w:p>
        </w:tc>
        <w:tc>
          <w:tcPr>
            <w:tcW w:w="513" w:type="pct"/>
          </w:tcPr>
          <w:p w:rsidR="008E3B6A" w:rsidRPr="00AD51B6" w:rsidRDefault="008E3B6A" w:rsidP="0004143B">
            <w:pPr>
              <w:spacing w:before="0" w:after="0" w:line="276" w:lineRule="auto"/>
              <w:rPr>
                <w:lang w:val="el-GR"/>
              </w:rPr>
            </w:pPr>
            <w:r w:rsidRPr="00AD51B6">
              <w:rPr>
                <w:lang w:val="el-GR"/>
              </w:rPr>
              <w:t>67,6%</w:t>
            </w:r>
          </w:p>
        </w:tc>
        <w:tc>
          <w:tcPr>
            <w:tcW w:w="513" w:type="pct"/>
          </w:tcPr>
          <w:p w:rsidR="008E3B6A" w:rsidRPr="00AD51B6" w:rsidRDefault="008E3B6A" w:rsidP="0004143B">
            <w:pPr>
              <w:spacing w:before="0" w:after="0" w:line="276" w:lineRule="auto"/>
              <w:rPr>
                <w:lang w:val="el-GR"/>
              </w:rPr>
            </w:pPr>
            <w:r w:rsidRPr="00AD51B6">
              <w:rPr>
                <w:lang w:val="el-GR"/>
              </w:rPr>
              <w:t>5,4%</w:t>
            </w:r>
          </w:p>
        </w:tc>
        <w:tc>
          <w:tcPr>
            <w:tcW w:w="578" w:type="pct"/>
          </w:tcPr>
          <w:p w:rsidR="008E3B6A" w:rsidRPr="00AD51B6" w:rsidRDefault="008E3B6A" w:rsidP="0004143B">
            <w:pPr>
              <w:spacing w:before="0" w:after="0" w:line="276" w:lineRule="auto"/>
              <w:rPr>
                <w:lang w:val="el-GR"/>
              </w:rPr>
            </w:pPr>
            <w:r w:rsidRPr="00AD51B6">
              <w:rPr>
                <w:lang w:val="el-GR"/>
              </w:rPr>
              <w:t>8,1%</w:t>
            </w:r>
          </w:p>
        </w:tc>
        <w:tc>
          <w:tcPr>
            <w:tcW w:w="642" w:type="pct"/>
          </w:tcPr>
          <w:p w:rsidR="008E3B6A" w:rsidRPr="00AD51B6" w:rsidRDefault="008E3B6A" w:rsidP="0004143B">
            <w:pPr>
              <w:spacing w:before="0" w:after="0" w:line="276" w:lineRule="auto"/>
              <w:rPr>
                <w:lang w:val="el-GR"/>
              </w:rPr>
            </w:pPr>
            <w:r w:rsidRPr="00AD51B6">
              <w:rPr>
                <w:lang w:val="el-GR"/>
              </w:rPr>
              <w:t>0%</w:t>
            </w:r>
          </w:p>
        </w:tc>
        <w:tc>
          <w:tcPr>
            <w:tcW w:w="605" w:type="pct"/>
          </w:tcPr>
          <w:p w:rsidR="008E3B6A" w:rsidRPr="00AD51B6" w:rsidRDefault="008E3B6A" w:rsidP="0004143B">
            <w:pPr>
              <w:spacing w:before="0" w:after="0" w:line="276" w:lineRule="auto"/>
              <w:rPr>
                <w:lang w:val="el-GR"/>
              </w:rPr>
            </w:pPr>
            <w:r w:rsidRPr="00AD51B6">
              <w:rPr>
                <w:lang w:val="el-GR"/>
              </w:rPr>
              <w:t>0%</w:t>
            </w:r>
          </w:p>
        </w:tc>
        <w:tc>
          <w:tcPr>
            <w:tcW w:w="550" w:type="pct"/>
          </w:tcPr>
          <w:p w:rsidR="008E3B6A" w:rsidRPr="00AD51B6" w:rsidRDefault="008E3B6A" w:rsidP="0004143B">
            <w:pPr>
              <w:spacing w:before="0" w:after="0" w:line="276" w:lineRule="auto"/>
              <w:rPr>
                <w:lang w:val="el-GR"/>
              </w:rPr>
            </w:pPr>
            <w:r w:rsidRPr="00AD51B6">
              <w:rPr>
                <w:lang w:val="el-GR"/>
              </w:rPr>
              <w:t>0%</w:t>
            </w:r>
          </w:p>
        </w:tc>
        <w:tc>
          <w:tcPr>
            <w:tcW w:w="449" w:type="pct"/>
          </w:tcPr>
          <w:p w:rsidR="008E3B6A" w:rsidRPr="00AD51B6" w:rsidRDefault="008E3B6A" w:rsidP="0004143B">
            <w:pPr>
              <w:spacing w:before="0" w:after="0" w:line="276" w:lineRule="auto"/>
              <w:rPr>
                <w:lang w:val="el-GR"/>
              </w:rPr>
            </w:pPr>
            <w:r w:rsidRPr="00AD51B6">
              <w:rPr>
                <w:lang w:val="el-GR"/>
              </w:rPr>
              <w:t>18,9%</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ΟΥΓΓΑΡΙΑ</w:t>
            </w:r>
          </w:p>
        </w:tc>
        <w:tc>
          <w:tcPr>
            <w:tcW w:w="513" w:type="pct"/>
          </w:tcPr>
          <w:p w:rsidR="008E3B6A" w:rsidRPr="00AD51B6" w:rsidRDefault="008E3B6A" w:rsidP="0004143B">
            <w:pPr>
              <w:spacing w:before="0" w:after="0" w:line="276" w:lineRule="auto"/>
              <w:rPr>
                <w:lang w:val="el-GR"/>
              </w:rPr>
            </w:pPr>
            <w:r w:rsidRPr="00AD51B6">
              <w:rPr>
                <w:lang w:val="el-GR"/>
              </w:rPr>
              <w:t>80,4%</w:t>
            </w:r>
          </w:p>
        </w:tc>
        <w:tc>
          <w:tcPr>
            <w:tcW w:w="513" w:type="pct"/>
          </w:tcPr>
          <w:p w:rsidR="008E3B6A" w:rsidRPr="00AD51B6" w:rsidRDefault="008E3B6A" w:rsidP="0004143B">
            <w:pPr>
              <w:spacing w:before="0" w:after="0" w:line="276" w:lineRule="auto"/>
              <w:rPr>
                <w:lang w:val="el-GR"/>
              </w:rPr>
            </w:pPr>
            <w:r w:rsidRPr="00AD51B6">
              <w:rPr>
                <w:lang w:val="el-GR"/>
              </w:rPr>
              <w:t>1,8%</w:t>
            </w:r>
          </w:p>
        </w:tc>
        <w:tc>
          <w:tcPr>
            <w:tcW w:w="578" w:type="pct"/>
          </w:tcPr>
          <w:p w:rsidR="008E3B6A" w:rsidRPr="00AD51B6" w:rsidRDefault="008E3B6A" w:rsidP="0004143B">
            <w:pPr>
              <w:spacing w:before="0" w:after="0" w:line="276" w:lineRule="auto"/>
              <w:rPr>
                <w:lang w:val="el-GR"/>
              </w:rPr>
            </w:pPr>
            <w:r w:rsidRPr="00AD51B6">
              <w:rPr>
                <w:lang w:val="el-GR"/>
              </w:rPr>
              <w:t>1,8%</w:t>
            </w:r>
          </w:p>
        </w:tc>
        <w:tc>
          <w:tcPr>
            <w:tcW w:w="642" w:type="pct"/>
          </w:tcPr>
          <w:p w:rsidR="008E3B6A" w:rsidRPr="00AD51B6" w:rsidRDefault="008E3B6A" w:rsidP="0004143B">
            <w:pPr>
              <w:spacing w:before="0" w:after="0" w:line="276" w:lineRule="auto"/>
              <w:rPr>
                <w:lang w:val="el-GR"/>
              </w:rPr>
            </w:pPr>
            <w:r w:rsidRPr="00AD51B6">
              <w:rPr>
                <w:lang w:val="el-GR"/>
              </w:rPr>
              <w:t>1,8%</w:t>
            </w:r>
          </w:p>
        </w:tc>
        <w:tc>
          <w:tcPr>
            <w:tcW w:w="605" w:type="pct"/>
          </w:tcPr>
          <w:p w:rsidR="008E3B6A" w:rsidRPr="00AD51B6" w:rsidRDefault="008E3B6A" w:rsidP="0004143B">
            <w:pPr>
              <w:spacing w:before="0" w:after="0" w:line="276" w:lineRule="auto"/>
              <w:rPr>
                <w:lang w:val="el-GR"/>
              </w:rPr>
            </w:pPr>
            <w:r w:rsidRPr="00AD51B6">
              <w:rPr>
                <w:lang w:val="el-GR"/>
              </w:rPr>
              <w:t>0%</w:t>
            </w:r>
          </w:p>
        </w:tc>
        <w:tc>
          <w:tcPr>
            <w:tcW w:w="550" w:type="pct"/>
          </w:tcPr>
          <w:p w:rsidR="008E3B6A" w:rsidRPr="00AD51B6" w:rsidRDefault="008E3B6A" w:rsidP="0004143B">
            <w:pPr>
              <w:spacing w:before="0" w:after="0" w:line="276" w:lineRule="auto"/>
              <w:rPr>
                <w:lang w:val="el-GR"/>
              </w:rPr>
            </w:pPr>
            <w:r w:rsidRPr="00AD51B6">
              <w:rPr>
                <w:lang w:val="el-GR"/>
              </w:rPr>
              <w:t>14,3%</w:t>
            </w:r>
          </w:p>
        </w:tc>
        <w:tc>
          <w:tcPr>
            <w:tcW w:w="449" w:type="pct"/>
          </w:tcPr>
          <w:p w:rsidR="008E3B6A" w:rsidRPr="00AD51B6" w:rsidRDefault="008E3B6A" w:rsidP="0004143B">
            <w:pPr>
              <w:spacing w:before="0" w:after="0" w:line="276" w:lineRule="auto"/>
              <w:rPr>
                <w:lang w:val="el-GR"/>
              </w:rPr>
            </w:pPr>
            <w:r w:rsidRPr="00AD51B6">
              <w:rPr>
                <w:lang w:val="el-GR"/>
              </w:rPr>
              <w:t>0%</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ΡΩΣΙΑ</w:t>
            </w:r>
          </w:p>
        </w:tc>
        <w:tc>
          <w:tcPr>
            <w:tcW w:w="513" w:type="pct"/>
          </w:tcPr>
          <w:p w:rsidR="008E3B6A" w:rsidRPr="00AD51B6" w:rsidRDefault="008E3B6A" w:rsidP="0004143B">
            <w:pPr>
              <w:spacing w:before="0" w:after="0" w:line="276" w:lineRule="auto"/>
              <w:rPr>
                <w:lang w:val="el-GR"/>
              </w:rPr>
            </w:pPr>
            <w:r w:rsidRPr="00AD51B6">
              <w:rPr>
                <w:lang w:val="el-GR"/>
              </w:rPr>
              <w:t>63,6%</w:t>
            </w:r>
          </w:p>
        </w:tc>
        <w:tc>
          <w:tcPr>
            <w:tcW w:w="513" w:type="pct"/>
          </w:tcPr>
          <w:p w:rsidR="008E3B6A" w:rsidRPr="00AD51B6" w:rsidRDefault="008E3B6A" w:rsidP="0004143B">
            <w:pPr>
              <w:spacing w:before="0" w:after="0" w:line="276" w:lineRule="auto"/>
              <w:rPr>
                <w:lang w:val="el-GR"/>
              </w:rPr>
            </w:pPr>
            <w:r w:rsidRPr="00AD51B6">
              <w:rPr>
                <w:lang w:val="el-GR"/>
              </w:rPr>
              <w:t>9,1%</w:t>
            </w:r>
          </w:p>
        </w:tc>
        <w:tc>
          <w:tcPr>
            <w:tcW w:w="578" w:type="pct"/>
          </w:tcPr>
          <w:p w:rsidR="008E3B6A" w:rsidRPr="00AD51B6" w:rsidRDefault="008E3B6A" w:rsidP="0004143B">
            <w:pPr>
              <w:spacing w:before="0" w:after="0" w:line="276" w:lineRule="auto"/>
              <w:rPr>
                <w:lang w:val="el-GR"/>
              </w:rPr>
            </w:pPr>
            <w:r w:rsidRPr="00AD51B6">
              <w:rPr>
                <w:lang w:val="el-GR"/>
              </w:rPr>
              <w:t>4,5%</w:t>
            </w:r>
          </w:p>
        </w:tc>
        <w:tc>
          <w:tcPr>
            <w:tcW w:w="642" w:type="pct"/>
          </w:tcPr>
          <w:p w:rsidR="008E3B6A" w:rsidRPr="00AD51B6" w:rsidRDefault="008E3B6A" w:rsidP="0004143B">
            <w:pPr>
              <w:spacing w:before="0" w:after="0" w:line="276" w:lineRule="auto"/>
              <w:rPr>
                <w:lang w:val="el-GR"/>
              </w:rPr>
            </w:pPr>
            <w:r w:rsidRPr="00AD51B6">
              <w:rPr>
                <w:lang w:val="el-GR"/>
              </w:rPr>
              <w:t>0%</w:t>
            </w:r>
          </w:p>
        </w:tc>
        <w:tc>
          <w:tcPr>
            <w:tcW w:w="605" w:type="pct"/>
          </w:tcPr>
          <w:p w:rsidR="008E3B6A" w:rsidRPr="00AD51B6" w:rsidRDefault="008E3B6A" w:rsidP="0004143B">
            <w:pPr>
              <w:spacing w:before="0" w:after="0" w:line="276" w:lineRule="auto"/>
              <w:rPr>
                <w:lang w:val="el-GR"/>
              </w:rPr>
            </w:pPr>
            <w:r w:rsidRPr="00AD51B6">
              <w:rPr>
                <w:lang w:val="el-GR"/>
              </w:rPr>
              <w:t>0%</w:t>
            </w:r>
          </w:p>
        </w:tc>
        <w:tc>
          <w:tcPr>
            <w:tcW w:w="550" w:type="pct"/>
          </w:tcPr>
          <w:p w:rsidR="008E3B6A" w:rsidRPr="00AD51B6" w:rsidRDefault="008E3B6A" w:rsidP="0004143B">
            <w:pPr>
              <w:spacing w:before="0" w:after="0" w:line="276" w:lineRule="auto"/>
              <w:rPr>
                <w:lang w:val="el-GR"/>
              </w:rPr>
            </w:pPr>
            <w:r w:rsidRPr="00AD51B6">
              <w:rPr>
                <w:lang w:val="el-GR"/>
              </w:rPr>
              <w:t>22,7%</w:t>
            </w:r>
          </w:p>
        </w:tc>
        <w:tc>
          <w:tcPr>
            <w:tcW w:w="449" w:type="pct"/>
          </w:tcPr>
          <w:p w:rsidR="008E3B6A" w:rsidRPr="00AD51B6" w:rsidRDefault="008E3B6A" w:rsidP="0004143B">
            <w:pPr>
              <w:spacing w:before="0" w:after="0" w:line="276" w:lineRule="auto"/>
              <w:rPr>
                <w:lang w:val="el-GR"/>
              </w:rPr>
            </w:pPr>
            <w:r w:rsidRPr="00AD51B6">
              <w:rPr>
                <w:lang w:val="el-GR"/>
              </w:rPr>
              <w:t>0%</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ΣΕΡΒΙΑ</w:t>
            </w:r>
          </w:p>
        </w:tc>
        <w:tc>
          <w:tcPr>
            <w:tcW w:w="513" w:type="pct"/>
          </w:tcPr>
          <w:p w:rsidR="008E3B6A" w:rsidRPr="00AD51B6" w:rsidRDefault="008E3B6A" w:rsidP="0004143B">
            <w:pPr>
              <w:spacing w:before="0" w:after="0" w:line="276" w:lineRule="auto"/>
              <w:rPr>
                <w:lang w:val="el-GR"/>
              </w:rPr>
            </w:pPr>
            <w:r w:rsidRPr="00AD51B6">
              <w:rPr>
                <w:lang w:val="el-GR"/>
              </w:rPr>
              <w:t>47,5%</w:t>
            </w:r>
          </w:p>
        </w:tc>
        <w:tc>
          <w:tcPr>
            <w:tcW w:w="513" w:type="pct"/>
          </w:tcPr>
          <w:p w:rsidR="008E3B6A" w:rsidRPr="00AD51B6" w:rsidRDefault="008E3B6A" w:rsidP="0004143B">
            <w:pPr>
              <w:spacing w:before="0" w:after="0" w:line="276" w:lineRule="auto"/>
              <w:rPr>
                <w:lang w:val="el-GR"/>
              </w:rPr>
            </w:pPr>
            <w:r w:rsidRPr="00AD51B6">
              <w:rPr>
                <w:lang w:val="el-GR"/>
              </w:rPr>
              <w:t>17,5%</w:t>
            </w:r>
          </w:p>
        </w:tc>
        <w:tc>
          <w:tcPr>
            <w:tcW w:w="578" w:type="pct"/>
          </w:tcPr>
          <w:p w:rsidR="008E3B6A" w:rsidRPr="00AD51B6" w:rsidRDefault="008E3B6A" w:rsidP="0004143B">
            <w:pPr>
              <w:spacing w:before="0" w:after="0" w:line="276" w:lineRule="auto"/>
              <w:rPr>
                <w:lang w:val="el-GR"/>
              </w:rPr>
            </w:pPr>
            <w:r w:rsidRPr="00AD51B6">
              <w:rPr>
                <w:lang w:val="el-GR"/>
              </w:rPr>
              <w:t>7,3%</w:t>
            </w:r>
          </w:p>
        </w:tc>
        <w:tc>
          <w:tcPr>
            <w:tcW w:w="642" w:type="pct"/>
          </w:tcPr>
          <w:p w:rsidR="008E3B6A" w:rsidRPr="00AD51B6" w:rsidRDefault="008E3B6A" w:rsidP="0004143B">
            <w:pPr>
              <w:spacing w:before="0" w:after="0" w:line="276" w:lineRule="auto"/>
              <w:rPr>
                <w:lang w:val="el-GR"/>
              </w:rPr>
            </w:pPr>
            <w:r w:rsidRPr="00AD51B6">
              <w:rPr>
                <w:lang w:val="el-GR"/>
              </w:rPr>
              <w:t>2,1%</w:t>
            </w:r>
          </w:p>
        </w:tc>
        <w:tc>
          <w:tcPr>
            <w:tcW w:w="605" w:type="pct"/>
          </w:tcPr>
          <w:p w:rsidR="008E3B6A" w:rsidRPr="00AD51B6" w:rsidRDefault="008E3B6A" w:rsidP="0004143B">
            <w:pPr>
              <w:spacing w:before="0" w:after="0" w:line="276" w:lineRule="auto"/>
              <w:rPr>
                <w:lang w:val="el-GR"/>
              </w:rPr>
            </w:pPr>
            <w:r w:rsidRPr="00AD51B6">
              <w:rPr>
                <w:lang w:val="el-GR"/>
              </w:rPr>
              <w:t>0,8%</w:t>
            </w:r>
          </w:p>
        </w:tc>
        <w:tc>
          <w:tcPr>
            <w:tcW w:w="550" w:type="pct"/>
          </w:tcPr>
          <w:p w:rsidR="008E3B6A" w:rsidRPr="00AD51B6" w:rsidRDefault="008E3B6A" w:rsidP="0004143B">
            <w:pPr>
              <w:spacing w:before="0" w:after="0" w:line="276" w:lineRule="auto"/>
              <w:rPr>
                <w:lang w:val="el-GR"/>
              </w:rPr>
            </w:pPr>
            <w:r w:rsidRPr="00AD51B6">
              <w:rPr>
                <w:lang w:val="el-GR"/>
              </w:rPr>
              <w:t>11,7%</w:t>
            </w:r>
          </w:p>
        </w:tc>
        <w:tc>
          <w:tcPr>
            <w:tcW w:w="449" w:type="pct"/>
          </w:tcPr>
          <w:p w:rsidR="008E3B6A" w:rsidRPr="00AD51B6" w:rsidRDefault="008E3B6A" w:rsidP="0004143B">
            <w:pPr>
              <w:spacing w:before="0" w:after="0" w:line="276" w:lineRule="auto"/>
              <w:rPr>
                <w:lang w:val="el-GR"/>
              </w:rPr>
            </w:pPr>
            <w:r w:rsidRPr="00AD51B6">
              <w:rPr>
                <w:lang w:val="el-GR"/>
              </w:rPr>
              <w:t>13,1%</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ΣΛΟΒΑΚΙΑ</w:t>
            </w:r>
          </w:p>
        </w:tc>
        <w:tc>
          <w:tcPr>
            <w:tcW w:w="513" w:type="pct"/>
          </w:tcPr>
          <w:p w:rsidR="008E3B6A" w:rsidRPr="00AD51B6" w:rsidRDefault="008E3B6A" w:rsidP="0004143B">
            <w:pPr>
              <w:spacing w:before="0" w:after="0" w:line="276" w:lineRule="auto"/>
              <w:rPr>
                <w:lang w:val="el-GR"/>
              </w:rPr>
            </w:pPr>
            <w:r w:rsidRPr="00AD51B6">
              <w:rPr>
                <w:lang w:val="el-GR"/>
              </w:rPr>
              <w:t>65,2%</w:t>
            </w:r>
          </w:p>
        </w:tc>
        <w:tc>
          <w:tcPr>
            <w:tcW w:w="513" w:type="pct"/>
          </w:tcPr>
          <w:p w:rsidR="008E3B6A" w:rsidRPr="00AD51B6" w:rsidRDefault="008E3B6A" w:rsidP="0004143B">
            <w:pPr>
              <w:spacing w:before="0" w:after="0" w:line="276" w:lineRule="auto"/>
              <w:rPr>
                <w:lang w:val="el-GR"/>
              </w:rPr>
            </w:pPr>
            <w:r w:rsidRPr="00AD51B6">
              <w:rPr>
                <w:lang w:val="el-GR"/>
              </w:rPr>
              <w:t>13%</w:t>
            </w:r>
          </w:p>
        </w:tc>
        <w:tc>
          <w:tcPr>
            <w:tcW w:w="578" w:type="pct"/>
          </w:tcPr>
          <w:p w:rsidR="008E3B6A" w:rsidRPr="00AD51B6" w:rsidRDefault="008E3B6A" w:rsidP="0004143B">
            <w:pPr>
              <w:spacing w:before="0" w:after="0" w:line="276" w:lineRule="auto"/>
              <w:rPr>
                <w:lang w:val="el-GR"/>
              </w:rPr>
            </w:pPr>
            <w:r w:rsidRPr="00AD51B6">
              <w:rPr>
                <w:lang w:val="el-GR"/>
              </w:rPr>
              <w:t>11,6%</w:t>
            </w:r>
          </w:p>
        </w:tc>
        <w:tc>
          <w:tcPr>
            <w:tcW w:w="642" w:type="pct"/>
          </w:tcPr>
          <w:p w:rsidR="008E3B6A" w:rsidRPr="00AD51B6" w:rsidRDefault="008E3B6A" w:rsidP="0004143B">
            <w:pPr>
              <w:spacing w:before="0" w:after="0" w:line="276" w:lineRule="auto"/>
              <w:rPr>
                <w:lang w:val="el-GR"/>
              </w:rPr>
            </w:pPr>
            <w:r w:rsidRPr="00AD51B6">
              <w:rPr>
                <w:lang w:val="el-GR"/>
              </w:rPr>
              <w:t>4,3%</w:t>
            </w:r>
          </w:p>
        </w:tc>
        <w:tc>
          <w:tcPr>
            <w:tcW w:w="605" w:type="pct"/>
          </w:tcPr>
          <w:p w:rsidR="008E3B6A" w:rsidRPr="00AD51B6" w:rsidRDefault="008E3B6A" w:rsidP="0004143B">
            <w:pPr>
              <w:spacing w:before="0" w:after="0" w:line="276" w:lineRule="auto"/>
              <w:rPr>
                <w:lang w:val="el-GR"/>
              </w:rPr>
            </w:pPr>
            <w:r w:rsidRPr="00AD51B6">
              <w:rPr>
                <w:lang w:val="el-GR"/>
              </w:rPr>
              <w:t>1,4%</w:t>
            </w:r>
          </w:p>
        </w:tc>
        <w:tc>
          <w:tcPr>
            <w:tcW w:w="550" w:type="pct"/>
          </w:tcPr>
          <w:p w:rsidR="008E3B6A" w:rsidRPr="00AD51B6" w:rsidRDefault="008E3B6A" w:rsidP="0004143B">
            <w:pPr>
              <w:spacing w:before="0" w:after="0" w:line="276" w:lineRule="auto"/>
              <w:rPr>
                <w:lang w:val="el-GR"/>
              </w:rPr>
            </w:pPr>
            <w:r w:rsidRPr="00AD51B6">
              <w:rPr>
                <w:lang w:val="el-GR"/>
              </w:rPr>
              <w:t>4,3%</w:t>
            </w:r>
          </w:p>
        </w:tc>
        <w:tc>
          <w:tcPr>
            <w:tcW w:w="449" w:type="pct"/>
          </w:tcPr>
          <w:p w:rsidR="008E3B6A" w:rsidRPr="00AD51B6" w:rsidRDefault="008E3B6A" w:rsidP="0004143B">
            <w:pPr>
              <w:spacing w:before="0" w:after="0" w:line="276" w:lineRule="auto"/>
              <w:rPr>
                <w:lang w:val="el-GR"/>
              </w:rPr>
            </w:pPr>
            <w:r w:rsidRPr="00AD51B6">
              <w:rPr>
                <w:lang w:val="el-GR"/>
              </w:rPr>
              <w:t>0%</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ΣΟΥΗΔΙΑ</w:t>
            </w:r>
          </w:p>
        </w:tc>
        <w:tc>
          <w:tcPr>
            <w:tcW w:w="513" w:type="pct"/>
          </w:tcPr>
          <w:p w:rsidR="008E3B6A" w:rsidRPr="00AD51B6" w:rsidRDefault="008E3B6A" w:rsidP="0004143B">
            <w:pPr>
              <w:spacing w:before="0" w:after="0" w:line="276" w:lineRule="auto"/>
              <w:rPr>
                <w:lang w:val="el-GR"/>
              </w:rPr>
            </w:pPr>
            <w:r w:rsidRPr="00AD51B6">
              <w:rPr>
                <w:lang w:val="el-GR"/>
              </w:rPr>
              <w:t>22,2%</w:t>
            </w:r>
          </w:p>
        </w:tc>
        <w:tc>
          <w:tcPr>
            <w:tcW w:w="513" w:type="pct"/>
          </w:tcPr>
          <w:p w:rsidR="008E3B6A" w:rsidRPr="00AD51B6" w:rsidRDefault="008E3B6A" w:rsidP="0004143B">
            <w:pPr>
              <w:spacing w:before="0" w:after="0" w:line="276" w:lineRule="auto"/>
              <w:rPr>
                <w:lang w:val="el-GR"/>
              </w:rPr>
            </w:pPr>
            <w:r w:rsidRPr="00AD51B6">
              <w:rPr>
                <w:lang w:val="el-GR"/>
              </w:rPr>
              <w:t>33,3%</w:t>
            </w:r>
          </w:p>
        </w:tc>
        <w:tc>
          <w:tcPr>
            <w:tcW w:w="578" w:type="pct"/>
          </w:tcPr>
          <w:p w:rsidR="008E3B6A" w:rsidRPr="00AD51B6" w:rsidRDefault="008E3B6A" w:rsidP="0004143B">
            <w:pPr>
              <w:spacing w:before="0" w:after="0" w:line="276" w:lineRule="auto"/>
              <w:rPr>
                <w:lang w:val="el-GR"/>
              </w:rPr>
            </w:pPr>
            <w:r w:rsidRPr="00AD51B6">
              <w:rPr>
                <w:lang w:val="el-GR"/>
              </w:rPr>
              <w:t>5,6%</w:t>
            </w:r>
          </w:p>
        </w:tc>
        <w:tc>
          <w:tcPr>
            <w:tcW w:w="642" w:type="pct"/>
          </w:tcPr>
          <w:p w:rsidR="008E3B6A" w:rsidRPr="00AD51B6" w:rsidRDefault="008E3B6A" w:rsidP="0004143B">
            <w:pPr>
              <w:spacing w:before="0" w:after="0" w:line="276" w:lineRule="auto"/>
              <w:rPr>
                <w:lang w:val="el-GR"/>
              </w:rPr>
            </w:pPr>
            <w:r w:rsidRPr="00AD51B6">
              <w:rPr>
                <w:lang w:val="el-GR"/>
              </w:rPr>
              <w:t>11,1%</w:t>
            </w:r>
          </w:p>
        </w:tc>
        <w:tc>
          <w:tcPr>
            <w:tcW w:w="605" w:type="pct"/>
          </w:tcPr>
          <w:p w:rsidR="008E3B6A" w:rsidRPr="00AD51B6" w:rsidRDefault="008E3B6A" w:rsidP="0004143B">
            <w:pPr>
              <w:spacing w:before="0" w:after="0" w:line="276" w:lineRule="auto"/>
              <w:rPr>
                <w:lang w:val="el-GR"/>
              </w:rPr>
            </w:pPr>
            <w:r w:rsidRPr="00AD51B6">
              <w:rPr>
                <w:lang w:val="el-GR"/>
              </w:rPr>
              <w:t>0%</w:t>
            </w:r>
          </w:p>
        </w:tc>
        <w:tc>
          <w:tcPr>
            <w:tcW w:w="550" w:type="pct"/>
          </w:tcPr>
          <w:p w:rsidR="008E3B6A" w:rsidRPr="00AD51B6" w:rsidRDefault="008E3B6A" w:rsidP="0004143B">
            <w:pPr>
              <w:spacing w:before="0" w:after="0" w:line="276" w:lineRule="auto"/>
              <w:rPr>
                <w:lang w:val="el-GR"/>
              </w:rPr>
            </w:pPr>
            <w:r w:rsidRPr="00AD51B6">
              <w:rPr>
                <w:lang w:val="el-GR"/>
              </w:rPr>
              <w:t>0%</w:t>
            </w:r>
          </w:p>
        </w:tc>
        <w:tc>
          <w:tcPr>
            <w:tcW w:w="449" w:type="pct"/>
          </w:tcPr>
          <w:p w:rsidR="008E3B6A" w:rsidRPr="00AD51B6" w:rsidRDefault="008E3B6A" w:rsidP="0004143B">
            <w:pPr>
              <w:spacing w:before="0" w:after="0" w:line="276" w:lineRule="auto"/>
              <w:rPr>
                <w:lang w:val="el-GR"/>
              </w:rPr>
            </w:pPr>
            <w:r w:rsidRPr="00AD51B6">
              <w:rPr>
                <w:lang w:val="el-GR"/>
              </w:rPr>
              <w:t>27,8%</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ΤΣΕΧΙΑ</w:t>
            </w:r>
          </w:p>
        </w:tc>
        <w:tc>
          <w:tcPr>
            <w:tcW w:w="513" w:type="pct"/>
          </w:tcPr>
          <w:p w:rsidR="008E3B6A" w:rsidRPr="00AD51B6" w:rsidRDefault="008E3B6A" w:rsidP="0004143B">
            <w:pPr>
              <w:spacing w:before="0" w:after="0" w:line="276" w:lineRule="auto"/>
              <w:rPr>
                <w:lang w:val="el-GR"/>
              </w:rPr>
            </w:pPr>
            <w:r w:rsidRPr="00AD51B6">
              <w:rPr>
                <w:lang w:val="el-GR"/>
              </w:rPr>
              <w:t>50,0%</w:t>
            </w:r>
          </w:p>
        </w:tc>
        <w:tc>
          <w:tcPr>
            <w:tcW w:w="513" w:type="pct"/>
          </w:tcPr>
          <w:p w:rsidR="008E3B6A" w:rsidRPr="00AD51B6" w:rsidRDefault="008E3B6A" w:rsidP="0004143B">
            <w:pPr>
              <w:spacing w:before="0" w:after="0" w:line="276" w:lineRule="auto"/>
              <w:rPr>
                <w:lang w:val="el-GR"/>
              </w:rPr>
            </w:pPr>
            <w:r w:rsidRPr="00AD51B6">
              <w:rPr>
                <w:lang w:val="el-GR"/>
              </w:rPr>
              <w:t>0%</w:t>
            </w:r>
          </w:p>
        </w:tc>
        <w:tc>
          <w:tcPr>
            <w:tcW w:w="578" w:type="pct"/>
          </w:tcPr>
          <w:p w:rsidR="008E3B6A" w:rsidRPr="00AD51B6" w:rsidRDefault="008E3B6A" w:rsidP="0004143B">
            <w:pPr>
              <w:spacing w:before="0" w:after="0" w:line="276" w:lineRule="auto"/>
              <w:rPr>
                <w:lang w:val="el-GR"/>
              </w:rPr>
            </w:pPr>
            <w:r w:rsidRPr="00AD51B6">
              <w:rPr>
                <w:lang w:val="el-GR"/>
              </w:rPr>
              <w:t>50,0%</w:t>
            </w:r>
          </w:p>
        </w:tc>
        <w:tc>
          <w:tcPr>
            <w:tcW w:w="642" w:type="pct"/>
          </w:tcPr>
          <w:p w:rsidR="008E3B6A" w:rsidRPr="00AD51B6" w:rsidRDefault="008E3B6A" w:rsidP="0004143B">
            <w:pPr>
              <w:spacing w:before="0" w:after="0" w:line="276" w:lineRule="auto"/>
              <w:rPr>
                <w:lang w:val="el-GR"/>
              </w:rPr>
            </w:pPr>
            <w:r w:rsidRPr="00AD51B6">
              <w:rPr>
                <w:lang w:val="el-GR"/>
              </w:rPr>
              <w:t>0%</w:t>
            </w:r>
          </w:p>
        </w:tc>
        <w:tc>
          <w:tcPr>
            <w:tcW w:w="605" w:type="pct"/>
          </w:tcPr>
          <w:p w:rsidR="008E3B6A" w:rsidRPr="00AD51B6" w:rsidRDefault="008E3B6A" w:rsidP="0004143B">
            <w:pPr>
              <w:spacing w:before="0" w:after="0" w:line="276" w:lineRule="auto"/>
              <w:rPr>
                <w:lang w:val="el-GR"/>
              </w:rPr>
            </w:pPr>
            <w:r w:rsidRPr="00AD51B6">
              <w:rPr>
                <w:lang w:val="el-GR"/>
              </w:rPr>
              <w:t>0%</w:t>
            </w:r>
          </w:p>
        </w:tc>
        <w:tc>
          <w:tcPr>
            <w:tcW w:w="550" w:type="pct"/>
          </w:tcPr>
          <w:p w:rsidR="008E3B6A" w:rsidRPr="00AD51B6" w:rsidRDefault="008E3B6A" w:rsidP="0004143B">
            <w:pPr>
              <w:spacing w:before="0" w:after="0" w:line="276" w:lineRule="auto"/>
              <w:rPr>
                <w:lang w:val="el-GR"/>
              </w:rPr>
            </w:pPr>
            <w:r w:rsidRPr="00AD51B6">
              <w:rPr>
                <w:lang w:val="el-GR"/>
              </w:rPr>
              <w:t>0%</w:t>
            </w:r>
          </w:p>
        </w:tc>
        <w:tc>
          <w:tcPr>
            <w:tcW w:w="449" w:type="pct"/>
          </w:tcPr>
          <w:p w:rsidR="008E3B6A" w:rsidRPr="00AD51B6" w:rsidRDefault="008E3B6A" w:rsidP="0004143B">
            <w:pPr>
              <w:spacing w:before="0" w:after="0" w:line="276" w:lineRule="auto"/>
              <w:rPr>
                <w:lang w:val="el-GR"/>
              </w:rPr>
            </w:pPr>
            <w:r w:rsidRPr="00AD51B6">
              <w:rPr>
                <w:lang w:val="el-GR"/>
              </w:rPr>
              <w:t>0%</w:t>
            </w:r>
          </w:p>
        </w:tc>
      </w:tr>
      <w:tr w:rsidR="008E3B6A" w:rsidRPr="00AD51B6">
        <w:tc>
          <w:tcPr>
            <w:tcW w:w="1149" w:type="pct"/>
          </w:tcPr>
          <w:p w:rsidR="008E3B6A" w:rsidRPr="00AD51B6" w:rsidRDefault="008E3B6A" w:rsidP="0004143B">
            <w:pPr>
              <w:spacing w:before="0" w:after="0" w:line="276" w:lineRule="auto"/>
              <w:rPr>
                <w:lang w:val="el-GR"/>
              </w:rPr>
            </w:pPr>
            <w:r w:rsidRPr="00AD51B6">
              <w:rPr>
                <w:lang w:val="el-GR"/>
              </w:rPr>
              <w:t>ΦΙΝΛΑΝΔΙΑ</w:t>
            </w:r>
          </w:p>
        </w:tc>
        <w:tc>
          <w:tcPr>
            <w:tcW w:w="513" w:type="pct"/>
          </w:tcPr>
          <w:p w:rsidR="008E3B6A" w:rsidRPr="00AD51B6" w:rsidRDefault="008E3B6A" w:rsidP="0004143B">
            <w:pPr>
              <w:spacing w:before="0" w:after="0" w:line="276" w:lineRule="auto"/>
              <w:rPr>
                <w:lang w:val="el-GR"/>
              </w:rPr>
            </w:pPr>
            <w:r w:rsidRPr="00AD51B6">
              <w:rPr>
                <w:lang w:val="el-GR"/>
              </w:rPr>
              <w:t>23,1%</w:t>
            </w:r>
          </w:p>
        </w:tc>
        <w:tc>
          <w:tcPr>
            <w:tcW w:w="513" w:type="pct"/>
          </w:tcPr>
          <w:p w:rsidR="008E3B6A" w:rsidRPr="00AD51B6" w:rsidRDefault="008E3B6A" w:rsidP="0004143B">
            <w:pPr>
              <w:spacing w:before="0" w:after="0" w:line="276" w:lineRule="auto"/>
              <w:rPr>
                <w:lang w:val="el-GR"/>
              </w:rPr>
            </w:pPr>
            <w:r w:rsidRPr="00AD51B6">
              <w:rPr>
                <w:lang w:val="el-GR"/>
              </w:rPr>
              <w:t>42,6%</w:t>
            </w:r>
          </w:p>
        </w:tc>
        <w:tc>
          <w:tcPr>
            <w:tcW w:w="578" w:type="pct"/>
          </w:tcPr>
          <w:p w:rsidR="008E3B6A" w:rsidRPr="00AD51B6" w:rsidRDefault="008E3B6A" w:rsidP="0004143B">
            <w:pPr>
              <w:spacing w:before="0" w:after="0" w:line="276" w:lineRule="auto"/>
              <w:rPr>
                <w:lang w:val="el-GR"/>
              </w:rPr>
            </w:pPr>
            <w:r w:rsidRPr="00AD51B6">
              <w:rPr>
                <w:lang w:val="el-GR"/>
              </w:rPr>
              <w:t>6,4%</w:t>
            </w:r>
          </w:p>
        </w:tc>
        <w:tc>
          <w:tcPr>
            <w:tcW w:w="642" w:type="pct"/>
          </w:tcPr>
          <w:p w:rsidR="008E3B6A" w:rsidRPr="00AD51B6" w:rsidRDefault="008E3B6A" w:rsidP="0004143B">
            <w:pPr>
              <w:spacing w:before="0" w:after="0" w:line="276" w:lineRule="auto"/>
              <w:rPr>
                <w:lang w:val="el-GR"/>
              </w:rPr>
            </w:pPr>
            <w:r w:rsidRPr="00AD51B6">
              <w:rPr>
                <w:lang w:val="el-GR"/>
              </w:rPr>
              <w:t>0%</w:t>
            </w:r>
          </w:p>
        </w:tc>
        <w:tc>
          <w:tcPr>
            <w:tcW w:w="605" w:type="pct"/>
          </w:tcPr>
          <w:p w:rsidR="008E3B6A" w:rsidRPr="00AD51B6" w:rsidRDefault="008E3B6A" w:rsidP="0004143B">
            <w:pPr>
              <w:spacing w:before="0" w:after="0" w:line="276" w:lineRule="auto"/>
              <w:rPr>
                <w:lang w:val="el-GR"/>
              </w:rPr>
            </w:pPr>
            <w:r w:rsidRPr="00AD51B6">
              <w:rPr>
                <w:lang w:val="el-GR"/>
              </w:rPr>
              <w:t>0%</w:t>
            </w:r>
          </w:p>
        </w:tc>
        <w:tc>
          <w:tcPr>
            <w:tcW w:w="550" w:type="pct"/>
          </w:tcPr>
          <w:p w:rsidR="008E3B6A" w:rsidRPr="00AD51B6" w:rsidRDefault="008E3B6A" w:rsidP="0004143B">
            <w:pPr>
              <w:spacing w:before="0" w:after="0" w:line="276" w:lineRule="auto"/>
              <w:rPr>
                <w:lang w:val="el-GR"/>
              </w:rPr>
            </w:pPr>
            <w:r w:rsidRPr="00AD51B6">
              <w:rPr>
                <w:lang w:val="el-GR"/>
              </w:rPr>
              <w:t>14,9%</w:t>
            </w:r>
          </w:p>
        </w:tc>
        <w:tc>
          <w:tcPr>
            <w:tcW w:w="449" w:type="pct"/>
          </w:tcPr>
          <w:p w:rsidR="008E3B6A" w:rsidRPr="00AD51B6" w:rsidRDefault="008E3B6A" w:rsidP="0004143B">
            <w:pPr>
              <w:spacing w:before="0" w:after="0" w:line="276" w:lineRule="auto"/>
              <w:rPr>
                <w:lang w:val="el-GR"/>
              </w:rPr>
            </w:pPr>
            <w:r w:rsidRPr="00AD51B6">
              <w:rPr>
                <w:lang w:val="el-GR"/>
              </w:rPr>
              <w:t>14,9%</w:t>
            </w:r>
          </w:p>
        </w:tc>
      </w:tr>
      <w:tr w:rsidR="008E3B6A" w:rsidRPr="00AD51B6">
        <w:tc>
          <w:tcPr>
            <w:tcW w:w="1149" w:type="pct"/>
            <w:shd w:val="clear" w:color="auto" w:fill="DAEEF3"/>
            <w:vAlign w:val="bottom"/>
          </w:tcPr>
          <w:p w:rsidR="008E3B6A" w:rsidRPr="00AD51B6" w:rsidRDefault="008E3B6A" w:rsidP="0004143B">
            <w:pPr>
              <w:spacing w:before="0" w:after="0" w:line="276" w:lineRule="auto"/>
              <w:rPr>
                <w:b/>
                <w:bCs/>
                <w:lang w:val="el-GR"/>
              </w:rPr>
            </w:pPr>
            <w:r w:rsidRPr="00AD51B6">
              <w:rPr>
                <w:b/>
                <w:bCs/>
                <w:lang w:val="el-GR"/>
              </w:rPr>
              <w:t>Μ. Ο. ΕΥΡΩΠΗΣ</w:t>
            </w:r>
          </w:p>
        </w:tc>
        <w:tc>
          <w:tcPr>
            <w:tcW w:w="513" w:type="pct"/>
            <w:shd w:val="clear" w:color="auto" w:fill="DAEEF3"/>
          </w:tcPr>
          <w:p w:rsidR="008E3B6A" w:rsidRPr="00AD51B6" w:rsidRDefault="008E3B6A" w:rsidP="0004143B">
            <w:pPr>
              <w:spacing w:before="0" w:after="0" w:line="276" w:lineRule="auto"/>
              <w:rPr>
                <w:b/>
                <w:bCs/>
                <w:lang w:val="el-GR"/>
              </w:rPr>
            </w:pPr>
            <w:r w:rsidRPr="00AD51B6">
              <w:rPr>
                <w:b/>
                <w:bCs/>
                <w:lang w:val="el-GR"/>
              </w:rPr>
              <w:t>47.9%</w:t>
            </w:r>
          </w:p>
        </w:tc>
        <w:tc>
          <w:tcPr>
            <w:tcW w:w="513" w:type="pct"/>
            <w:shd w:val="clear" w:color="auto" w:fill="DAEEF3"/>
          </w:tcPr>
          <w:p w:rsidR="008E3B6A" w:rsidRPr="00AD51B6" w:rsidRDefault="008E3B6A" w:rsidP="0004143B">
            <w:pPr>
              <w:spacing w:before="0" w:after="0" w:line="276" w:lineRule="auto"/>
              <w:rPr>
                <w:b/>
                <w:bCs/>
                <w:lang w:val="el-GR"/>
              </w:rPr>
            </w:pPr>
            <w:r w:rsidRPr="00AD51B6">
              <w:rPr>
                <w:b/>
                <w:bCs/>
                <w:lang w:val="el-GR"/>
              </w:rPr>
              <w:t>15.7%</w:t>
            </w:r>
          </w:p>
        </w:tc>
        <w:tc>
          <w:tcPr>
            <w:tcW w:w="578" w:type="pct"/>
            <w:shd w:val="clear" w:color="auto" w:fill="DAEEF3"/>
          </w:tcPr>
          <w:p w:rsidR="008E3B6A" w:rsidRPr="00AD51B6" w:rsidRDefault="008E3B6A" w:rsidP="0004143B">
            <w:pPr>
              <w:spacing w:before="0" w:after="0" w:line="276" w:lineRule="auto"/>
              <w:rPr>
                <w:b/>
                <w:bCs/>
                <w:lang w:val="el-GR"/>
              </w:rPr>
            </w:pPr>
            <w:r w:rsidRPr="00AD51B6">
              <w:rPr>
                <w:b/>
                <w:bCs/>
                <w:lang w:val="el-GR"/>
              </w:rPr>
              <w:t>9.4%</w:t>
            </w:r>
          </w:p>
        </w:tc>
        <w:tc>
          <w:tcPr>
            <w:tcW w:w="642" w:type="pct"/>
            <w:shd w:val="clear" w:color="auto" w:fill="DAEEF3"/>
          </w:tcPr>
          <w:p w:rsidR="008E3B6A" w:rsidRPr="00AD51B6" w:rsidRDefault="008E3B6A" w:rsidP="0004143B">
            <w:pPr>
              <w:spacing w:before="0" w:after="0" w:line="276" w:lineRule="auto"/>
              <w:rPr>
                <w:b/>
                <w:bCs/>
                <w:lang w:val="el-GR"/>
              </w:rPr>
            </w:pPr>
            <w:r w:rsidRPr="00AD51B6">
              <w:rPr>
                <w:b/>
                <w:bCs/>
                <w:lang w:val="el-GR"/>
              </w:rPr>
              <w:t>1.9%</w:t>
            </w:r>
          </w:p>
        </w:tc>
        <w:tc>
          <w:tcPr>
            <w:tcW w:w="605" w:type="pct"/>
            <w:shd w:val="clear" w:color="auto" w:fill="DAEEF3"/>
          </w:tcPr>
          <w:p w:rsidR="008E3B6A" w:rsidRPr="00AD51B6" w:rsidRDefault="008E3B6A" w:rsidP="0004143B">
            <w:pPr>
              <w:spacing w:before="0" w:after="0" w:line="276" w:lineRule="auto"/>
              <w:rPr>
                <w:b/>
                <w:bCs/>
                <w:lang w:val="el-GR"/>
              </w:rPr>
            </w:pPr>
            <w:r w:rsidRPr="00AD51B6">
              <w:rPr>
                <w:b/>
                <w:bCs/>
                <w:lang w:val="el-GR"/>
              </w:rPr>
              <w:t>0.84%</w:t>
            </w:r>
          </w:p>
        </w:tc>
        <w:tc>
          <w:tcPr>
            <w:tcW w:w="550" w:type="pct"/>
            <w:shd w:val="clear" w:color="auto" w:fill="DAEEF3"/>
          </w:tcPr>
          <w:p w:rsidR="008E3B6A" w:rsidRPr="00AD51B6" w:rsidRDefault="008E3B6A" w:rsidP="0004143B">
            <w:pPr>
              <w:spacing w:before="0" w:after="0" w:line="276" w:lineRule="auto"/>
              <w:rPr>
                <w:b/>
                <w:bCs/>
                <w:lang w:val="el-GR"/>
              </w:rPr>
            </w:pPr>
            <w:r w:rsidRPr="00AD51B6">
              <w:rPr>
                <w:b/>
                <w:bCs/>
                <w:lang w:val="el-GR"/>
              </w:rPr>
              <w:t>10.1%</w:t>
            </w:r>
          </w:p>
        </w:tc>
        <w:tc>
          <w:tcPr>
            <w:tcW w:w="449" w:type="pct"/>
            <w:shd w:val="clear" w:color="auto" w:fill="DAEEF3"/>
          </w:tcPr>
          <w:p w:rsidR="008E3B6A" w:rsidRPr="00AD51B6" w:rsidRDefault="008E3B6A" w:rsidP="0004143B">
            <w:pPr>
              <w:spacing w:before="0" w:after="0" w:line="276" w:lineRule="auto"/>
              <w:rPr>
                <w:b/>
                <w:bCs/>
                <w:lang w:val="el-GR"/>
              </w:rPr>
            </w:pPr>
            <w:r w:rsidRPr="00AD51B6">
              <w:rPr>
                <w:b/>
                <w:bCs/>
                <w:lang w:val="el-GR"/>
              </w:rPr>
              <w:t>14.2%</w:t>
            </w:r>
          </w:p>
        </w:tc>
      </w:tr>
    </w:tbl>
    <w:p w:rsidR="008E3B6A" w:rsidRPr="00AD51B6" w:rsidRDefault="008E3B6A" w:rsidP="00BD66DA">
      <w:pPr>
        <w:rPr>
          <w:lang w:val="el-GR"/>
        </w:rPr>
      </w:pPr>
    </w:p>
    <w:p w:rsidR="008E3B6A" w:rsidRPr="00AD51B6" w:rsidRDefault="008E3B6A" w:rsidP="00BD66DA">
      <w:pPr>
        <w:rPr>
          <w:lang w:val="el-GR"/>
        </w:rPr>
      </w:pPr>
      <w:r w:rsidRPr="00AD51B6">
        <w:rPr>
          <w:lang w:val="el-GR"/>
        </w:rPr>
        <w:t>Παράλληλα, οι Διευθυντές ΔΑΔ φαίνεται να είναι στις περισσότερες χώρες, κυρίως επαγγελματίες του χώρου από άλλους οργανισμούς. Έτσι, θα μπορούσαμε να ισχυριστούμε ότι ο επαγγελματικός χώρος της ΔΑΔ έχει αποκτήσει σαφή ταυτότητα, ενώ παράλληλα, τα στελέχη ΔΑΔ χαρακτηρίζονται από σημαντική αναγνώριση και επαγγελματική κινητικότητα. Στην Ελλάδα φαίνεται να επικρατεί περισσότερο από ό,τι σε άλλες Ευρωπαϊκές χώρες η τάση εσωτερικής ανάπτυξης των στελεχών ΔΑΔ, μέσα από τον οργανισμό (</w:t>
      </w:r>
      <w:fldSimple w:instr=" REF _Ref320554504 \h  \* MERGEFORMAT ">
        <w:r w:rsidRPr="00AD51B6">
          <w:rPr>
            <w:lang w:val="el-GR"/>
          </w:rPr>
          <w:t xml:space="preserve">Διάγραμμα </w:t>
        </w:r>
        <w:r w:rsidRPr="00AD51B6">
          <w:rPr>
            <w:noProof/>
            <w:lang w:val="el-GR"/>
          </w:rPr>
          <w:t>47</w:t>
        </w:r>
      </w:fldSimple>
      <w:r w:rsidRPr="00AD51B6">
        <w:rPr>
          <w:lang w:val="el-GR"/>
        </w:rPr>
        <w:t xml:space="preserve">). </w:t>
      </w:r>
    </w:p>
    <w:p w:rsidR="008E3B6A" w:rsidRPr="00AD51B6" w:rsidRDefault="008E3B6A" w:rsidP="00BD66DA">
      <w:pPr>
        <w:pStyle w:val="Caption"/>
        <w:rPr>
          <w:lang w:val="el-GR"/>
        </w:rPr>
      </w:pPr>
      <w:bookmarkStart w:id="303" w:name="_Ref320554504"/>
      <w:bookmarkStart w:id="304" w:name="_Toc321137851"/>
      <w:bookmarkStart w:id="305" w:name="_Toc321902548"/>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47</w:t>
      </w:r>
      <w:r w:rsidRPr="00AD51B6">
        <w:rPr>
          <w:lang w:val="el-GR"/>
        </w:rPr>
        <w:fldChar w:fldCharType="end"/>
      </w:r>
      <w:bookmarkEnd w:id="303"/>
      <w:r w:rsidRPr="00AD51B6">
        <w:rPr>
          <w:lang w:val="el-GR"/>
        </w:rPr>
        <w:t>:</w:t>
      </w:r>
      <w:r w:rsidRPr="00AD51B6">
        <w:rPr>
          <w:b w:val="0"/>
          <w:bCs w:val="0"/>
          <w:lang w:val="el-GR"/>
        </w:rPr>
        <w:t xml:space="preserve"> Επαγγελματική προέλευση του Διευθυντή ΔΑΔ (μέσος όρος ανά Ευρωπαϊκή χώρα, 2009)</w:t>
      </w:r>
      <w:bookmarkEnd w:id="304"/>
      <w:bookmarkEnd w:id="305"/>
    </w:p>
    <w:p w:rsidR="008E3B6A" w:rsidRPr="00AD51B6" w:rsidRDefault="008E3B6A" w:rsidP="00BD66DA">
      <w:pPr>
        <w:rPr>
          <w:lang w:val="el-GR"/>
        </w:rPr>
      </w:pPr>
      <w:r w:rsidRPr="00AD51B6">
        <w:rPr>
          <w:noProof/>
          <w:lang w:val="el-GR" w:eastAsia="el-GR"/>
        </w:rPr>
        <w:pict>
          <v:shape id="Chart 1" o:spid="_x0000_i1071" type="#_x0000_t75" style="width:474.75pt;height:371.25pt;visibility:visible">
            <v:imagedata r:id="rId53" o:title=""/>
          </v:shape>
        </w:pict>
      </w:r>
    </w:p>
    <w:p w:rsidR="008E3B6A" w:rsidRPr="00AD51B6" w:rsidRDefault="008E3B6A" w:rsidP="005C608F">
      <w:pPr>
        <w:pStyle w:val="BodyText"/>
        <w:rPr>
          <w:rFonts w:ascii="Times New Roman" w:hAnsi="Times New Roman" w:cs="Times New Roman"/>
        </w:rPr>
      </w:pPr>
    </w:p>
    <w:p w:rsidR="008E3B6A" w:rsidRPr="00AD51B6" w:rsidRDefault="008E3B6A" w:rsidP="009447D6">
      <w:pPr>
        <w:pStyle w:val="Heading3"/>
        <w:rPr>
          <w:lang w:val="el-GR"/>
        </w:rPr>
      </w:pPr>
      <w:bookmarkStart w:id="306" w:name="_Toc321137778"/>
      <w:bookmarkStart w:id="307" w:name="_Toc321902478"/>
      <w:r w:rsidRPr="00AD51B6">
        <w:rPr>
          <w:lang w:val="el-GR"/>
        </w:rPr>
        <w:t>Η ευθύνη για τη ΔΑΔ: Η Αποκέντρωση της Λειτουργίας ΔΑΔ και ο Ρόλος των Στελεχών Γραμμής</w:t>
      </w:r>
      <w:bookmarkEnd w:id="306"/>
      <w:bookmarkEnd w:id="307"/>
    </w:p>
    <w:p w:rsidR="008E3B6A" w:rsidRPr="00AD51B6" w:rsidRDefault="008E3B6A" w:rsidP="005C608F">
      <w:pPr>
        <w:pStyle w:val="BodyText"/>
        <w:rPr>
          <w:rFonts w:ascii="Times New Roman" w:hAnsi="Times New Roman" w:cs="Times New Roman"/>
        </w:rPr>
      </w:pPr>
      <w:r w:rsidRPr="00AD51B6">
        <w:rPr>
          <w:rFonts w:ascii="Times New Roman" w:hAnsi="Times New Roman" w:cs="Times New Roman"/>
        </w:rPr>
        <w:t>Στη πλειονότητα των οργανισμών, η ευθύνη για τις μεγάλες αποφάσεις  της Δ.Α.Δ. μοιράζεται σαφώς ανάμεσα στα ανώτερα στελέχη Δ.Α.Δ. και στους διευθυντές γραμμής. Αυτό ισχύει για τις αμοιβές και παροχές , όπου όμως τον κύριο λόγο έχει το τμήμα Δ.Α.Δ., αλλά συχνά αναλαμβάνουν καίριο ρόλο τα στελέχη γραμμής, (</w:t>
      </w:r>
      <w:fldSimple w:instr=" REF _Ref320713594 \h  \* MERGEFORMAT ">
        <w:r w:rsidRPr="00AD51B6">
          <w:rPr>
            <w:rFonts w:ascii="Times New Roman" w:hAnsi="Times New Roman" w:cs="Times New Roman"/>
          </w:rPr>
          <w:t xml:space="preserve">Διάγραμμα </w:t>
        </w:r>
        <w:r w:rsidRPr="00AD51B6">
          <w:rPr>
            <w:rFonts w:ascii="Times New Roman" w:hAnsi="Times New Roman" w:cs="Times New Roman"/>
            <w:noProof/>
          </w:rPr>
          <w:t>48</w:t>
        </w:r>
      </w:fldSimple>
      <w:r w:rsidRPr="00AD51B6">
        <w:rPr>
          <w:rFonts w:ascii="Times New Roman" w:hAnsi="Times New Roman" w:cs="Times New Roman"/>
        </w:rPr>
        <w:t xml:space="preserve">). Είναι όμως εμφανές ότι η τάση στις Ελληνικές επιχειρήσεις είναι την κύρια ευθύνη για το θέμα των αμοιβών να έχει περισσότερο το Τμήμα ΔΑΔ, παρά οι άμεσοι προϊστάμενοι (62% στην Ελλάδα, 48% στην Ευρώπη). </w:t>
      </w:r>
    </w:p>
    <w:p w:rsidR="008E3B6A" w:rsidRPr="00AD51B6" w:rsidRDefault="008E3B6A" w:rsidP="00C14BEB">
      <w:pPr>
        <w:pStyle w:val="Caption"/>
        <w:rPr>
          <w:lang w:val="el-GR"/>
        </w:rPr>
      </w:pPr>
      <w:bookmarkStart w:id="308" w:name="_Ref320713594"/>
      <w:bookmarkStart w:id="309" w:name="_Toc321137852"/>
      <w:bookmarkStart w:id="310" w:name="_Toc321902549"/>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48</w:t>
      </w:r>
      <w:r w:rsidRPr="00AD51B6">
        <w:rPr>
          <w:lang w:val="el-GR"/>
        </w:rPr>
        <w:fldChar w:fldCharType="end"/>
      </w:r>
      <w:bookmarkEnd w:id="308"/>
      <w:r w:rsidRPr="00AD51B6">
        <w:rPr>
          <w:b w:val="0"/>
          <w:bCs w:val="0"/>
          <w:lang w:val="el-GR"/>
        </w:rPr>
        <w:t>: Κύριοι Αρμόδιοι Πολιτικής για Αμοιβές και Παροχές</w:t>
      </w:r>
      <w:bookmarkEnd w:id="309"/>
      <w:bookmarkEnd w:id="310"/>
    </w:p>
    <w:p w:rsidR="008E3B6A" w:rsidRPr="00AD51B6" w:rsidRDefault="008E3B6A" w:rsidP="009447D6">
      <w:pPr>
        <w:rPr>
          <w:lang w:val="el-GR"/>
        </w:rPr>
      </w:pPr>
      <w:r w:rsidRPr="00AD51B6">
        <w:rPr>
          <w:noProof/>
          <w:lang w:val="el-GR" w:eastAsia="el-GR"/>
        </w:rPr>
        <w:pict>
          <v:shape id="Picture 53" o:spid="_x0000_i1072" type="#_x0000_t75" style="width:477.75pt;height:210.75pt;visibility:visible">
            <v:imagedata r:id="rId54" o:title=""/>
          </v:shape>
        </w:pict>
      </w:r>
    </w:p>
    <w:p w:rsidR="008E3B6A" w:rsidRPr="00AD51B6" w:rsidRDefault="008E3B6A" w:rsidP="009447D6">
      <w:pPr>
        <w:rPr>
          <w:lang w:val="el-GR"/>
        </w:rPr>
      </w:pPr>
      <w:r w:rsidRPr="00AD51B6">
        <w:rPr>
          <w:lang w:val="el-GR"/>
        </w:rPr>
        <w:t>Το ίδιο ισχύει και για την προσέλκυση και επιλογή, όπου και πάλι υπάρχει συνεργασία μεταξύ τμήματος Δ.Α.Δ. και Στελεχών γραμμής, αλλά στην Ελλάδα τον κύριο ρόλο παίζει το τμήμα ΔΑΔ, ενώ στο σύνολο της Ευρώπης, το βάρος της απόφασης πέφτει στους άμεσους προϊσταμένους (</w:t>
      </w:r>
      <w:fldSimple w:instr=" REF _Ref320713607 \h  \* MERGEFORMAT ">
        <w:r w:rsidRPr="00AD51B6">
          <w:rPr>
            <w:lang w:val="el-GR"/>
          </w:rPr>
          <w:t xml:space="preserve">Διάγραμμα </w:t>
        </w:r>
        <w:r w:rsidRPr="00AD51B6">
          <w:rPr>
            <w:noProof/>
            <w:lang w:val="el-GR"/>
          </w:rPr>
          <w:t>49</w:t>
        </w:r>
      </w:fldSimple>
      <w:r w:rsidRPr="00AD51B6">
        <w:rPr>
          <w:lang w:val="el-GR"/>
        </w:rPr>
        <w:t>),</w:t>
      </w:r>
    </w:p>
    <w:p w:rsidR="008E3B6A" w:rsidRPr="00AD51B6" w:rsidRDefault="008E3B6A" w:rsidP="00C14BEB">
      <w:pPr>
        <w:pStyle w:val="Caption"/>
        <w:rPr>
          <w:lang w:val="el-GR"/>
        </w:rPr>
      </w:pPr>
      <w:bookmarkStart w:id="311" w:name="_Ref320713607"/>
      <w:bookmarkStart w:id="312" w:name="_Toc321137853"/>
      <w:bookmarkStart w:id="313" w:name="_Toc321902550"/>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49</w:t>
      </w:r>
      <w:r w:rsidRPr="00AD51B6">
        <w:rPr>
          <w:lang w:val="el-GR"/>
        </w:rPr>
        <w:fldChar w:fldCharType="end"/>
      </w:r>
      <w:bookmarkEnd w:id="311"/>
      <w:r w:rsidRPr="00AD51B6">
        <w:rPr>
          <w:b w:val="0"/>
          <w:bCs w:val="0"/>
          <w:lang w:val="el-GR"/>
        </w:rPr>
        <w:t>: Κύριοι Αρμόδιοι Πολιτικής για Προσέλκυση και Επιλογή</w:t>
      </w:r>
      <w:bookmarkEnd w:id="312"/>
      <w:bookmarkEnd w:id="313"/>
    </w:p>
    <w:p w:rsidR="008E3B6A" w:rsidRPr="00AD51B6" w:rsidRDefault="008E3B6A" w:rsidP="009447D6">
      <w:pPr>
        <w:rPr>
          <w:lang w:val="el-GR"/>
        </w:rPr>
      </w:pPr>
      <w:r w:rsidRPr="00AD51B6">
        <w:rPr>
          <w:noProof/>
          <w:lang w:val="el-GR" w:eastAsia="el-GR"/>
        </w:rPr>
        <w:pict>
          <v:shape id="Picture 54" o:spid="_x0000_i1073" type="#_x0000_t75" style="width:456.75pt;height:210.75pt;visibility:visible">
            <v:imagedata r:id="rId55" o:title=""/>
          </v:shape>
        </w:pict>
      </w:r>
    </w:p>
    <w:p w:rsidR="008E3B6A" w:rsidRPr="00AD51B6" w:rsidRDefault="008E3B6A" w:rsidP="00EA0455">
      <w:pPr>
        <w:pStyle w:val="BodyText"/>
        <w:rPr>
          <w:rFonts w:ascii="Times New Roman" w:hAnsi="Times New Roman" w:cs="Times New Roman"/>
        </w:rPr>
      </w:pPr>
      <w:bookmarkStart w:id="314" w:name="_Ref320713618"/>
      <w:r w:rsidRPr="00AD51B6">
        <w:rPr>
          <w:rFonts w:ascii="Times New Roman" w:hAnsi="Times New Roman" w:cs="Times New Roman"/>
        </w:rPr>
        <w:t>Το ίδιο ισχύει και στην εκπαίδευση και ανάπτυξη (</w:t>
      </w:r>
      <w:fldSimple w:instr=" REF _Ref321738946 \h  \* MERGEFORMAT ">
        <w:r w:rsidRPr="00AD51B6">
          <w:t xml:space="preserve">Διάγραμμα </w:t>
        </w:r>
        <w:r w:rsidRPr="00AD51B6">
          <w:rPr>
            <w:noProof/>
          </w:rPr>
          <w:t>50</w:t>
        </w:r>
      </w:fldSimple>
      <w:r w:rsidRPr="00AD51B6">
        <w:rPr>
          <w:rFonts w:ascii="Times New Roman" w:hAnsi="Times New Roman" w:cs="Times New Roman"/>
        </w:rPr>
        <w:t>) και για τις αυξομειώσεις προσωπικού (</w:t>
      </w:r>
      <w:fldSimple w:instr=" REF _Ref320714474 \h  \* MERGEFORMAT ">
        <w:r w:rsidRPr="00AD51B6">
          <w:rPr>
            <w:rFonts w:ascii="Times New Roman" w:hAnsi="Times New Roman" w:cs="Times New Roman"/>
          </w:rPr>
          <w:t xml:space="preserve">Διάγραμμα </w:t>
        </w:r>
        <w:r w:rsidRPr="00AD51B6">
          <w:rPr>
            <w:rFonts w:ascii="Times New Roman" w:hAnsi="Times New Roman" w:cs="Times New Roman"/>
            <w:noProof/>
          </w:rPr>
          <w:t>51</w:t>
        </w:r>
      </w:fldSimple>
      <w:r w:rsidRPr="00AD51B6">
        <w:rPr>
          <w:rFonts w:ascii="Times New Roman" w:hAnsi="Times New Roman" w:cs="Times New Roman"/>
        </w:rPr>
        <w:t xml:space="preserve">). </w:t>
      </w:r>
    </w:p>
    <w:p w:rsidR="008E3B6A" w:rsidRPr="00AD51B6" w:rsidRDefault="008E3B6A" w:rsidP="00C14BEB">
      <w:pPr>
        <w:pStyle w:val="Caption"/>
        <w:rPr>
          <w:lang w:val="el-GR"/>
        </w:rPr>
      </w:pPr>
    </w:p>
    <w:p w:rsidR="008E3B6A" w:rsidRPr="00AD51B6" w:rsidRDefault="008E3B6A" w:rsidP="00C14BEB">
      <w:pPr>
        <w:pStyle w:val="Caption"/>
        <w:rPr>
          <w:lang w:val="el-GR"/>
        </w:rPr>
      </w:pPr>
      <w:bookmarkStart w:id="315" w:name="_Ref321738946"/>
      <w:bookmarkStart w:id="316" w:name="_Toc321137854"/>
      <w:bookmarkStart w:id="317" w:name="_Toc321902551"/>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50</w:t>
      </w:r>
      <w:r w:rsidRPr="00AD51B6">
        <w:rPr>
          <w:lang w:val="el-GR"/>
        </w:rPr>
        <w:fldChar w:fldCharType="end"/>
      </w:r>
      <w:bookmarkEnd w:id="314"/>
      <w:bookmarkEnd w:id="315"/>
      <w:r w:rsidRPr="00AD51B6">
        <w:rPr>
          <w:b w:val="0"/>
          <w:bCs w:val="0"/>
          <w:lang w:val="el-GR"/>
        </w:rPr>
        <w:t>: Κύριοι Αρμόδιοι Πολιτικής για Εκπαίδευση και Ανάπτυξη</w:t>
      </w:r>
      <w:bookmarkEnd w:id="316"/>
      <w:bookmarkEnd w:id="317"/>
    </w:p>
    <w:p w:rsidR="008E3B6A" w:rsidRPr="00AD51B6" w:rsidRDefault="008E3B6A" w:rsidP="009447D6">
      <w:pPr>
        <w:rPr>
          <w:lang w:val="el-GR"/>
        </w:rPr>
      </w:pPr>
      <w:r w:rsidRPr="00AD51B6">
        <w:rPr>
          <w:noProof/>
          <w:lang w:val="el-GR" w:eastAsia="el-GR"/>
        </w:rPr>
        <w:pict>
          <v:shape id="Picture 55" o:spid="_x0000_i1074" type="#_x0000_t75" style="width:466.5pt;height:210.75pt;visibility:visible">
            <v:imagedata r:id="rId56" o:title=""/>
          </v:shape>
        </w:pict>
      </w:r>
    </w:p>
    <w:p w:rsidR="008E3B6A" w:rsidRPr="00AD51B6" w:rsidRDefault="008E3B6A" w:rsidP="00C14BEB">
      <w:pPr>
        <w:pStyle w:val="Caption"/>
        <w:rPr>
          <w:lang w:val="el-GR"/>
        </w:rPr>
      </w:pPr>
      <w:bookmarkStart w:id="318" w:name="_Ref320714474"/>
      <w:bookmarkStart w:id="319" w:name="_Toc321137855"/>
      <w:bookmarkStart w:id="320" w:name="_Toc321902552"/>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51</w:t>
      </w:r>
      <w:r w:rsidRPr="00AD51B6">
        <w:rPr>
          <w:lang w:val="el-GR"/>
        </w:rPr>
        <w:fldChar w:fldCharType="end"/>
      </w:r>
      <w:bookmarkEnd w:id="318"/>
      <w:r w:rsidRPr="00AD51B6">
        <w:rPr>
          <w:b w:val="0"/>
          <w:bCs w:val="0"/>
          <w:lang w:val="el-GR"/>
        </w:rPr>
        <w:t>: Κύριοι Αρμόδιοι Πολιτικής για Αυξομειώσεις Προσωπικού</w:t>
      </w:r>
      <w:bookmarkEnd w:id="319"/>
      <w:bookmarkEnd w:id="320"/>
    </w:p>
    <w:p w:rsidR="008E3B6A" w:rsidRPr="00AD51B6" w:rsidRDefault="008E3B6A" w:rsidP="009447D6">
      <w:pPr>
        <w:rPr>
          <w:lang w:val="el-GR"/>
        </w:rPr>
      </w:pPr>
      <w:r w:rsidRPr="00AD51B6">
        <w:rPr>
          <w:noProof/>
          <w:lang w:val="el-GR" w:eastAsia="el-GR"/>
        </w:rPr>
        <w:pict>
          <v:shape id="Picture 56" o:spid="_x0000_i1075" type="#_x0000_t75" style="width:485.25pt;height:210.75pt;visibility:visible">
            <v:imagedata r:id="rId57" o:title=""/>
          </v:shape>
        </w:pict>
      </w:r>
    </w:p>
    <w:p w:rsidR="008E3B6A" w:rsidRPr="00AD51B6" w:rsidRDefault="008E3B6A" w:rsidP="00EA0455">
      <w:pPr>
        <w:pStyle w:val="BodyText"/>
        <w:rPr>
          <w:rFonts w:ascii="Times New Roman" w:hAnsi="Times New Roman" w:cs="Times New Roman"/>
        </w:rPr>
      </w:pPr>
      <w:r w:rsidRPr="00AD51B6">
        <w:rPr>
          <w:rFonts w:ascii="Times New Roman" w:hAnsi="Times New Roman" w:cs="Times New Roman"/>
        </w:rPr>
        <w:t>Υπάρχει μόνο μία διαφορά, με τα τμήματα Δ.Α.Δ. να ηγούνται κυρίως στις εργασιακές σχέσεις  τόσο στην Ελλάδα, όσο και (αν και σε μικρότερο βαθμό) στην Ευρώπη (</w:t>
      </w:r>
      <w:fldSimple w:instr=" REF _Ref320713626 \h  \* MERGEFORMAT ">
        <w:r w:rsidRPr="00AD51B6">
          <w:rPr>
            <w:rFonts w:ascii="Times New Roman" w:hAnsi="Times New Roman" w:cs="Times New Roman"/>
          </w:rPr>
          <w:t xml:space="preserve">Διάγραμμα </w:t>
        </w:r>
        <w:r w:rsidRPr="00AD51B6">
          <w:rPr>
            <w:rFonts w:ascii="Times New Roman" w:hAnsi="Times New Roman" w:cs="Times New Roman"/>
            <w:noProof/>
          </w:rPr>
          <w:t>52</w:t>
        </w:r>
      </w:fldSimple>
      <w:r w:rsidRPr="00AD51B6">
        <w:rPr>
          <w:rFonts w:ascii="Times New Roman" w:hAnsi="Times New Roman" w:cs="Times New Roman"/>
        </w:rPr>
        <w:t xml:space="preserve">). </w:t>
      </w:r>
    </w:p>
    <w:p w:rsidR="008E3B6A" w:rsidRPr="00AD51B6" w:rsidRDefault="008E3B6A" w:rsidP="009447D6">
      <w:pPr>
        <w:rPr>
          <w:lang w:val="el-GR"/>
        </w:rPr>
      </w:pPr>
    </w:p>
    <w:p w:rsidR="008E3B6A" w:rsidRPr="00AD51B6" w:rsidRDefault="008E3B6A" w:rsidP="00EA0455">
      <w:pPr>
        <w:pStyle w:val="Caption"/>
        <w:rPr>
          <w:lang w:val="el-GR"/>
        </w:rPr>
      </w:pPr>
      <w:bookmarkStart w:id="321" w:name="_Ref320713626"/>
      <w:bookmarkStart w:id="322" w:name="_Toc321137856"/>
      <w:bookmarkStart w:id="323" w:name="_Toc321902553"/>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52</w:t>
      </w:r>
      <w:r w:rsidRPr="00AD51B6">
        <w:rPr>
          <w:lang w:val="el-GR"/>
        </w:rPr>
        <w:fldChar w:fldCharType="end"/>
      </w:r>
      <w:bookmarkEnd w:id="321"/>
      <w:r w:rsidRPr="00AD51B6">
        <w:rPr>
          <w:b w:val="0"/>
          <w:bCs w:val="0"/>
          <w:lang w:val="el-GR"/>
        </w:rPr>
        <w:t>: Κύριοι Αρμόδιοι Πολιτικής για Εργασιακές Σχέσεις</w:t>
      </w:r>
      <w:bookmarkEnd w:id="322"/>
      <w:bookmarkEnd w:id="323"/>
    </w:p>
    <w:p w:rsidR="008E3B6A" w:rsidRPr="00AD51B6" w:rsidRDefault="008E3B6A" w:rsidP="00EA0455">
      <w:pPr>
        <w:rPr>
          <w:lang w:val="el-GR"/>
        </w:rPr>
      </w:pPr>
      <w:r w:rsidRPr="00AD51B6">
        <w:rPr>
          <w:noProof/>
          <w:lang w:val="el-GR" w:eastAsia="el-GR"/>
        </w:rPr>
        <w:pict>
          <v:shape id="Picture 57" o:spid="_x0000_i1076" type="#_x0000_t75" style="width:478.5pt;height:210.75pt;visibility:visible">
            <v:imagedata r:id="rId58" o:title=""/>
          </v:shape>
        </w:pict>
      </w:r>
    </w:p>
    <w:p w:rsidR="008E3B6A" w:rsidRPr="00AD51B6" w:rsidRDefault="008E3B6A" w:rsidP="009447D6">
      <w:pPr>
        <w:rPr>
          <w:lang w:val="el-GR"/>
        </w:rPr>
      </w:pPr>
    </w:p>
    <w:p w:rsidR="008E3B6A" w:rsidRPr="00AD51B6" w:rsidRDefault="008E3B6A" w:rsidP="009447D6">
      <w:pPr>
        <w:rPr>
          <w:lang w:val="el-GR"/>
        </w:rPr>
      </w:pPr>
      <w:r w:rsidRPr="00AD51B6">
        <w:rPr>
          <w:lang w:val="el-GR"/>
        </w:rPr>
        <w:t>Είναι ενδιαφέρον ότι, παρόλη τη συζήτηση για μεταβίβαση αρμοδιοτήτων στα στελέχη γραμμής, τα τμήματα Δ.Α.Δ. εξακολουθούν να καθοδηγούν τις αποφάσεις  στα περισσότερα θέματα Δ.Α.Δ. στην Ελλάδα, ενώ στην Ευρώπη γενικότερα, ο ρόλος των άμεσων προϊσταμένων στις αποφάσεις πολιτικής Δ.Α.Δ. είναι πιο ενισχυμένος και συνεπώς πιθανότατα σε αρκετές χώρες να έχει γίνει περισσότερο πραγματικότητα η εκχώρηση αρμοδιοτήτων στα στελέχη γραμμής (devolvement) η οποία συζητείται ευρέως στην πρόσφατη διεθνή βιβλιογραφία της Δ.Α.Δ.</w:t>
      </w:r>
    </w:p>
    <w:p w:rsidR="008E3B6A" w:rsidRPr="00AD51B6" w:rsidRDefault="008E3B6A" w:rsidP="009447D6">
      <w:pPr>
        <w:rPr>
          <w:lang w:val="el-GR"/>
        </w:rPr>
      </w:pPr>
    </w:p>
    <w:p w:rsidR="008E3B6A" w:rsidRPr="00AD51B6" w:rsidRDefault="008E3B6A" w:rsidP="009447D6">
      <w:pPr>
        <w:rPr>
          <w:lang w:val="el-GR"/>
        </w:rPr>
      </w:pPr>
      <w:r w:rsidRPr="00AD51B6">
        <w:rPr>
          <w:lang w:val="el-GR"/>
        </w:rPr>
        <w:t xml:space="preserve">Στους πίνακες που ακολουθούν (10-13), παρουσιάζονται αναλυτικά οι μέσοι όροι για κάθε Ευρωπαϊκή χώρα αναφορικά με την ευθύνη για τις λειτουργίες ΔΑΔ που εξετάστηκαν στην έρευνα. </w:t>
      </w:r>
    </w:p>
    <w:p w:rsidR="008E3B6A" w:rsidRPr="00AD51B6" w:rsidRDefault="008E3B6A" w:rsidP="009447D6">
      <w:pPr>
        <w:rPr>
          <w:lang w:val="el-GR"/>
        </w:rPr>
      </w:pPr>
    </w:p>
    <w:p w:rsidR="008E3B6A" w:rsidRPr="00AD51B6" w:rsidRDefault="008E3B6A" w:rsidP="00DF163D">
      <w:pPr>
        <w:pStyle w:val="Caption"/>
        <w:rPr>
          <w:lang w:val="el-GR"/>
        </w:rPr>
      </w:pPr>
      <w:bookmarkStart w:id="324" w:name="_Toc321137872"/>
      <w:bookmarkStart w:id="325" w:name="_Toc321902569"/>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10</w:t>
      </w:r>
      <w:r w:rsidRPr="00AD51B6">
        <w:rPr>
          <w:lang w:val="el-GR"/>
        </w:rPr>
        <w:fldChar w:fldCharType="end"/>
      </w:r>
      <w:r w:rsidRPr="00AD51B6">
        <w:rPr>
          <w:lang w:val="el-GR"/>
        </w:rPr>
        <w:t xml:space="preserve">: </w:t>
      </w:r>
      <w:r w:rsidRPr="00AD51B6">
        <w:rPr>
          <w:b w:val="0"/>
          <w:bCs w:val="0"/>
          <w:lang w:val="el-GR"/>
        </w:rPr>
        <w:t>Κύριοι αρμόδιοι πολιτικής για προσέλκυση και επιλογή (μέσος όρος ανά Ευρωπαϊκή χώρα, 2009)</w:t>
      </w:r>
      <w:bookmarkEnd w:id="324"/>
      <w:bookmarkEnd w:id="325"/>
    </w:p>
    <w:tbl>
      <w:tblPr>
        <w:tblW w:w="107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2160"/>
        <w:gridCol w:w="2160"/>
        <w:gridCol w:w="2280"/>
        <w:gridCol w:w="2040"/>
      </w:tblGrid>
      <w:tr w:rsidR="008E3B6A" w:rsidRPr="00AD51B6">
        <w:tc>
          <w:tcPr>
            <w:tcW w:w="2148" w:type="dxa"/>
          </w:tcPr>
          <w:p w:rsidR="008E3B6A" w:rsidRPr="00AD51B6" w:rsidRDefault="008E3B6A" w:rsidP="0004143B">
            <w:pPr>
              <w:spacing w:before="0" w:after="0"/>
              <w:jc w:val="center"/>
              <w:rPr>
                <w:b/>
                <w:bCs/>
                <w:lang w:val="el-GR"/>
              </w:rPr>
            </w:pPr>
            <w:r w:rsidRPr="00AD51B6">
              <w:rPr>
                <w:b/>
                <w:bCs/>
                <w:lang w:val="el-GR"/>
              </w:rPr>
              <w:t>Ευρωπαϊκές χώρες</w:t>
            </w:r>
          </w:p>
        </w:tc>
        <w:tc>
          <w:tcPr>
            <w:tcW w:w="2160" w:type="dxa"/>
          </w:tcPr>
          <w:p w:rsidR="008E3B6A" w:rsidRPr="00AD51B6" w:rsidRDefault="008E3B6A" w:rsidP="0004143B">
            <w:pPr>
              <w:spacing w:before="0" w:after="0"/>
              <w:jc w:val="center"/>
              <w:rPr>
                <w:b/>
                <w:bCs/>
                <w:lang w:val="el-GR"/>
              </w:rPr>
            </w:pPr>
            <w:r w:rsidRPr="00AD51B6">
              <w:rPr>
                <w:b/>
                <w:bCs/>
                <w:lang w:val="el-GR"/>
              </w:rPr>
              <w:t>Στελέχη γραμμής</w:t>
            </w:r>
          </w:p>
        </w:tc>
        <w:tc>
          <w:tcPr>
            <w:tcW w:w="2160" w:type="dxa"/>
          </w:tcPr>
          <w:p w:rsidR="008E3B6A" w:rsidRPr="00AD51B6" w:rsidRDefault="008E3B6A" w:rsidP="0004143B">
            <w:pPr>
              <w:spacing w:before="0" w:after="0"/>
              <w:jc w:val="center"/>
              <w:rPr>
                <w:b/>
                <w:bCs/>
                <w:lang w:val="el-GR"/>
              </w:rPr>
            </w:pPr>
            <w:r w:rsidRPr="00AD51B6">
              <w:rPr>
                <w:b/>
                <w:bCs/>
                <w:lang w:val="el-GR"/>
              </w:rPr>
              <w:t>Στελέχη γραμμής σε συνεννόηση με τμήμα ΔΑΔ</w:t>
            </w:r>
          </w:p>
        </w:tc>
        <w:tc>
          <w:tcPr>
            <w:tcW w:w="2280" w:type="dxa"/>
          </w:tcPr>
          <w:p w:rsidR="008E3B6A" w:rsidRPr="00AD51B6" w:rsidRDefault="008E3B6A" w:rsidP="0004143B">
            <w:pPr>
              <w:spacing w:before="0" w:after="0"/>
              <w:jc w:val="center"/>
              <w:rPr>
                <w:b/>
                <w:bCs/>
                <w:lang w:val="el-GR"/>
              </w:rPr>
            </w:pPr>
            <w:r w:rsidRPr="00AD51B6">
              <w:rPr>
                <w:b/>
                <w:bCs/>
                <w:lang w:val="el-GR"/>
              </w:rPr>
              <w:t>Τμήμα ΔΑΔ σε συνεννόηση με στελέχη γραμμής</w:t>
            </w:r>
          </w:p>
        </w:tc>
        <w:tc>
          <w:tcPr>
            <w:tcW w:w="2040" w:type="dxa"/>
          </w:tcPr>
          <w:p w:rsidR="008E3B6A" w:rsidRPr="00AD51B6" w:rsidRDefault="008E3B6A" w:rsidP="0004143B">
            <w:pPr>
              <w:spacing w:before="0" w:after="0"/>
              <w:jc w:val="center"/>
              <w:rPr>
                <w:b/>
                <w:bCs/>
                <w:lang w:val="el-GR"/>
              </w:rPr>
            </w:pPr>
            <w:r w:rsidRPr="00AD51B6">
              <w:rPr>
                <w:b/>
                <w:bCs/>
                <w:lang w:val="el-GR"/>
              </w:rPr>
              <w:t>Τμήμα ΔΑΔ</w:t>
            </w:r>
          </w:p>
        </w:tc>
      </w:tr>
      <w:tr w:rsidR="008E3B6A" w:rsidRPr="00AD51B6">
        <w:tc>
          <w:tcPr>
            <w:tcW w:w="2148" w:type="dxa"/>
          </w:tcPr>
          <w:p w:rsidR="008E3B6A" w:rsidRPr="00AD51B6" w:rsidRDefault="008E3B6A" w:rsidP="0004143B">
            <w:pPr>
              <w:spacing w:before="0" w:after="0"/>
              <w:rPr>
                <w:lang w:val="el-GR"/>
              </w:rPr>
            </w:pPr>
            <w:r w:rsidRPr="00AD51B6">
              <w:rPr>
                <w:lang w:val="el-GR"/>
              </w:rPr>
              <w:t>ΑΥΣΤΡΙΑ</w:t>
            </w:r>
          </w:p>
        </w:tc>
        <w:tc>
          <w:tcPr>
            <w:tcW w:w="2160" w:type="dxa"/>
          </w:tcPr>
          <w:p w:rsidR="008E3B6A" w:rsidRPr="00AD51B6" w:rsidRDefault="008E3B6A" w:rsidP="0004143B">
            <w:pPr>
              <w:spacing w:before="0" w:after="0"/>
              <w:rPr>
                <w:lang w:val="el-GR"/>
              </w:rPr>
            </w:pPr>
            <w:r w:rsidRPr="00AD51B6">
              <w:rPr>
                <w:lang w:val="el-GR"/>
              </w:rPr>
              <w:t>12,9%</w:t>
            </w:r>
          </w:p>
        </w:tc>
        <w:tc>
          <w:tcPr>
            <w:tcW w:w="2160" w:type="dxa"/>
          </w:tcPr>
          <w:p w:rsidR="008E3B6A" w:rsidRPr="00AD51B6" w:rsidRDefault="008E3B6A" w:rsidP="0004143B">
            <w:pPr>
              <w:spacing w:before="0" w:after="0"/>
              <w:rPr>
                <w:lang w:val="el-GR"/>
              </w:rPr>
            </w:pPr>
            <w:r w:rsidRPr="00AD51B6">
              <w:rPr>
                <w:lang w:val="el-GR"/>
              </w:rPr>
              <w:t>38,8%</w:t>
            </w:r>
          </w:p>
        </w:tc>
        <w:tc>
          <w:tcPr>
            <w:tcW w:w="2280" w:type="dxa"/>
          </w:tcPr>
          <w:p w:rsidR="008E3B6A" w:rsidRPr="00AD51B6" w:rsidRDefault="008E3B6A" w:rsidP="0004143B">
            <w:pPr>
              <w:spacing w:before="0" w:after="0"/>
              <w:rPr>
                <w:lang w:val="el-GR"/>
              </w:rPr>
            </w:pPr>
            <w:r w:rsidRPr="00AD51B6">
              <w:rPr>
                <w:lang w:val="el-GR"/>
              </w:rPr>
              <w:t>40,3%</w:t>
            </w:r>
          </w:p>
        </w:tc>
        <w:tc>
          <w:tcPr>
            <w:tcW w:w="2040" w:type="dxa"/>
          </w:tcPr>
          <w:p w:rsidR="008E3B6A" w:rsidRPr="00AD51B6" w:rsidRDefault="008E3B6A" w:rsidP="0004143B">
            <w:pPr>
              <w:spacing w:before="0" w:after="0"/>
              <w:rPr>
                <w:lang w:val="el-GR"/>
              </w:rPr>
            </w:pPr>
            <w:r w:rsidRPr="00AD51B6">
              <w:rPr>
                <w:lang w:val="el-GR"/>
              </w:rPr>
              <w:t>8,0%</w:t>
            </w:r>
          </w:p>
        </w:tc>
      </w:tr>
      <w:tr w:rsidR="008E3B6A" w:rsidRPr="00AD51B6">
        <w:tc>
          <w:tcPr>
            <w:tcW w:w="2148" w:type="dxa"/>
          </w:tcPr>
          <w:p w:rsidR="008E3B6A" w:rsidRPr="00AD51B6" w:rsidRDefault="008E3B6A" w:rsidP="0004143B">
            <w:pPr>
              <w:spacing w:before="0" w:after="0"/>
              <w:rPr>
                <w:lang w:val="el-GR"/>
              </w:rPr>
            </w:pPr>
            <w:r w:rsidRPr="00AD51B6">
              <w:rPr>
                <w:lang w:val="el-GR"/>
              </w:rPr>
              <w:t>ΓΕΡΜΑΝΙΑ</w:t>
            </w:r>
          </w:p>
        </w:tc>
        <w:tc>
          <w:tcPr>
            <w:tcW w:w="2160" w:type="dxa"/>
          </w:tcPr>
          <w:p w:rsidR="008E3B6A" w:rsidRPr="00AD51B6" w:rsidRDefault="008E3B6A" w:rsidP="0004143B">
            <w:pPr>
              <w:spacing w:before="0" w:after="0"/>
              <w:rPr>
                <w:lang w:val="el-GR"/>
              </w:rPr>
            </w:pPr>
            <w:r w:rsidRPr="00AD51B6">
              <w:rPr>
                <w:lang w:val="el-GR"/>
              </w:rPr>
              <w:t>7,0%</w:t>
            </w:r>
          </w:p>
        </w:tc>
        <w:tc>
          <w:tcPr>
            <w:tcW w:w="2160" w:type="dxa"/>
          </w:tcPr>
          <w:p w:rsidR="008E3B6A" w:rsidRPr="00AD51B6" w:rsidRDefault="008E3B6A" w:rsidP="0004143B">
            <w:pPr>
              <w:spacing w:before="0" w:after="0"/>
              <w:rPr>
                <w:lang w:val="el-GR"/>
              </w:rPr>
            </w:pPr>
            <w:r w:rsidRPr="00AD51B6">
              <w:rPr>
                <w:lang w:val="el-GR"/>
              </w:rPr>
              <w:t>49,2%</w:t>
            </w:r>
          </w:p>
        </w:tc>
        <w:tc>
          <w:tcPr>
            <w:tcW w:w="2280" w:type="dxa"/>
          </w:tcPr>
          <w:p w:rsidR="008E3B6A" w:rsidRPr="00AD51B6" w:rsidRDefault="008E3B6A" w:rsidP="0004143B">
            <w:pPr>
              <w:spacing w:before="0" w:after="0"/>
              <w:rPr>
                <w:lang w:val="el-GR"/>
              </w:rPr>
            </w:pPr>
            <w:r w:rsidRPr="00AD51B6">
              <w:rPr>
                <w:lang w:val="el-GR"/>
              </w:rPr>
              <w:t>41,2%</w:t>
            </w:r>
          </w:p>
        </w:tc>
        <w:tc>
          <w:tcPr>
            <w:tcW w:w="2040" w:type="dxa"/>
          </w:tcPr>
          <w:p w:rsidR="008E3B6A" w:rsidRPr="00AD51B6" w:rsidRDefault="008E3B6A" w:rsidP="0004143B">
            <w:pPr>
              <w:spacing w:before="0" w:after="0"/>
              <w:rPr>
                <w:lang w:val="el-GR"/>
              </w:rPr>
            </w:pPr>
            <w:r w:rsidRPr="00AD51B6">
              <w:rPr>
                <w:lang w:val="el-GR"/>
              </w:rPr>
              <w:t>2,7%</w:t>
            </w:r>
          </w:p>
        </w:tc>
      </w:tr>
      <w:tr w:rsidR="008E3B6A" w:rsidRPr="00AD51B6">
        <w:tc>
          <w:tcPr>
            <w:tcW w:w="2148" w:type="dxa"/>
          </w:tcPr>
          <w:p w:rsidR="008E3B6A" w:rsidRPr="00AD51B6" w:rsidRDefault="008E3B6A" w:rsidP="0004143B">
            <w:pPr>
              <w:spacing w:before="0" w:after="0"/>
              <w:rPr>
                <w:lang w:val="el-GR"/>
              </w:rPr>
            </w:pPr>
            <w:r w:rsidRPr="00AD51B6">
              <w:rPr>
                <w:lang w:val="el-GR"/>
              </w:rPr>
              <w:t>ΔΑΝΙΑ</w:t>
            </w:r>
          </w:p>
        </w:tc>
        <w:tc>
          <w:tcPr>
            <w:tcW w:w="2160" w:type="dxa"/>
          </w:tcPr>
          <w:p w:rsidR="008E3B6A" w:rsidRPr="00AD51B6" w:rsidRDefault="008E3B6A" w:rsidP="0004143B">
            <w:pPr>
              <w:spacing w:before="0" w:after="0"/>
              <w:rPr>
                <w:lang w:val="el-GR"/>
              </w:rPr>
            </w:pPr>
            <w:r w:rsidRPr="00AD51B6">
              <w:rPr>
                <w:lang w:val="el-GR"/>
              </w:rPr>
              <w:t>15,5%</w:t>
            </w:r>
          </w:p>
        </w:tc>
        <w:tc>
          <w:tcPr>
            <w:tcW w:w="2160" w:type="dxa"/>
          </w:tcPr>
          <w:p w:rsidR="008E3B6A" w:rsidRPr="00AD51B6" w:rsidRDefault="008E3B6A" w:rsidP="0004143B">
            <w:pPr>
              <w:spacing w:before="0" w:after="0"/>
              <w:rPr>
                <w:lang w:val="el-GR"/>
              </w:rPr>
            </w:pPr>
            <w:r w:rsidRPr="00AD51B6">
              <w:rPr>
                <w:lang w:val="el-GR"/>
              </w:rPr>
              <w:t>46,3%</w:t>
            </w:r>
          </w:p>
        </w:tc>
        <w:tc>
          <w:tcPr>
            <w:tcW w:w="2280" w:type="dxa"/>
          </w:tcPr>
          <w:p w:rsidR="008E3B6A" w:rsidRPr="00AD51B6" w:rsidRDefault="008E3B6A" w:rsidP="0004143B">
            <w:pPr>
              <w:spacing w:before="0" w:after="0"/>
              <w:rPr>
                <w:lang w:val="el-GR"/>
              </w:rPr>
            </w:pPr>
            <w:r w:rsidRPr="00AD51B6">
              <w:rPr>
                <w:lang w:val="el-GR"/>
              </w:rPr>
              <w:t>29,9%</w:t>
            </w:r>
          </w:p>
        </w:tc>
        <w:tc>
          <w:tcPr>
            <w:tcW w:w="2040" w:type="dxa"/>
          </w:tcPr>
          <w:p w:rsidR="008E3B6A" w:rsidRPr="00AD51B6" w:rsidRDefault="008E3B6A" w:rsidP="0004143B">
            <w:pPr>
              <w:spacing w:before="0" w:after="0"/>
              <w:rPr>
                <w:lang w:val="el-GR"/>
              </w:rPr>
            </w:pPr>
            <w:r w:rsidRPr="00AD51B6">
              <w:rPr>
                <w:lang w:val="el-GR"/>
              </w:rPr>
              <w:t>8,2%</w:t>
            </w:r>
          </w:p>
        </w:tc>
      </w:tr>
      <w:tr w:rsidR="008E3B6A" w:rsidRPr="00AD51B6">
        <w:tc>
          <w:tcPr>
            <w:tcW w:w="2148" w:type="dxa"/>
          </w:tcPr>
          <w:p w:rsidR="008E3B6A" w:rsidRPr="00AD51B6" w:rsidRDefault="008E3B6A" w:rsidP="0004143B">
            <w:pPr>
              <w:spacing w:before="0" w:after="0"/>
              <w:rPr>
                <w:lang w:val="el-GR"/>
              </w:rPr>
            </w:pPr>
            <w:r w:rsidRPr="00AD51B6">
              <w:rPr>
                <w:lang w:val="el-GR"/>
              </w:rPr>
              <w:t>ΕΛΒΕΤΙΑ</w:t>
            </w:r>
          </w:p>
        </w:tc>
        <w:tc>
          <w:tcPr>
            <w:tcW w:w="2160" w:type="dxa"/>
          </w:tcPr>
          <w:p w:rsidR="008E3B6A" w:rsidRPr="00AD51B6" w:rsidRDefault="008E3B6A" w:rsidP="0004143B">
            <w:pPr>
              <w:spacing w:before="0" w:after="0"/>
              <w:rPr>
                <w:lang w:val="el-GR"/>
              </w:rPr>
            </w:pPr>
            <w:r w:rsidRPr="00AD51B6">
              <w:rPr>
                <w:lang w:val="el-GR"/>
              </w:rPr>
              <w:t>6,1%</w:t>
            </w:r>
          </w:p>
        </w:tc>
        <w:tc>
          <w:tcPr>
            <w:tcW w:w="2160" w:type="dxa"/>
          </w:tcPr>
          <w:p w:rsidR="008E3B6A" w:rsidRPr="00AD51B6" w:rsidRDefault="008E3B6A" w:rsidP="0004143B">
            <w:pPr>
              <w:spacing w:before="0" w:after="0"/>
              <w:rPr>
                <w:lang w:val="el-GR"/>
              </w:rPr>
            </w:pPr>
            <w:r w:rsidRPr="00AD51B6">
              <w:rPr>
                <w:lang w:val="el-GR"/>
              </w:rPr>
              <w:t>59,2%</w:t>
            </w:r>
          </w:p>
        </w:tc>
        <w:tc>
          <w:tcPr>
            <w:tcW w:w="2280" w:type="dxa"/>
          </w:tcPr>
          <w:p w:rsidR="008E3B6A" w:rsidRPr="00AD51B6" w:rsidRDefault="008E3B6A" w:rsidP="0004143B">
            <w:pPr>
              <w:spacing w:before="0" w:after="0"/>
              <w:rPr>
                <w:lang w:val="el-GR"/>
              </w:rPr>
            </w:pPr>
            <w:r w:rsidRPr="00AD51B6">
              <w:rPr>
                <w:lang w:val="el-GR"/>
              </w:rPr>
              <w:t>33,7%</w:t>
            </w:r>
          </w:p>
        </w:tc>
        <w:tc>
          <w:tcPr>
            <w:tcW w:w="2040" w:type="dxa"/>
          </w:tcPr>
          <w:p w:rsidR="008E3B6A" w:rsidRPr="00AD51B6" w:rsidRDefault="008E3B6A" w:rsidP="0004143B">
            <w:pPr>
              <w:spacing w:before="0" w:after="0"/>
              <w:rPr>
                <w:lang w:val="el-GR"/>
              </w:rPr>
            </w:pPr>
            <w:r w:rsidRPr="00AD51B6">
              <w:rPr>
                <w:lang w:val="el-GR"/>
              </w:rPr>
              <w:t>1,0%</w:t>
            </w:r>
          </w:p>
        </w:tc>
      </w:tr>
      <w:tr w:rsidR="008E3B6A" w:rsidRPr="00AD51B6">
        <w:tc>
          <w:tcPr>
            <w:tcW w:w="2148" w:type="dxa"/>
            <w:shd w:val="clear" w:color="auto" w:fill="CCFFFF"/>
          </w:tcPr>
          <w:p w:rsidR="008E3B6A" w:rsidRPr="00AD51B6" w:rsidRDefault="008E3B6A" w:rsidP="0004143B">
            <w:pPr>
              <w:spacing w:before="0" w:after="0"/>
              <w:rPr>
                <w:b/>
                <w:bCs/>
                <w:lang w:val="el-GR"/>
              </w:rPr>
            </w:pPr>
            <w:r w:rsidRPr="00AD51B6">
              <w:rPr>
                <w:b/>
                <w:bCs/>
                <w:lang w:val="el-GR"/>
              </w:rPr>
              <w:t>ΕΛΛΑΔΑ</w:t>
            </w:r>
          </w:p>
        </w:tc>
        <w:tc>
          <w:tcPr>
            <w:tcW w:w="2160" w:type="dxa"/>
            <w:shd w:val="clear" w:color="auto" w:fill="CCFFFF"/>
          </w:tcPr>
          <w:p w:rsidR="008E3B6A" w:rsidRPr="00AD51B6" w:rsidRDefault="008E3B6A" w:rsidP="0004143B">
            <w:pPr>
              <w:spacing w:before="0" w:after="0"/>
              <w:rPr>
                <w:b/>
                <w:bCs/>
                <w:lang w:val="el-GR"/>
              </w:rPr>
            </w:pPr>
            <w:r w:rsidRPr="00AD51B6">
              <w:rPr>
                <w:b/>
                <w:bCs/>
                <w:lang w:val="el-GR"/>
              </w:rPr>
              <w:t>9,0</w:t>
            </w:r>
            <w:r w:rsidRPr="00AD51B6">
              <w:rPr>
                <w:lang w:val="el-GR"/>
              </w:rPr>
              <w:t>%</w:t>
            </w:r>
          </w:p>
        </w:tc>
        <w:tc>
          <w:tcPr>
            <w:tcW w:w="2160" w:type="dxa"/>
            <w:shd w:val="clear" w:color="auto" w:fill="CCFFFF"/>
          </w:tcPr>
          <w:p w:rsidR="008E3B6A" w:rsidRPr="00AD51B6" w:rsidRDefault="008E3B6A" w:rsidP="0004143B">
            <w:pPr>
              <w:spacing w:before="0" w:after="0"/>
              <w:rPr>
                <w:b/>
                <w:bCs/>
                <w:lang w:val="el-GR"/>
              </w:rPr>
            </w:pPr>
            <w:r w:rsidRPr="00AD51B6">
              <w:rPr>
                <w:b/>
                <w:bCs/>
                <w:lang w:val="el-GR"/>
              </w:rPr>
              <w:t>26,9</w:t>
            </w:r>
            <w:r w:rsidRPr="00AD51B6">
              <w:rPr>
                <w:lang w:val="el-GR"/>
              </w:rPr>
              <w:t>%</w:t>
            </w:r>
          </w:p>
        </w:tc>
        <w:tc>
          <w:tcPr>
            <w:tcW w:w="2280" w:type="dxa"/>
            <w:shd w:val="clear" w:color="auto" w:fill="CCFFFF"/>
          </w:tcPr>
          <w:p w:rsidR="008E3B6A" w:rsidRPr="00AD51B6" w:rsidRDefault="008E3B6A" w:rsidP="0004143B">
            <w:pPr>
              <w:spacing w:before="0" w:after="0"/>
              <w:rPr>
                <w:b/>
                <w:bCs/>
                <w:lang w:val="el-GR"/>
              </w:rPr>
            </w:pPr>
            <w:r w:rsidRPr="00AD51B6">
              <w:rPr>
                <w:b/>
                <w:bCs/>
                <w:lang w:val="el-GR"/>
              </w:rPr>
              <w:t>46,3</w:t>
            </w:r>
            <w:r w:rsidRPr="00AD51B6">
              <w:rPr>
                <w:lang w:val="el-GR"/>
              </w:rPr>
              <w:t>%</w:t>
            </w:r>
          </w:p>
        </w:tc>
        <w:tc>
          <w:tcPr>
            <w:tcW w:w="2040" w:type="dxa"/>
            <w:shd w:val="clear" w:color="auto" w:fill="CCFFFF"/>
          </w:tcPr>
          <w:p w:rsidR="008E3B6A" w:rsidRPr="00AD51B6" w:rsidRDefault="008E3B6A" w:rsidP="0004143B">
            <w:pPr>
              <w:spacing w:before="0" w:after="0"/>
              <w:rPr>
                <w:b/>
                <w:bCs/>
                <w:lang w:val="el-GR"/>
              </w:rPr>
            </w:pPr>
            <w:r w:rsidRPr="00AD51B6">
              <w:rPr>
                <w:b/>
                <w:bCs/>
                <w:lang w:val="el-GR"/>
              </w:rPr>
              <w:t>17,9</w:t>
            </w:r>
            <w:r w:rsidRPr="00AD51B6">
              <w:rPr>
                <w:lang w:val="el-GR"/>
              </w:rPr>
              <w:t>%</w:t>
            </w:r>
          </w:p>
        </w:tc>
      </w:tr>
      <w:tr w:rsidR="008E3B6A" w:rsidRPr="00AD51B6">
        <w:tc>
          <w:tcPr>
            <w:tcW w:w="2148" w:type="dxa"/>
          </w:tcPr>
          <w:p w:rsidR="008E3B6A" w:rsidRPr="00AD51B6" w:rsidRDefault="008E3B6A" w:rsidP="0004143B">
            <w:pPr>
              <w:spacing w:before="0" w:after="0"/>
              <w:rPr>
                <w:lang w:val="el-GR"/>
              </w:rPr>
            </w:pPr>
            <w:r w:rsidRPr="00AD51B6">
              <w:rPr>
                <w:lang w:val="el-GR"/>
              </w:rPr>
              <w:t>ΙΣΛΑΝΔΙΑ</w:t>
            </w:r>
          </w:p>
        </w:tc>
        <w:tc>
          <w:tcPr>
            <w:tcW w:w="2160" w:type="dxa"/>
          </w:tcPr>
          <w:p w:rsidR="008E3B6A" w:rsidRPr="00AD51B6" w:rsidRDefault="008E3B6A" w:rsidP="0004143B">
            <w:pPr>
              <w:spacing w:before="0" w:after="0"/>
              <w:rPr>
                <w:lang w:val="el-GR"/>
              </w:rPr>
            </w:pPr>
            <w:r w:rsidRPr="00AD51B6">
              <w:rPr>
                <w:lang w:val="el-GR"/>
              </w:rPr>
              <w:t>30,1%</w:t>
            </w:r>
          </w:p>
        </w:tc>
        <w:tc>
          <w:tcPr>
            <w:tcW w:w="2160" w:type="dxa"/>
          </w:tcPr>
          <w:p w:rsidR="008E3B6A" w:rsidRPr="00AD51B6" w:rsidRDefault="008E3B6A" w:rsidP="0004143B">
            <w:pPr>
              <w:spacing w:before="0" w:after="0"/>
              <w:rPr>
                <w:lang w:val="el-GR"/>
              </w:rPr>
            </w:pPr>
            <w:r w:rsidRPr="00AD51B6">
              <w:rPr>
                <w:lang w:val="el-GR"/>
              </w:rPr>
              <w:t>22,8%</w:t>
            </w:r>
          </w:p>
        </w:tc>
        <w:tc>
          <w:tcPr>
            <w:tcW w:w="2280" w:type="dxa"/>
          </w:tcPr>
          <w:p w:rsidR="008E3B6A" w:rsidRPr="00AD51B6" w:rsidRDefault="008E3B6A" w:rsidP="0004143B">
            <w:pPr>
              <w:spacing w:before="0" w:after="0"/>
              <w:rPr>
                <w:lang w:val="el-GR"/>
              </w:rPr>
            </w:pPr>
            <w:r w:rsidRPr="00AD51B6">
              <w:rPr>
                <w:lang w:val="el-GR"/>
              </w:rPr>
              <w:t>36,8%</w:t>
            </w:r>
          </w:p>
        </w:tc>
        <w:tc>
          <w:tcPr>
            <w:tcW w:w="2040" w:type="dxa"/>
          </w:tcPr>
          <w:p w:rsidR="008E3B6A" w:rsidRPr="00AD51B6" w:rsidRDefault="008E3B6A" w:rsidP="0004143B">
            <w:pPr>
              <w:spacing w:before="0" w:after="0"/>
              <w:rPr>
                <w:lang w:val="el-GR"/>
              </w:rPr>
            </w:pPr>
            <w:r w:rsidRPr="00AD51B6">
              <w:rPr>
                <w:lang w:val="el-GR"/>
              </w:rPr>
              <w:t>10,3%</w:t>
            </w:r>
          </w:p>
        </w:tc>
      </w:tr>
      <w:tr w:rsidR="008E3B6A" w:rsidRPr="00AD51B6">
        <w:tc>
          <w:tcPr>
            <w:tcW w:w="2148" w:type="dxa"/>
          </w:tcPr>
          <w:p w:rsidR="008E3B6A" w:rsidRPr="00AD51B6" w:rsidRDefault="008E3B6A" w:rsidP="0004143B">
            <w:pPr>
              <w:spacing w:before="0" w:after="0"/>
              <w:rPr>
                <w:lang w:val="el-GR"/>
              </w:rPr>
            </w:pPr>
            <w:r w:rsidRPr="00AD51B6">
              <w:rPr>
                <w:lang w:val="el-GR"/>
              </w:rPr>
              <w:t>ΚΥΠΡΟΣ</w:t>
            </w:r>
          </w:p>
        </w:tc>
        <w:tc>
          <w:tcPr>
            <w:tcW w:w="2160" w:type="dxa"/>
          </w:tcPr>
          <w:p w:rsidR="008E3B6A" w:rsidRPr="00AD51B6" w:rsidRDefault="008E3B6A" w:rsidP="0004143B">
            <w:pPr>
              <w:spacing w:before="0" w:after="0"/>
              <w:rPr>
                <w:lang w:val="el-GR"/>
              </w:rPr>
            </w:pPr>
            <w:r w:rsidRPr="00AD51B6">
              <w:rPr>
                <w:lang w:val="el-GR"/>
              </w:rPr>
              <w:t>25,3%</w:t>
            </w:r>
          </w:p>
        </w:tc>
        <w:tc>
          <w:tcPr>
            <w:tcW w:w="2160" w:type="dxa"/>
          </w:tcPr>
          <w:p w:rsidR="008E3B6A" w:rsidRPr="00AD51B6" w:rsidRDefault="008E3B6A" w:rsidP="0004143B">
            <w:pPr>
              <w:spacing w:before="0" w:after="0"/>
              <w:rPr>
                <w:lang w:val="el-GR"/>
              </w:rPr>
            </w:pPr>
            <w:r w:rsidRPr="00AD51B6">
              <w:rPr>
                <w:lang w:val="el-GR"/>
              </w:rPr>
              <w:t>34,7%</w:t>
            </w:r>
          </w:p>
        </w:tc>
        <w:tc>
          <w:tcPr>
            <w:tcW w:w="2280" w:type="dxa"/>
          </w:tcPr>
          <w:p w:rsidR="008E3B6A" w:rsidRPr="00AD51B6" w:rsidRDefault="008E3B6A" w:rsidP="0004143B">
            <w:pPr>
              <w:spacing w:before="0" w:after="0"/>
              <w:rPr>
                <w:lang w:val="el-GR"/>
              </w:rPr>
            </w:pPr>
            <w:r w:rsidRPr="00AD51B6">
              <w:rPr>
                <w:lang w:val="el-GR"/>
              </w:rPr>
              <w:t>25,3%</w:t>
            </w:r>
          </w:p>
        </w:tc>
        <w:tc>
          <w:tcPr>
            <w:tcW w:w="2040" w:type="dxa"/>
          </w:tcPr>
          <w:p w:rsidR="008E3B6A" w:rsidRPr="00AD51B6" w:rsidRDefault="008E3B6A" w:rsidP="0004143B">
            <w:pPr>
              <w:spacing w:before="0" w:after="0"/>
              <w:rPr>
                <w:lang w:val="el-GR"/>
              </w:rPr>
            </w:pPr>
            <w:r w:rsidRPr="00AD51B6">
              <w:rPr>
                <w:lang w:val="el-GR"/>
              </w:rPr>
              <w:t>14,7%</w:t>
            </w:r>
          </w:p>
        </w:tc>
      </w:tr>
      <w:tr w:rsidR="008E3B6A" w:rsidRPr="00AD51B6">
        <w:tc>
          <w:tcPr>
            <w:tcW w:w="2148" w:type="dxa"/>
          </w:tcPr>
          <w:p w:rsidR="008E3B6A" w:rsidRPr="00AD51B6" w:rsidRDefault="008E3B6A" w:rsidP="0004143B">
            <w:pPr>
              <w:spacing w:before="0" w:after="0"/>
              <w:rPr>
                <w:lang w:val="el-GR"/>
              </w:rPr>
            </w:pPr>
            <w:r w:rsidRPr="00AD51B6">
              <w:rPr>
                <w:lang w:val="el-GR"/>
              </w:rPr>
              <w:t>ΛΙΘΟΥΑΝΙΑ</w:t>
            </w:r>
          </w:p>
        </w:tc>
        <w:tc>
          <w:tcPr>
            <w:tcW w:w="2160" w:type="dxa"/>
          </w:tcPr>
          <w:p w:rsidR="008E3B6A" w:rsidRPr="00AD51B6" w:rsidRDefault="008E3B6A" w:rsidP="0004143B">
            <w:pPr>
              <w:spacing w:before="0" w:after="0"/>
              <w:rPr>
                <w:lang w:val="el-GR"/>
              </w:rPr>
            </w:pPr>
            <w:r w:rsidRPr="00AD51B6">
              <w:rPr>
                <w:lang w:val="el-GR"/>
              </w:rPr>
              <w:t>10,4%</w:t>
            </w:r>
          </w:p>
        </w:tc>
        <w:tc>
          <w:tcPr>
            <w:tcW w:w="2160" w:type="dxa"/>
          </w:tcPr>
          <w:p w:rsidR="008E3B6A" w:rsidRPr="00AD51B6" w:rsidRDefault="008E3B6A" w:rsidP="0004143B">
            <w:pPr>
              <w:spacing w:before="0" w:after="0"/>
              <w:rPr>
                <w:lang w:val="el-GR"/>
              </w:rPr>
            </w:pPr>
            <w:r w:rsidRPr="00AD51B6">
              <w:rPr>
                <w:lang w:val="el-GR"/>
              </w:rPr>
              <w:t>21,3%</w:t>
            </w:r>
          </w:p>
        </w:tc>
        <w:tc>
          <w:tcPr>
            <w:tcW w:w="2280" w:type="dxa"/>
          </w:tcPr>
          <w:p w:rsidR="008E3B6A" w:rsidRPr="00AD51B6" w:rsidRDefault="008E3B6A" w:rsidP="0004143B">
            <w:pPr>
              <w:spacing w:before="0" w:after="0"/>
              <w:rPr>
                <w:lang w:val="el-GR"/>
              </w:rPr>
            </w:pPr>
            <w:r w:rsidRPr="00AD51B6">
              <w:rPr>
                <w:lang w:val="el-GR"/>
              </w:rPr>
              <w:t>51,2%</w:t>
            </w:r>
          </w:p>
        </w:tc>
        <w:tc>
          <w:tcPr>
            <w:tcW w:w="2040" w:type="dxa"/>
          </w:tcPr>
          <w:p w:rsidR="008E3B6A" w:rsidRPr="00AD51B6" w:rsidRDefault="008E3B6A" w:rsidP="0004143B">
            <w:pPr>
              <w:spacing w:before="0" w:after="0"/>
              <w:rPr>
                <w:lang w:val="el-GR"/>
              </w:rPr>
            </w:pPr>
            <w:r w:rsidRPr="00AD51B6">
              <w:rPr>
                <w:lang w:val="el-GR"/>
              </w:rPr>
              <w:t>17,1%</w:t>
            </w:r>
          </w:p>
        </w:tc>
      </w:tr>
      <w:tr w:rsidR="008E3B6A" w:rsidRPr="00AD51B6">
        <w:tc>
          <w:tcPr>
            <w:tcW w:w="2148" w:type="dxa"/>
          </w:tcPr>
          <w:p w:rsidR="008E3B6A" w:rsidRPr="00AD51B6" w:rsidRDefault="008E3B6A" w:rsidP="0004143B">
            <w:pPr>
              <w:spacing w:before="0" w:after="0"/>
              <w:rPr>
                <w:lang w:val="el-GR"/>
              </w:rPr>
            </w:pPr>
            <w:r w:rsidRPr="00AD51B6">
              <w:rPr>
                <w:lang w:val="el-GR"/>
              </w:rPr>
              <w:t>Μ.ΒΡΕΤΑΝΙΑ</w:t>
            </w:r>
          </w:p>
        </w:tc>
        <w:tc>
          <w:tcPr>
            <w:tcW w:w="2160" w:type="dxa"/>
          </w:tcPr>
          <w:p w:rsidR="008E3B6A" w:rsidRPr="00AD51B6" w:rsidRDefault="008E3B6A" w:rsidP="0004143B">
            <w:pPr>
              <w:spacing w:before="0" w:after="0"/>
              <w:rPr>
                <w:lang w:val="el-GR"/>
              </w:rPr>
            </w:pPr>
            <w:r w:rsidRPr="00AD51B6">
              <w:rPr>
                <w:lang w:val="el-GR"/>
              </w:rPr>
              <w:t>15,9%</w:t>
            </w:r>
          </w:p>
        </w:tc>
        <w:tc>
          <w:tcPr>
            <w:tcW w:w="2160" w:type="dxa"/>
          </w:tcPr>
          <w:p w:rsidR="008E3B6A" w:rsidRPr="00AD51B6" w:rsidRDefault="008E3B6A" w:rsidP="0004143B">
            <w:pPr>
              <w:spacing w:before="0" w:after="0"/>
              <w:rPr>
                <w:lang w:val="el-GR"/>
              </w:rPr>
            </w:pPr>
            <w:r w:rsidRPr="00AD51B6">
              <w:rPr>
                <w:lang w:val="el-GR"/>
              </w:rPr>
              <w:t>36,3%</w:t>
            </w:r>
          </w:p>
        </w:tc>
        <w:tc>
          <w:tcPr>
            <w:tcW w:w="2280" w:type="dxa"/>
          </w:tcPr>
          <w:p w:rsidR="008E3B6A" w:rsidRPr="00AD51B6" w:rsidRDefault="008E3B6A" w:rsidP="0004143B">
            <w:pPr>
              <w:spacing w:before="0" w:after="0"/>
              <w:rPr>
                <w:lang w:val="el-GR"/>
              </w:rPr>
            </w:pPr>
            <w:r w:rsidRPr="00AD51B6">
              <w:rPr>
                <w:lang w:val="el-GR"/>
              </w:rPr>
              <w:t>38,8%</w:t>
            </w:r>
          </w:p>
        </w:tc>
        <w:tc>
          <w:tcPr>
            <w:tcW w:w="2040" w:type="dxa"/>
          </w:tcPr>
          <w:p w:rsidR="008E3B6A" w:rsidRPr="00AD51B6" w:rsidRDefault="008E3B6A" w:rsidP="0004143B">
            <w:pPr>
              <w:spacing w:before="0" w:after="0"/>
              <w:rPr>
                <w:lang w:val="el-GR"/>
              </w:rPr>
            </w:pPr>
            <w:r w:rsidRPr="00AD51B6">
              <w:rPr>
                <w:lang w:val="el-GR"/>
              </w:rPr>
              <w:t>9,0%</w:t>
            </w:r>
          </w:p>
        </w:tc>
      </w:tr>
      <w:tr w:rsidR="008E3B6A" w:rsidRPr="00AD51B6">
        <w:tc>
          <w:tcPr>
            <w:tcW w:w="2148" w:type="dxa"/>
          </w:tcPr>
          <w:p w:rsidR="008E3B6A" w:rsidRPr="00AD51B6" w:rsidRDefault="008E3B6A" w:rsidP="0004143B">
            <w:pPr>
              <w:spacing w:before="0" w:after="0"/>
              <w:rPr>
                <w:lang w:val="el-GR"/>
              </w:rPr>
            </w:pPr>
            <w:r w:rsidRPr="00AD51B6">
              <w:rPr>
                <w:lang w:val="el-GR"/>
              </w:rPr>
              <w:t>ΟΥΓΓΑΡΙΑ</w:t>
            </w:r>
          </w:p>
        </w:tc>
        <w:tc>
          <w:tcPr>
            <w:tcW w:w="2160" w:type="dxa"/>
          </w:tcPr>
          <w:p w:rsidR="008E3B6A" w:rsidRPr="00AD51B6" w:rsidRDefault="008E3B6A" w:rsidP="0004143B">
            <w:pPr>
              <w:spacing w:before="0" w:after="0"/>
              <w:rPr>
                <w:lang w:val="el-GR"/>
              </w:rPr>
            </w:pPr>
            <w:r w:rsidRPr="00AD51B6">
              <w:rPr>
                <w:lang w:val="el-GR"/>
              </w:rPr>
              <w:t>43,3%</w:t>
            </w:r>
          </w:p>
        </w:tc>
        <w:tc>
          <w:tcPr>
            <w:tcW w:w="2160" w:type="dxa"/>
          </w:tcPr>
          <w:p w:rsidR="008E3B6A" w:rsidRPr="00AD51B6" w:rsidRDefault="008E3B6A" w:rsidP="0004143B">
            <w:pPr>
              <w:spacing w:before="0" w:after="0"/>
              <w:rPr>
                <w:lang w:val="el-GR"/>
              </w:rPr>
            </w:pPr>
            <w:r w:rsidRPr="00AD51B6">
              <w:rPr>
                <w:lang w:val="el-GR"/>
              </w:rPr>
              <w:t>28,4%</w:t>
            </w:r>
          </w:p>
        </w:tc>
        <w:tc>
          <w:tcPr>
            <w:tcW w:w="2280" w:type="dxa"/>
          </w:tcPr>
          <w:p w:rsidR="008E3B6A" w:rsidRPr="00AD51B6" w:rsidRDefault="008E3B6A" w:rsidP="0004143B">
            <w:pPr>
              <w:spacing w:before="0" w:after="0"/>
              <w:rPr>
                <w:lang w:val="el-GR"/>
              </w:rPr>
            </w:pPr>
            <w:r w:rsidRPr="00AD51B6">
              <w:rPr>
                <w:lang w:val="el-GR"/>
              </w:rPr>
              <w:t>23,9%</w:t>
            </w:r>
          </w:p>
        </w:tc>
        <w:tc>
          <w:tcPr>
            <w:tcW w:w="2040" w:type="dxa"/>
          </w:tcPr>
          <w:p w:rsidR="008E3B6A" w:rsidRPr="00AD51B6" w:rsidRDefault="008E3B6A" w:rsidP="0004143B">
            <w:pPr>
              <w:spacing w:before="0" w:after="0"/>
              <w:rPr>
                <w:lang w:val="el-GR"/>
              </w:rPr>
            </w:pPr>
            <w:r w:rsidRPr="00AD51B6">
              <w:rPr>
                <w:lang w:val="el-GR"/>
              </w:rPr>
              <w:t>4,5%</w:t>
            </w:r>
          </w:p>
        </w:tc>
      </w:tr>
      <w:tr w:rsidR="008E3B6A" w:rsidRPr="00AD51B6">
        <w:tc>
          <w:tcPr>
            <w:tcW w:w="2148" w:type="dxa"/>
          </w:tcPr>
          <w:p w:rsidR="008E3B6A" w:rsidRPr="00AD51B6" w:rsidRDefault="008E3B6A" w:rsidP="0004143B">
            <w:pPr>
              <w:spacing w:before="0" w:after="0"/>
              <w:rPr>
                <w:lang w:val="el-GR"/>
              </w:rPr>
            </w:pPr>
            <w:r w:rsidRPr="00AD51B6">
              <w:rPr>
                <w:lang w:val="el-GR"/>
              </w:rPr>
              <w:t>ΡΩΣΙΑ</w:t>
            </w:r>
          </w:p>
        </w:tc>
        <w:tc>
          <w:tcPr>
            <w:tcW w:w="2160" w:type="dxa"/>
          </w:tcPr>
          <w:p w:rsidR="008E3B6A" w:rsidRPr="00AD51B6" w:rsidRDefault="008E3B6A" w:rsidP="0004143B">
            <w:pPr>
              <w:spacing w:before="0" w:after="0"/>
              <w:rPr>
                <w:lang w:val="el-GR"/>
              </w:rPr>
            </w:pPr>
            <w:r w:rsidRPr="00AD51B6">
              <w:rPr>
                <w:lang w:val="el-GR"/>
              </w:rPr>
              <w:t>33,9%</w:t>
            </w:r>
          </w:p>
        </w:tc>
        <w:tc>
          <w:tcPr>
            <w:tcW w:w="2160" w:type="dxa"/>
          </w:tcPr>
          <w:p w:rsidR="008E3B6A" w:rsidRPr="00AD51B6" w:rsidRDefault="008E3B6A" w:rsidP="0004143B">
            <w:pPr>
              <w:spacing w:before="0" w:after="0"/>
              <w:rPr>
                <w:lang w:val="el-GR"/>
              </w:rPr>
            </w:pPr>
            <w:r w:rsidRPr="00AD51B6">
              <w:rPr>
                <w:lang w:val="el-GR"/>
              </w:rPr>
              <w:t>17,9%</w:t>
            </w:r>
          </w:p>
        </w:tc>
        <w:tc>
          <w:tcPr>
            <w:tcW w:w="2280" w:type="dxa"/>
          </w:tcPr>
          <w:p w:rsidR="008E3B6A" w:rsidRPr="00AD51B6" w:rsidRDefault="008E3B6A" w:rsidP="0004143B">
            <w:pPr>
              <w:spacing w:before="0" w:after="0"/>
              <w:rPr>
                <w:lang w:val="el-GR"/>
              </w:rPr>
            </w:pPr>
            <w:r w:rsidRPr="00AD51B6">
              <w:rPr>
                <w:lang w:val="el-GR"/>
              </w:rPr>
              <w:t>39,3%</w:t>
            </w:r>
          </w:p>
        </w:tc>
        <w:tc>
          <w:tcPr>
            <w:tcW w:w="2040" w:type="dxa"/>
          </w:tcPr>
          <w:p w:rsidR="008E3B6A" w:rsidRPr="00AD51B6" w:rsidRDefault="008E3B6A" w:rsidP="0004143B">
            <w:pPr>
              <w:spacing w:before="0" w:after="0"/>
              <w:rPr>
                <w:lang w:val="el-GR"/>
              </w:rPr>
            </w:pPr>
            <w:r w:rsidRPr="00AD51B6">
              <w:rPr>
                <w:lang w:val="el-GR"/>
              </w:rPr>
              <w:t>8,9%</w:t>
            </w:r>
          </w:p>
        </w:tc>
      </w:tr>
      <w:tr w:rsidR="008E3B6A" w:rsidRPr="00AD51B6">
        <w:tc>
          <w:tcPr>
            <w:tcW w:w="2148" w:type="dxa"/>
          </w:tcPr>
          <w:p w:rsidR="008E3B6A" w:rsidRPr="00AD51B6" w:rsidRDefault="008E3B6A" w:rsidP="0004143B">
            <w:pPr>
              <w:spacing w:before="0" w:after="0"/>
              <w:rPr>
                <w:lang w:val="el-GR"/>
              </w:rPr>
            </w:pPr>
            <w:r w:rsidRPr="00AD51B6">
              <w:rPr>
                <w:lang w:val="el-GR"/>
              </w:rPr>
              <w:t>ΣΕΡΒΙΑ</w:t>
            </w:r>
          </w:p>
        </w:tc>
        <w:tc>
          <w:tcPr>
            <w:tcW w:w="2160" w:type="dxa"/>
          </w:tcPr>
          <w:p w:rsidR="008E3B6A" w:rsidRPr="00AD51B6" w:rsidRDefault="008E3B6A" w:rsidP="0004143B">
            <w:pPr>
              <w:spacing w:before="0" w:after="0"/>
              <w:rPr>
                <w:lang w:val="el-GR"/>
              </w:rPr>
            </w:pPr>
            <w:r w:rsidRPr="00AD51B6">
              <w:rPr>
                <w:lang w:val="el-GR"/>
              </w:rPr>
              <w:t>52,1%</w:t>
            </w:r>
          </w:p>
        </w:tc>
        <w:tc>
          <w:tcPr>
            <w:tcW w:w="2160" w:type="dxa"/>
          </w:tcPr>
          <w:p w:rsidR="008E3B6A" w:rsidRPr="00AD51B6" w:rsidRDefault="008E3B6A" w:rsidP="0004143B">
            <w:pPr>
              <w:spacing w:before="0" w:after="0"/>
              <w:rPr>
                <w:lang w:val="el-GR"/>
              </w:rPr>
            </w:pPr>
            <w:r w:rsidRPr="00AD51B6">
              <w:rPr>
                <w:lang w:val="el-GR"/>
              </w:rPr>
              <w:t>33,3%</w:t>
            </w:r>
          </w:p>
        </w:tc>
        <w:tc>
          <w:tcPr>
            <w:tcW w:w="2280" w:type="dxa"/>
          </w:tcPr>
          <w:p w:rsidR="008E3B6A" w:rsidRPr="00AD51B6" w:rsidRDefault="008E3B6A" w:rsidP="0004143B">
            <w:pPr>
              <w:spacing w:before="0" w:after="0"/>
              <w:rPr>
                <w:lang w:val="el-GR"/>
              </w:rPr>
            </w:pPr>
            <w:r w:rsidRPr="00AD51B6">
              <w:rPr>
                <w:lang w:val="el-GR"/>
              </w:rPr>
              <w:t>10,4%</w:t>
            </w:r>
          </w:p>
        </w:tc>
        <w:tc>
          <w:tcPr>
            <w:tcW w:w="2040" w:type="dxa"/>
          </w:tcPr>
          <w:p w:rsidR="008E3B6A" w:rsidRPr="00AD51B6" w:rsidRDefault="008E3B6A" w:rsidP="0004143B">
            <w:pPr>
              <w:spacing w:before="0" w:after="0"/>
              <w:rPr>
                <w:lang w:val="el-GR"/>
              </w:rPr>
            </w:pPr>
            <w:r w:rsidRPr="00AD51B6">
              <w:rPr>
                <w:lang w:val="el-GR"/>
              </w:rPr>
              <w:t>4,2%</w:t>
            </w:r>
          </w:p>
        </w:tc>
      </w:tr>
      <w:tr w:rsidR="008E3B6A" w:rsidRPr="00AD51B6">
        <w:tc>
          <w:tcPr>
            <w:tcW w:w="2148" w:type="dxa"/>
          </w:tcPr>
          <w:p w:rsidR="008E3B6A" w:rsidRPr="00AD51B6" w:rsidRDefault="008E3B6A" w:rsidP="0004143B">
            <w:pPr>
              <w:spacing w:before="0" w:after="0"/>
              <w:rPr>
                <w:lang w:val="el-GR"/>
              </w:rPr>
            </w:pPr>
            <w:r w:rsidRPr="00AD51B6">
              <w:rPr>
                <w:lang w:val="el-GR"/>
              </w:rPr>
              <w:t>ΣΛΟΒΑΚΙΑ</w:t>
            </w:r>
          </w:p>
        </w:tc>
        <w:tc>
          <w:tcPr>
            <w:tcW w:w="2160" w:type="dxa"/>
          </w:tcPr>
          <w:p w:rsidR="008E3B6A" w:rsidRPr="00AD51B6" w:rsidRDefault="008E3B6A" w:rsidP="0004143B">
            <w:pPr>
              <w:spacing w:before="0" w:after="0"/>
              <w:rPr>
                <w:lang w:val="el-GR"/>
              </w:rPr>
            </w:pPr>
            <w:r w:rsidRPr="00AD51B6">
              <w:rPr>
                <w:lang w:val="el-GR"/>
              </w:rPr>
              <w:t>28,4%</w:t>
            </w:r>
          </w:p>
        </w:tc>
        <w:tc>
          <w:tcPr>
            <w:tcW w:w="2160" w:type="dxa"/>
          </w:tcPr>
          <w:p w:rsidR="008E3B6A" w:rsidRPr="00AD51B6" w:rsidRDefault="008E3B6A" w:rsidP="0004143B">
            <w:pPr>
              <w:spacing w:before="0" w:after="0"/>
              <w:rPr>
                <w:lang w:val="el-GR"/>
              </w:rPr>
            </w:pPr>
            <w:r w:rsidRPr="00AD51B6">
              <w:rPr>
                <w:lang w:val="el-GR"/>
              </w:rPr>
              <w:t>23,3%</w:t>
            </w:r>
          </w:p>
        </w:tc>
        <w:tc>
          <w:tcPr>
            <w:tcW w:w="2280" w:type="dxa"/>
          </w:tcPr>
          <w:p w:rsidR="008E3B6A" w:rsidRPr="00AD51B6" w:rsidRDefault="008E3B6A" w:rsidP="0004143B">
            <w:pPr>
              <w:spacing w:before="0" w:after="0"/>
              <w:rPr>
                <w:lang w:val="el-GR"/>
              </w:rPr>
            </w:pPr>
            <w:r w:rsidRPr="00AD51B6">
              <w:rPr>
                <w:lang w:val="el-GR"/>
              </w:rPr>
              <w:t>34,9%</w:t>
            </w:r>
          </w:p>
        </w:tc>
        <w:tc>
          <w:tcPr>
            <w:tcW w:w="2040" w:type="dxa"/>
          </w:tcPr>
          <w:p w:rsidR="008E3B6A" w:rsidRPr="00AD51B6" w:rsidRDefault="008E3B6A" w:rsidP="0004143B">
            <w:pPr>
              <w:spacing w:before="0" w:after="0"/>
              <w:rPr>
                <w:lang w:val="el-GR"/>
              </w:rPr>
            </w:pPr>
            <w:r w:rsidRPr="00AD51B6">
              <w:rPr>
                <w:lang w:val="el-GR"/>
              </w:rPr>
              <w:t>13,5%</w:t>
            </w:r>
          </w:p>
        </w:tc>
      </w:tr>
      <w:tr w:rsidR="008E3B6A" w:rsidRPr="00AD51B6">
        <w:tc>
          <w:tcPr>
            <w:tcW w:w="2148" w:type="dxa"/>
          </w:tcPr>
          <w:p w:rsidR="008E3B6A" w:rsidRPr="00AD51B6" w:rsidRDefault="008E3B6A" w:rsidP="0004143B">
            <w:pPr>
              <w:spacing w:before="0" w:after="0"/>
              <w:rPr>
                <w:lang w:val="el-GR"/>
              </w:rPr>
            </w:pPr>
            <w:r w:rsidRPr="00AD51B6">
              <w:rPr>
                <w:lang w:val="el-GR"/>
              </w:rPr>
              <w:t>ΣΟΥΗΔΙΑ</w:t>
            </w:r>
          </w:p>
        </w:tc>
        <w:tc>
          <w:tcPr>
            <w:tcW w:w="2160" w:type="dxa"/>
          </w:tcPr>
          <w:p w:rsidR="008E3B6A" w:rsidRPr="00AD51B6" w:rsidRDefault="008E3B6A" w:rsidP="0004143B">
            <w:pPr>
              <w:spacing w:before="0" w:after="0"/>
              <w:rPr>
                <w:lang w:val="el-GR"/>
              </w:rPr>
            </w:pPr>
            <w:r w:rsidRPr="00AD51B6">
              <w:rPr>
                <w:lang w:val="el-GR"/>
              </w:rPr>
              <w:t>24,3%</w:t>
            </w:r>
          </w:p>
        </w:tc>
        <w:tc>
          <w:tcPr>
            <w:tcW w:w="2160" w:type="dxa"/>
          </w:tcPr>
          <w:p w:rsidR="008E3B6A" w:rsidRPr="00AD51B6" w:rsidRDefault="008E3B6A" w:rsidP="0004143B">
            <w:pPr>
              <w:spacing w:before="0" w:after="0"/>
              <w:rPr>
                <w:lang w:val="el-GR"/>
              </w:rPr>
            </w:pPr>
            <w:r w:rsidRPr="00AD51B6">
              <w:rPr>
                <w:lang w:val="el-GR"/>
              </w:rPr>
              <w:t>53,9%</w:t>
            </w:r>
          </w:p>
        </w:tc>
        <w:tc>
          <w:tcPr>
            <w:tcW w:w="2280" w:type="dxa"/>
          </w:tcPr>
          <w:p w:rsidR="008E3B6A" w:rsidRPr="00AD51B6" w:rsidRDefault="008E3B6A" w:rsidP="0004143B">
            <w:pPr>
              <w:spacing w:before="0" w:after="0"/>
              <w:rPr>
                <w:lang w:val="el-GR"/>
              </w:rPr>
            </w:pPr>
            <w:r w:rsidRPr="00AD51B6">
              <w:rPr>
                <w:lang w:val="el-GR"/>
              </w:rPr>
              <w:t>17,1%</w:t>
            </w:r>
          </w:p>
        </w:tc>
        <w:tc>
          <w:tcPr>
            <w:tcW w:w="2040" w:type="dxa"/>
          </w:tcPr>
          <w:p w:rsidR="008E3B6A" w:rsidRPr="00AD51B6" w:rsidRDefault="008E3B6A" w:rsidP="0004143B">
            <w:pPr>
              <w:spacing w:before="0" w:after="0"/>
              <w:rPr>
                <w:lang w:val="el-GR"/>
              </w:rPr>
            </w:pPr>
            <w:r w:rsidRPr="00AD51B6">
              <w:rPr>
                <w:lang w:val="el-GR"/>
              </w:rPr>
              <w:t>4,6%</w:t>
            </w:r>
          </w:p>
        </w:tc>
      </w:tr>
      <w:tr w:rsidR="008E3B6A" w:rsidRPr="00AD51B6">
        <w:tc>
          <w:tcPr>
            <w:tcW w:w="2148" w:type="dxa"/>
          </w:tcPr>
          <w:p w:rsidR="008E3B6A" w:rsidRPr="00AD51B6" w:rsidRDefault="008E3B6A" w:rsidP="0004143B">
            <w:pPr>
              <w:spacing w:before="0" w:after="0"/>
              <w:rPr>
                <w:lang w:val="el-GR"/>
              </w:rPr>
            </w:pPr>
            <w:r w:rsidRPr="00AD51B6">
              <w:rPr>
                <w:lang w:val="el-GR"/>
              </w:rPr>
              <w:t>ΤΣΕΧΙΑ</w:t>
            </w:r>
          </w:p>
        </w:tc>
        <w:tc>
          <w:tcPr>
            <w:tcW w:w="2160" w:type="dxa"/>
          </w:tcPr>
          <w:p w:rsidR="008E3B6A" w:rsidRPr="00AD51B6" w:rsidRDefault="008E3B6A" w:rsidP="0004143B">
            <w:pPr>
              <w:spacing w:before="0" w:after="0"/>
              <w:rPr>
                <w:lang w:val="el-GR"/>
              </w:rPr>
            </w:pPr>
            <w:r w:rsidRPr="00AD51B6">
              <w:rPr>
                <w:lang w:val="el-GR"/>
              </w:rPr>
              <w:t>9,4%</w:t>
            </w:r>
          </w:p>
        </w:tc>
        <w:tc>
          <w:tcPr>
            <w:tcW w:w="2160" w:type="dxa"/>
          </w:tcPr>
          <w:p w:rsidR="008E3B6A" w:rsidRPr="00AD51B6" w:rsidRDefault="008E3B6A" w:rsidP="0004143B">
            <w:pPr>
              <w:spacing w:before="0" w:after="0"/>
              <w:rPr>
                <w:lang w:val="el-GR"/>
              </w:rPr>
            </w:pPr>
            <w:r w:rsidRPr="00AD51B6">
              <w:rPr>
                <w:lang w:val="el-GR"/>
              </w:rPr>
              <w:t>43,4%</w:t>
            </w:r>
          </w:p>
        </w:tc>
        <w:tc>
          <w:tcPr>
            <w:tcW w:w="2280" w:type="dxa"/>
          </w:tcPr>
          <w:p w:rsidR="008E3B6A" w:rsidRPr="00AD51B6" w:rsidRDefault="008E3B6A" w:rsidP="0004143B">
            <w:pPr>
              <w:spacing w:before="0" w:after="0"/>
              <w:rPr>
                <w:lang w:val="el-GR"/>
              </w:rPr>
            </w:pPr>
            <w:r w:rsidRPr="00AD51B6">
              <w:rPr>
                <w:lang w:val="el-GR"/>
              </w:rPr>
              <w:t>35,8%</w:t>
            </w:r>
          </w:p>
        </w:tc>
        <w:tc>
          <w:tcPr>
            <w:tcW w:w="2040" w:type="dxa"/>
          </w:tcPr>
          <w:p w:rsidR="008E3B6A" w:rsidRPr="00AD51B6" w:rsidRDefault="008E3B6A" w:rsidP="0004143B">
            <w:pPr>
              <w:spacing w:before="0" w:after="0"/>
              <w:rPr>
                <w:lang w:val="el-GR"/>
              </w:rPr>
            </w:pPr>
            <w:r w:rsidRPr="00AD51B6">
              <w:rPr>
                <w:lang w:val="el-GR"/>
              </w:rPr>
              <w:t>11,3%</w:t>
            </w:r>
          </w:p>
        </w:tc>
      </w:tr>
      <w:tr w:rsidR="008E3B6A" w:rsidRPr="00AD51B6">
        <w:tc>
          <w:tcPr>
            <w:tcW w:w="2148" w:type="dxa"/>
          </w:tcPr>
          <w:p w:rsidR="008E3B6A" w:rsidRPr="00AD51B6" w:rsidRDefault="008E3B6A" w:rsidP="0004143B">
            <w:pPr>
              <w:spacing w:before="0" w:after="0"/>
              <w:rPr>
                <w:lang w:val="el-GR"/>
              </w:rPr>
            </w:pPr>
            <w:r w:rsidRPr="00AD51B6">
              <w:rPr>
                <w:lang w:val="el-GR"/>
              </w:rPr>
              <w:t>ΦΙΝΛΑΝΔΙΑ</w:t>
            </w:r>
          </w:p>
        </w:tc>
        <w:tc>
          <w:tcPr>
            <w:tcW w:w="2160" w:type="dxa"/>
          </w:tcPr>
          <w:p w:rsidR="008E3B6A" w:rsidRPr="00AD51B6" w:rsidRDefault="008E3B6A" w:rsidP="0004143B">
            <w:pPr>
              <w:spacing w:before="0" w:after="0"/>
              <w:rPr>
                <w:lang w:val="el-GR"/>
              </w:rPr>
            </w:pPr>
            <w:r w:rsidRPr="00AD51B6">
              <w:rPr>
                <w:lang w:val="el-GR"/>
              </w:rPr>
              <w:t>29,3%</w:t>
            </w:r>
          </w:p>
        </w:tc>
        <w:tc>
          <w:tcPr>
            <w:tcW w:w="2160" w:type="dxa"/>
          </w:tcPr>
          <w:p w:rsidR="008E3B6A" w:rsidRPr="00AD51B6" w:rsidRDefault="008E3B6A" w:rsidP="0004143B">
            <w:pPr>
              <w:spacing w:before="0" w:after="0"/>
              <w:rPr>
                <w:lang w:val="el-GR"/>
              </w:rPr>
            </w:pPr>
            <w:r w:rsidRPr="00AD51B6">
              <w:rPr>
                <w:lang w:val="el-GR"/>
              </w:rPr>
              <w:t>51,9%</w:t>
            </w:r>
          </w:p>
        </w:tc>
        <w:tc>
          <w:tcPr>
            <w:tcW w:w="2280" w:type="dxa"/>
          </w:tcPr>
          <w:p w:rsidR="008E3B6A" w:rsidRPr="00AD51B6" w:rsidRDefault="008E3B6A" w:rsidP="0004143B">
            <w:pPr>
              <w:spacing w:before="0" w:after="0"/>
              <w:rPr>
                <w:lang w:val="el-GR"/>
              </w:rPr>
            </w:pPr>
            <w:r w:rsidRPr="00AD51B6">
              <w:rPr>
                <w:lang w:val="el-GR"/>
              </w:rPr>
              <w:t>15,0%</w:t>
            </w:r>
          </w:p>
        </w:tc>
        <w:tc>
          <w:tcPr>
            <w:tcW w:w="2040" w:type="dxa"/>
          </w:tcPr>
          <w:p w:rsidR="008E3B6A" w:rsidRPr="00AD51B6" w:rsidRDefault="008E3B6A" w:rsidP="0004143B">
            <w:pPr>
              <w:spacing w:before="0" w:after="0"/>
              <w:rPr>
                <w:lang w:val="el-GR"/>
              </w:rPr>
            </w:pPr>
            <w:r w:rsidRPr="00AD51B6">
              <w:rPr>
                <w:lang w:val="el-GR"/>
              </w:rPr>
              <w:t>3,8%</w:t>
            </w:r>
          </w:p>
        </w:tc>
      </w:tr>
      <w:tr w:rsidR="008E3B6A" w:rsidRPr="00AD51B6">
        <w:tc>
          <w:tcPr>
            <w:tcW w:w="2148" w:type="dxa"/>
            <w:shd w:val="clear" w:color="auto" w:fill="FFCC99"/>
          </w:tcPr>
          <w:p w:rsidR="008E3B6A" w:rsidRPr="00AD51B6" w:rsidRDefault="008E3B6A" w:rsidP="0004143B">
            <w:pPr>
              <w:spacing w:before="0" w:after="0"/>
              <w:rPr>
                <w:b/>
                <w:bCs/>
                <w:lang w:val="el-GR"/>
              </w:rPr>
            </w:pPr>
            <w:r w:rsidRPr="00AD51B6">
              <w:rPr>
                <w:b/>
                <w:bCs/>
                <w:lang w:val="el-GR"/>
              </w:rPr>
              <w:t>Μ.Ο.</w:t>
            </w:r>
          </w:p>
        </w:tc>
        <w:tc>
          <w:tcPr>
            <w:tcW w:w="2160" w:type="dxa"/>
            <w:shd w:val="clear" w:color="auto" w:fill="FFCC99"/>
          </w:tcPr>
          <w:p w:rsidR="008E3B6A" w:rsidRPr="00AD51B6" w:rsidRDefault="008E3B6A" w:rsidP="0004143B">
            <w:pPr>
              <w:spacing w:before="0" w:after="0"/>
              <w:rPr>
                <w:b/>
                <w:bCs/>
                <w:lang w:val="el-GR"/>
              </w:rPr>
            </w:pPr>
            <w:r w:rsidRPr="00AD51B6">
              <w:rPr>
                <w:b/>
                <w:bCs/>
                <w:lang w:val="el-GR"/>
              </w:rPr>
              <w:t>22,1%</w:t>
            </w:r>
          </w:p>
        </w:tc>
        <w:tc>
          <w:tcPr>
            <w:tcW w:w="2160" w:type="dxa"/>
            <w:shd w:val="clear" w:color="auto" w:fill="FFCC99"/>
          </w:tcPr>
          <w:p w:rsidR="008E3B6A" w:rsidRPr="00AD51B6" w:rsidRDefault="008E3B6A" w:rsidP="0004143B">
            <w:pPr>
              <w:spacing w:before="0" w:after="0"/>
              <w:rPr>
                <w:b/>
                <w:bCs/>
                <w:lang w:val="el-GR"/>
              </w:rPr>
            </w:pPr>
            <w:r w:rsidRPr="00AD51B6">
              <w:rPr>
                <w:b/>
                <w:bCs/>
                <w:lang w:val="el-GR"/>
              </w:rPr>
              <w:t>36,7%</w:t>
            </w:r>
          </w:p>
        </w:tc>
        <w:tc>
          <w:tcPr>
            <w:tcW w:w="2280" w:type="dxa"/>
            <w:shd w:val="clear" w:color="auto" w:fill="FFCC99"/>
          </w:tcPr>
          <w:p w:rsidR="008E3B6A" w:rsidRPr="00AD51B6" w:rsidRDefault="008E3B6A" w:rsidP="0004143B">
            <w:pPr>
              <w:spacing w:before="0" w:after="0"/>
              <w:rPr>
                <w:b/>
                <w:bCs/>
                <w:lang w:val="el-GR"/>
              </w:rPr>
            </w:pPr>
            <w:r w:rsidRPr="00AD51B6">
              <w:rPr>
                <w:b/>
                <w:bCs/>
                <w:lang w:val="el-GR"/>
              </w:rPr>
              <w:t>32,5%</w:t>
            </w:r>
          </w:p>
        </w:tc>
        <w:tc>
          <w:tcPr>
            <w:tcW w:w="2040" w:type="dxa"/>
            <w:shd w:val="clear" w:color="auto" w:fill="FFCC99"/>
          </w:tcPr>
          <w:p w:rsidR="008E3B6A" w:rsidRPr="00AD51B6" w:rsidRDefault="008E3B6A" w:rsidP="0004143B">
            <w:pPr>
              <w:spacing w:before="0" w:after="0"/>
              <w:rPr>
                <w:b/>
                <w:bCs/>
                <w:lang w:val="el-GR"/>
              </w:rPr>
            </w:pPr>
            <w:r w:rsidRPr="00AD51B6">
              <w:rPr>
                <w:b/>
                <w:bCs/>
                <w:lang w:val="el-GR"/>
              </w:rPr>
              <w:t>8,7%</w:t>
            </w:r>
          </w:p>
        </w:tc>
      </w:tr>
    </w:tbl>
    <w:p w:rsidR="008E3B6A" w:rsidRPr="00AD51B6" w:rsidRDefault="008E3B6A" w:rsidP="009447D6">
      <w:pPr>
        <w:rPr>
          <w:lang w:val="el-GR"/>
        </w:rPr>
      </w:pPr>
    </w:p>
    <w:p w:rsidR="008E3B6A" w:rsidRPr="00AD51B6" w:rsidRDefault="008E3B6A" w:rsidP="00DF163D">
      <w:pPr>
        <w:pStyle w:val="Caption"/>
        <w:rPr>
          <w:lang w:val="el-GR"/>
        </w:rPr>
      </w:pPr>
      <w:bookmarkStart w:id="326" w:name="_Ref321501559"/>
      <w:bookmarkStart w:id="327" w:name="_Toc321137873"/>
      <w:bookmarkStart w:id="328" w:name="_Ref321501585"/>
      <w:bookmarkStart w:id="329" w:name="_Ref321501619"/>
      <w:bookmarkStart w:id="330" w:name="_Toc321902570"/>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11</w:t>
      </w:r>
      <w:r w:rsidRPr="00AD51B6">
        <w:rPr>
          <w:lang w:val="el-GR"/>
        </w:rPr>
        <w:fldChar w:fldCharType="end"/>
      </w:r>
      <w:bookmarkEnd w:id="326"/>
      <w:r w:rsidRPr="00AD51B6">
        <w:rPr>
          <w:lang w:val="el-GR"/>
        </w:rPr>
        <w:t xml:space="preserve">: </w:t>
      </w:r>
      <w:r w:rsidRPr="00AD51B6">
        <w:rPr>
          <w:b w:val="0"/>
          <w:bCs w:val="0"/>
          <w:lang w:val="el-GR"/>
        </w:rPr>
        <w:t>Κύριοι αρμόδιοι πολιτικής για εκπαίδευση και ανάπτυξη (μέσος όρος ανά Ευρωπαϊκή χώρα, 2009)</w:t>
      </w:r>
      <w:bookmarkEnd w:id="327"/>
      <w:bookmarkEnd w:id="328"/>
      <w:bookmarkEnd w:id="329"/>
      <w:bookmarkEnd w:id="33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6"/>
        <w:gridCol w:w="1491"/>
        <w:gridCol w:w="3018"/>
        <w:gridCol w:w="3028"/>
        <w:gridCol w:w="1151"/>
      </w:tblGrid>
      <w:tr w:rsidR="008E3B6A" w:rsidRPr="00AD51B6">
        <w:tc>
          <w:tcPr>
            <w:tcW w:w="0" w:type="auto"/>
          </w:tcPr>
          <w:p w:rsidR="008E3B6A" w:rsidRPr="00AD51B6" w:rsidRDefault="008E3B6A" w:rsidP="0004143B">
            <w:pPr>
              <w:spacing w:before="0" w:after="0"/>
              <w:jc w:val="center"/>
              <w:rPr>
                <w:b/>
                <w:bCs/>
                <w:lang w:val="el-GR"/>
              </w:rPr>
            </w:pPr>
            <w:r w:rsidRPr="00AD51B6">
              <w:rPr>
                <w:b/>
                <w:bCs/>
                <w:lang w:val="el-GR"/>
              </w:rPr>
              <w:t>Ευρωπαϊκές χώρες</w:t>
            </w:r>
          </w:p>
        </w:tc>
        <w:tc>
          <w:tcPr>
            <w:tcW w:w="0" w:type="auto"/>
          </w:tcPr>
          <w:p w:rsidR="008E3B6A" w:rsidRPr="00AD51B6" w:rsidRDefault="008E3B6A" w:rsidP="0004143B">
            <w:pPr>
              <w:spacing w:before="0" w:after="0"/>
              <w:jc w:val="center"/>
              <w:rPr>
                <w:b/>
                <w:bCs/>
                <w:lang w:val="el-GR"/>
              </w:rPr>
            </w:pPr>
            <w:r w:rsidRPr="00AD51B6">
              <w:rPr>
                <w:b/>
                <w:bCs/>
                <w:lang w:val="el-GR"/>
              </w:rPr>
              <w:t>Στελέχη γραμμής</w:t>
            </w:r>
          </w:p>
        </w:tc>
        <w:tc>
          <w:tcPr>
            <w:tcW w:w="0" w:type="auto"/>
          </w:tcPr>
          <w:p w:rsidR="008E3B6A" w:rsidRPr="00AD51B6" w:rsidRDefault="008E3B6A" w:rsidP="0004143B">
            <w:pPr>
              <w:spacing w:before="0" w:after="0"/>
              <w:jc w:val="center"/>
              <w:rPr>
                <w:b/>
                <w:bCs/>
                <w:lang w:val="el-GR"/>
              </w:rPr>
            </w:pPr>
            <w:r w:rsidRPr="00AD51B6">
              <w:rPr>
                <w:b/>
                <w:bCs/>
                <w:lang w:val="el-GR"/>
              </w:rPr>
              <w:t>Στελέχη γραμμής σε συνεννόηση με τμήμα ΔΑΔ</w:t>
            </w:r>
          </w:p>
        </w:tc>
        <w:tc>
          <w:tcPr>
            <w:tcW w:w="0" w:type="auto"/>
          </w:tcPr>
          <w:p w:rsidR="008E3B6A" w:rsidRPr="00AD51B6" w:rsidRDefault="008E3B6A" w:rsidP="0004143B">
            <w:pPr>
              <w:spacing w:before="0" w:after="0"/>
              <w:jc w:val="center"/>
              <w:rPr>
                <w:b/>
                <w:bCs/>
                <w:lang w:val="el-GR"/>
              </w:rPr>
            </w:pPr>
            <w:r w:rsidRPr="00AD51B6">
              <w:rPr>
                <w:b/>
                <w:bCs/>
                <w:lang w:val="el-GR"/>
              </w:rPr>
              <w:t>Τμήμα ΔΑΔ σε συνεννόηση με στελέχη γραμμής</w:t>
            </w:r>
          </w:p>
        </w:tc>
        <w:tc>
          <w:tcPr>
            <w:tcW w:w="0" w:type="auto"/>
          </w:tcPr>
          <w:p w:rsidR="008E3B6A" w:rsidRPr="00AD51B6" w:rsidRDefault="008E3B6A" w:rsidP="0004143B">
            <w:pPr>
              <w:spacing w:before="0" w:after="0"/>
              <w:jc w:val="center"/>
              <w:rPr>
                <w:b/>
                <w:bCs/>
                <w:lang w:val="el-GR"/>
              </w:rPr>
            </w:pPr>
            <w:r w:rsidRPr="00AD51B6">
              <w:rPr>
                <w:b/>
                <w:bCs/>
                <w:lang w:val="el-GR"/>
              </w:rPr>
              <w:t>Τμήμα ΔΑΔ</w:t>
            </w:r>
          </w:p>
        </w:tc>
      </w:tr>
      <w:tr w:rsidR="008E3B6A" w:rsidRPr="00AD51B6">
        <w:tc>
          <w:tcPr>
            <w:tcW w:w="0" w:type="auto"/>
          </w:tcPr>
          <w:p w:rsidR="008E3B6A" w:rsidRPr="00AD51B6" w:rsidRDefault="008E3B6A" w:rsidP="0004143B">
            <w:pPr>
              <w:spacing w:before="0" w:after="0"/>
              <w:rPr>
                <w:lang w:val="el-GR"/>
              </w:rPr>
            </w:pPr>
            <w:r w:rsidRPr="00AD51B6">
              <w:rPr>
                <w:lang w:val="el-GR"/>
              </w:rPr>
              <w:t>ΑΥΣΤΡΙΑ</w:t>
            </w:r>
          </w:p>
        </w:tc>
        <w:tc>
          <w:tcPr>
            <w:tcW w:w="0" w:type="auto"/>
          </w:tcPr>
          <w:p w:rsidR="008E3B6A" w:rsidRPr="00AD51B6" w:rsidRDefault="008E3B6A" w:rsidP="0004143B">
            <w:pPr>
              <w:spacing w:before="0" w:after="0"/>
              <w:rPr>
                <w:lang w:val="el-GR"/>
              </w:rPr>
            </w:pPr>
            <w:r w:rsidRPr="00AD51B6">
              <w:rPr>
                <w:lang w:val="el-GR"/>
              </w:rPr>
              <w:t>17,4%</w:t>
            </w:r>
          </w:p>
        </w:tc>
        <w:tc>
          <w:tcPr>
            <w:tcW w:w="0" w:type="auto"/>
          </w:tcPr>
          <w:p w:rsidR="008E3B6A" w:rsidRPr="00AD51B6" w:rsidRDefault="008E3B6A" w:rsidP="0004143B">
            <w:pPr>
              <w:spacing w:before="0" w:after="0"/>
              <w:rPr>
                <w:lang w:val="el-GR"/>
              </w:rPr>
            </w:pPr>
            <w:r w:rsidRPr="00AD51B6">
              <w:rPr>
                <w:lang w:val="el-GR"/>
              </w:rPr>
              <w:t>37,8%</w:t>
            </w:r>
          </w:p>
        </w:tc>
        <w:tc>
          <w:tcPr>
            <w:tcW w:w="0" w:type="auto"/>
          </w:tcPr>
          <w:p w:rsidR="008E3B6A" w:rsidRPr="00AD51B6" w:rsidRDefault="008E3B6A" w:rsidP="0004143B">
            <w:pPr>
              <w:spacing w:before="0" w:after="0"/>
              <w:rPr>
                <w:lang w:val="el-GR"/>
              </w:rPr>
            </w:pPr>
            <w:r w:rsidRPr="00AD51B6">
              <w:rPr>
                <w:lang w:val="el-GR"/>
              </w:rPr>
              <w:t>37,3%</w:t>
            </w:r>
          </w:p>
        </w:tc>
        <w:tc>
          <w:tcPr>
            <w:tcW w:w="0" w:type="auto"/>
          </w:tcPr>
          <w:p w:rsidR="008E3B6A" w:rsidRPr="00AD51B6" w:rsidRDefault="008E3B6A" w:rsidP="0004143B">
            <w:pPr>
              <w:spacing w:before="0" w:after="0"/>
              <w:rPr>
                <w:lang w:val="el-GR"/>
              </w:rPr>
            </w:pPr>
            <w:r w:rsidRPr="00AD51B6">
              <w:rPr>
                <w:lang w:val="el-GR"/>
              </w:rPr>
              <w:t>7,5%</w:t>
            </w:r>
          </w:p>
        </w:tc>
      </w:tr>
      <w:tr w:rsidR="008E3B6A" w:rsidRPr="00AD51B6">
        <w:tc>
          <w:tcPr>
            <w:tcW w:w="0" w:type="auto"/>
          </w:tcPr>
          <w:p w:rsidR="008E3B6A" w:rsidRPr="00AD51B6" w:rsidRDefault="008E3B6A" w:rsidP="0004143B">
            <w:pPr>
              <w:spacing w:before="0" w:after="0"/>
              <w:rPr>
                <w:lang w:val="el-GR"/>
              </w:rPr>
            </w:pPr>
            <w:r w:rsidRPr="00AD51B6">
              <w:rPr>
                <w:lang w:val="el-GR"/>
              </w:rPr>
              <w:t>ΓΕΡΜΑΝΙΑ</w:t>
            </w:r>
          </w:p>
        </w:tc>
        <w:tc>
          <w:tcPr>
            <w:tcW w:w="0" w:type="auto"/>
          </w:tcPr>
          <w:p w:rsidR="008E3B6A" w:rsidRPr="00AD51B6" w:rsidRDefault="008E3B6A" w:rsidP="0004143B">
            <w:pPr>
              <w:spacing w:before="0" w:after="0"/>
              <w:rPr>
                <w:lang w:val="el-GR"/>
              </w:rPr>
            </w:pPr>
            <w:r w:rsidRPr="00AD51B6">
              <w:rPr>
                <w:lang w:val="el-GR"/>
              </w:rPr>
              <w:t>8,9%</w:t>
            </w:r>
          </w:p>
        </w:tc>
        <w:tc>
          <w:tcPr>
            <w:tcW w:w="0" w:type="auto"/>
          </w:tcPr>
          <w:p w:rsidR="008E3B6A" w:rsidRPr="00AD51B6" w:rsidRDefault="008E3B6A" w:rsidP="0004143B">
            <w:pPr>
              <w:spacing w:before="0" w:after="0"/>
              <w:rPr>
                <w:lang w:val="el-GR"/>
              </w:rPr>
            </w:pPr>
            <w:r w:rsidRPr="00AD51B6">
              <w:rPr>
                <w:lang w:val="el-GR"/>
              </w:rPr>
              <w:t>48,3%</w:t>
            </w:r>
          </w:p>
        </w:tc>
        <w:tc>
          <w:tcPr>
            <w:tcW w:w="0" w:type="auto"/>
          </w:tcPr>
          <w:p w:rsidR="008E3B6A" w:rsidRPr="00AD51B6" w:rsidRDefault="008E3B6A" w:rsidP="0004143B">
            <w:pPr>
              <w:spacing w:before="0" w:after="0"/>
              <w:rPr>
                <w:lang w:val="el-GR"/>
              </w:rPr>
            </w:pPr>
            <w:r w:rsidRPr="00AD51B6">
              <w:rPr>
                <w:lang w:val="el-GR"/>
              </w:rPr>
              <w:t>36,5%</w:t>
            </w:r>
          </w:p>
        </w:tc>
        <w:tc>
          <w:tcPr>
            <w:tcW w:w="0" w:type="auto"/>
          </w:tcPr>
          <w:p w:rsidR="008E3B6A" w:rsidRPr="00AD51B6" w:rsidRDefault="008E3B6A" w:rsidP="0004143B">
            <w:pPr>
              <w:spacing w:before="0" w:after="0"/>
              <w:rPr>
                <w:lang w:val="el-GR"/>
              </w:rPr>
            </w:pPr>
            <w:r w:rsidRPr="00AD51B6">
              <w:rPr>
                <w:lang w:val="el-GR"/>
              </w:rPr>
              <w:t>6,3%</w:t>
            </w:r>
          </w:p>
        </w:tc>
      </w:tr>
      <w:tr w:rsidR="008E3B6A" w:rsidRPr="00AD51B6">
        <w:tc>
          <w:tcPr>
            <w:tcW w:w="0" w:type="auto"/>
          </w:tcPr>
          <w:p w:rsidR="008E3B6A" w:rsidRPr="00AD51B6" w:rsidRDefault="008E3B6A" w:rsidP="0004143B">
            <w:pPr>
              <w:spacing w:before="0" w:after="0"/>
              <w:rPr>
                <w:lang w:val="el-GR"/>
              </w:rPr>
            </w:pPr>
            <w:r w:rsidRPr="00AD51B6">
              <w:rPr>
                <w:lang w:val="el-GR"/>
              </w:rPr>
              <w:t>ΔΑΝΙΑ</w:t>
            </w:r>
          </w:p>
        </w:tc>
        <w:tc>
          <w:tcPr>
            <w:tcW w:w="0" w:type="auto"/>
          </w:tcPr>
          <w:p w:rsidR="008E3B6A" w:rsidRPr="00AD51B6" w:rsidRDefault="008E3B6A" w:rsidP="0004143B">
            <w:pPr>
              <w:spacing w:before="0" w:after="0"/>
              <w:rPr>
                <w:lang w:val="el-GR"/>
              </w:rPr>
            </w:pPr>
            <w:r w:rsidRPr="00AD51B6">
              <w:rPr>
                <w:lang w:val="el-GR"/>
              </w:rPr>
              <w:t>15,0%</w:t>
            </w:r>
          </w:p>
        </w:tc>
        <w:tc>
          <w:tcPr>
            <w:tcW w:w="0" w:type="auto"/>
          </w:tcPr>
          <w:p w:rsidR="008E3B6A" w:rsidRPr="00AD51B6" w:rsidRDefault="008E3B6A" w:rsidP="0004143B">
            <w:pPr>
              <w:spacing w:before="0" w:after="0"/>
              <w:rPr>
                <w:lang w:val="el-GR"/>
              </w:rPr>
            </w:pPr>
            <w:r w:rsidRPr="00AD51B6">
              <w:rPr>
                <w:lang w:val="el-GR"/>
              </w:rPr>
              <w:t>33,6%</w:t>
            </w:r>
          </w:p>
        </w:tc>
        <w:tc>
          <w:tcPr>
            <w:tcW w:w="0" w:type="auto"/>
          </w:tcPr>
          <w:p w:rsidR="008E3B6A" w:rsidRPr="00AD51B6" w:rsidRDefault="008E3B6A" w:rsidP="0004143B">
            <w:pPr>
              <w:spacing w:before="0" w:after="0"/>
              <w:rPr>
                <w:lang w:val="el-GR"/>
              </w:rPr>
            </w:pPr>
            <w:r w:rsidRPr="00AD51B6">
              <w:rPr>
                <w:lang w:val="el-GR"/>
              </w:rPr>
              <w:t>39,8%</w:t>
            </w:r>
          </w:p>
        </w:tc>
        <w:tc>
          <w:tcPr>
            <w:tcW w:w="0" w:type="auto"/>
          </w:tcPr>
          <w:p w:rsidR="008E3B6A" w:rsidRPr="00AD51B6" w:rsidRDefault="008E3B6A" w:rsidP="0004143B">
            <w:pPr>
              <w:spacing w:before="0" w:after="0"/>
              <w:rPr>
                <w:lang w:val="el-GR"/>
              </w:rPr>
            </w:pPr>
            <w:r w:rsidRPr="00AD51B6">
              <w:rPr>
                <w:lang w:val="el-GR"/>
              </w:rPr>
              <w:t>11,6%</w:t>
            </w:r>
          </w:p>
        </w:tc>
      </w:tr>
      <w:tr w:rsidR="008E3B6A" w:rsidRPr="00AD51B6">
        <w:tc>
          <w:tcPr>
            <w:tcW w:w="0" w:type="auto"/>
          </w:tcPr>
          <w:p w:rsidR="008E3B6A" w:rsidRPr="00AD51B6" w:rsidRDefault="008E3B6A" w:rsidP="0004143B">
            <w:pPr>
              <w:spacing w:before="0" w:after="0"/>
              <w:rPr>
                <w:lang w:val="el-GR"/>
              </w:rPr>
            </w:pPr>
            <w:r w:rsidRPr="00AD51B6">
              <w:rPr>
                <w:lang w:val="el-GR"/>
              </w:rPr>
              <w:t>ΕΛΒΕΤΙΑ</w:t>
            </w:r>
          </w:p>
        </w:tc>
        <w:tc>
          <w:tcPr>
            <w:tcW w:w="0" w:type="auto"/>
          </w:tcPr>
          <w:p w:rsidR="008E3B6A" w:rsidRPr="00AD51B6" w:rsidRDefault="008E3B6A" w:rsidP="0004143B">
            <w:pPr>
              <w:spacing w:before="0" w:after="0"/>
              <w:rPr>
                <w:lang w:val="el-GR"/>
              </w:rPr>
            </w:pPr>
            <w:r w:rsidRPr="00AD51B6">
              <w:rPr>
                <w:lang w:val="el-GR"/>
              </w:rPr>
              <w:t>5,1%</w:t>
            </w:r>
          </w:p>
        </w:tc>
        <w:tc>
          <w:tcPr>
            <w:tcW w:w="0" w:type="auto"/>
          </w:tcPr>
          <w:p w:rsidR="008E3B6A" w:rsidRPr="00AD51B6" w:rsidRDefault="008E3B6A" w:rsidP="0004143B">
            <w:pPr>
              <w:spacing w:before="0" w:after="0"/>
              <w:rPr>
                <w:lang w:val="el-GR"/>
              </w:rPr>
            </w:pPr>
            <w:r w:rsidRPr="00AD51B6">
              <w:rPr>
                <w:lang w:val="el-GR"/>
              </w:rPr>
              <w:t>51,0%</w:t>
            </w:r>
          </w:p>
        </w:tc>
        <w:tc>
          <w:tcPr>
            <w:tcW w:w="0" w:type="auto"/>
          </w:tcPr>
          <w:p w:rsidR="008E3B6A" w:rsidRPr="00AD51B6" w:rsidRDefault="008E3B6A" w:rsidP="0004143B">
            <w:pPr>
              <w:spacing w:before="0" w:after="0"/>
              <w:rPr>
                <w:lang w:val="el-GR"/>
              </w:rPr>
            </w:pPr>
            <w:r w:rsidRPr="00AD51B6">
              <w:rPr>
                <w:lang w:val="el-GR"/>
              </w:rPr>
              <w:t>38,8%</w:t>
            </w:r>
          </w:p>
        </w:tc>
        <w:tc>
          <w:tcPr>
            <w:tcW w:w="0" w:type="auto"/>
          </w:tcPr>
          <w:p w:rsidR="008E3B6A" w:rsidRPr="00AD51B6" w:rsidRDefault="008E3B6A" w:rsidP="0004143B">
            <w:pPr>
              <w:spacing w:before="0" w:after="0"/>
              <w:rPr>
                <w:lang w:val="el-GR"/>
              </w:rPr>
            </w:pPr>
            <w:r w:rsidRPr="00AD51B6">
              <w:rPr>
                <w:lang w:val="el-GR"/>
              </w:rPr>
              <w:t>5,1%</w:t>
            </w:r>
          </w:p>
        </w:tc>
      </w:tr>
      <w:tr w:rsidR="008E3B6A" w:rsidRPr="00AD51B6">
        <w:tc>
          <w:tcPr>
            <w:tcW w:w="0" w:type="auto"/>
            <w:shd w:val="clear" w:color="auto" w:fill="CCFFFF"/>
          </w:tcPr>
          <w:p w:rsidR="008E3B6A" w:rsidRPr="00AD51B6" w:rsidRDefault="008E3B6A" w:rsidP="0004143B">
            <w:pPr>
              <w:spacing w:before="0" w:after="0"/>
              <w:rPr>
                <w:lang w:val="el-GR"/>
              </w:rPr>
            </w:pPr>
            <w:r w:rsidRPr="00AD51B6">
              <w:rPr>
                <w:lang w:val="el-GR"/>
              </w:rPr>
              <w:t>ΕΛΛΑΔΑ</w:t>
            </w:r>
          </w:p>
        </w:tc>
        <w:tc>
          <w:tcPr>
            <w:tcW w:w="0" w:type="auto"/>
            <w:shd w:val="clear" w:color="auto" w:fill="CCFFFF"/>
          </w:tcPr>
          <w:p w:rsidR="008E3B6A" w:rsidRPr="00AD51B6" w:rsidRDefault="008E3B6A" w:rsidP="0004143B">
            <w:pPr>
              <w:spacing w:before="0" w:after="0"/>
              <w:rPr>
                <w:lang w:val="el-GR"/>
              </w:rPr>
            </w:pPr>
            <w:r w:rsidRPr="00AD51B6">
              <w:rPr>
                <w:lang w:val="el-GR"/>
              </w:rPr>
              <w:t>10,3%</w:t>
            </w:r>
          </w:p>
        </w:tc>
        <w:tc>
          <w:tcPr>
            <w:tcW w:w="0" w:type="auto"/>
            <w:shd w:val="clear" w:color="auto" w:fill="CCFFFF"/>
          </w:tcPr>
          <w:p w:rsidR="008E3B6A" w:rsidRPr="00AD51B6" w:rsidRDefault="008E3B6A" w:rsidP="0004143B">
            <w:pPr>
              <w:spacing w:before="0" w:after="0"/>
              <w:rPr>
                <w:lang w:val="el-GR"/>
              </w:rPr>
            </w:pPr>
            <w:r w:rsidRPr="00AD51B6">
              <w:rPr>
                <w:lang w:val="el-GR"/>
              </w:rPr>
              <w:t>23,0%</w:t>
            </w:r>
          </w:p>
        </w:tc>
        <w:tc>
          <w:tcPr>
            <w:tcW w:w="0" w:type="auto"/>
            <w:shd w:val="clear" w:color="auto" w:fill="CCFFFF"/>
          </w:tcPr>
          <w:p w:rsidR="008E3B6A" w:rsidRPr="00AD51B6" w:rsidRDefault="008E3B6A" w:rsidP="0004143B">
            <w:pPr>
              <w:spacing w:before="0" w:after="0"/>
              <w:rPr>
                <w:lang w:val="el-GR"/>
              </w:rPr>
            </w:pPr>
            <w:r w:rsidRPr="00AD51B6">
              <w:rPr>
                <w:lang w:val="el-GR"/>
              </w:rPr>
              <w:t>46,6%</w:t>
            </w:r>
          </w:p>
        </w:tc>
        <w:tc>
          <w:tcPr>
            <w:tcW w:w="0" w:type="auto"/>
            <w:shd w:val="clear" w:color="auto" w:fill="CCFFFF"/>
          </w:tcPr>
          <w:p w:rsidR="008E3B6A" w:rsidRPr="00AD51B6" w:rsidRDefault="008E3B6A" w:rsidP="0004143B">
            <w:pPr>
              <w:spacing w:before="0" w:after="0"/>
              <w:rPr>
                <w:lang w:val="el-GR"/>
              </w:rPr>
            </w:pPr>
            <w:r w:rsidRPr="00AD51B6">
              <w:rPr>
                <w:lang w:val="el-GR"/>
              </w:rPr>
              <w:t>20,1%</w:t>
            </w:r>
          </w:p>
        </w:tc>
      </w:tr>
      <w:tr w:rsidR="008E3B6A" w:rsidRPr="00AD51B6">
        <w:tc>
          <w:tcPr>
            <w:tcW w:w="0" w:type="auto"/>
          </w:tcPr>
          <w:p w:rsidR="008E3B6A" w:rsidRPr="00AD51B6" w:rsidRDefault="008E3B6A" w:rsidP="0004143B">
            <w:pPr>
              <w:spacing w:before="0" w:after="0"/>
              <w:rPr>
                <w:lang w:val="el-GR"/>
              </w:rPr>
            </w:pPr>
            <w:r w:rsidRPr="00AD51B6">
              <w:rPr>
                <w:lang w:val="el-GR"/>
              </w:rPr>
              <w:t>ΙΣΛΑΝΔΙΑ</w:t>
            </w:r>
          </w:p>
        </w:tc>
        <w:tc>
          <w:tcPr>
            <w:tcW w:w="0" w:type="auto"/>
          </w:tcPr>
          <w:p w:rsidR="008E3B6A" w:rsidRPr="00AD51B6" w:rsidRDefault="008E3B6A" w:rsidP="0004143B">
            <w:pPr>
              <w:spacing w:before="0" w:after="0"/>
              <w:rPr>
                <w:lang w:val="el-GR"/>
              </w:rPr>
            </w:pPr>
            <w:r w:rsidRPr="00AD51B6">
              <w:rPr>
                <w:lang w:val="el-GR"/>
              </w:rPr>
              <w:t>30,4%</w:t>
            </w:r>
          </w:p>
        </w:tc>
        <w:tc>
          <w:tcPr>
            <w:tcW w:w="0" w:type="auto"/>
          </w:tcPr>
          <w:p w:rsidR="008E3B6A" w:rsidRPr="00AD51B6" w:rsidRDefault="008E3B6A" w:rsidP="0004143B">
            <w:pPr>
              <w:spacing w:before="0" w:after="0"/>
              <w:rPr>
                <w:lang w:val="el-GR"/>
              </w:rPr>
            </w:pPr>
            <w:r w:rsidRPr="00AD51B6">
              <w:rPr>
                <w:lang w:val="el-GR"/>
              </w:rPr>
              <w:t>26,7%</w:t>
            </w:r>
          </w:p>
        </w:tc>
        <w:tc>
          <w:tcPr>
            <w:tcW w:w="0" w:type="auto"/>
          </w:tcPr>
          <w:p w:rsidR="008E3B6A" w:rsidRPr="00AD51B6" w:rsidRDefault="008E3B6A" w:rsidP="0004143B">
            <w:pPr>
              <w:spacing w:before="0" w:after="0"/>
              <w:rPr>
                <w:lang w:val="el-GR"/>
              </w:rPr>
            </w:pPr>
            <w:r w:rsidRPr="00AD51B6">
              <w:rPr>
                <w:lang w:val="el-GR"/>
              </w:rPr>
              <w:t>32,6%</w:t>
            </w:r>
          </w:p>
        </w:tc>
        <w:tc>
          <w:tcPr>
            <w:tcW w:w="0" w:type="auto"/>
          </w:tcPr>
          <w:p w:rsidR="008E3B6A" w:rsidRPr="00AD51B6" w:rsidRDefault="008E3B6A" w:rsidP="0004143B">
            <w:pPr>
              <w:spacing w:before="0" w:after="0"/>
              <w:rPr>
                <w:lang w:val="el-GR"/>
              </w:rPr>
            </w:pPr>
            <w:r w:rsidRPr="00AD51B6">
              <w:rPr>
                <w:lang w:val="el-GR"/>
              </w:rPr>
              <w:t>10,4%</w:t>
            </w:r>
          </w:p>
        </w:tc>
      </w:tr>
      <w:tr w:rsidR="008E3B6A" w:rsidRPr="00AD51B6">
        <w:tc>
          <w:tcPr>
            <w:tcW w:w="0" w:type="auto"/>
          </w:tcPr>
          <w:p w:rsidR="008E3B6A" w:rsidRPr="00AD51B6" w:rsidRDefault="008E3B6A" w:rsidP="0004143B">
            <w:pPr>
              <w:spacing w:before="0" w:after="0"/>
              <w:rPr>
                <w:lang w:val="el-GR"/>
              </w:rPr>
            </w:pPr>
            <w:r w:rsidRPr="00AD51B6">
              <w:rPr>
                <w:lang w:val="el-GR"/>
              </w:rPr>
              <w:t>ΚΥΠΡΟΣ</w:t>
            </w:r>
          </w:p>
        </w:tc>
        <w:tc>
          <w:tcPr>
            <w:tcW w:w="0" w:type="auto"/>
          </w:tcPr>
          <w:p w:rsidR="008E3B6A" w:rsidRPr="00AD51B6" w:rsidRDefault="008E3B6A" w:rsidP="0004143B">
            <w:pPr>
              <w:spacing w:before="0" w:after="0"/>
              <w:rPr>
                <w:lang w:val="el-GR"/>
              </w:rPr>
            </w:pPr>
            <w:r w:rsidRPr="00AD51B6">
              <w:rPr>
                <w:lang w:val="el-GR"/>
              </w:rPr>
              <w:t>29,6%</w:t>
            </w:r>
          </w:p>
        </w:tc>
        <w:tc>
          <w:tcPr>
            <w:tcW w:w="0" w:type="auto"/>
          </w:tcPr>
          <w:p w:rsidR="008E3B6A" w:rsidRPr="00AD51B6" w:rsidRDefault="008E3B6A" w:rsidP="0004143B">
            <w:pPr>
              <w:spacing w:before="0" w:after="0"/>
              <w:rPr>
                <w:lang w:val="el-GR"/>
              </w:rPr>
            </w:pPr>
            <w:r w:rsidRPr="00AD51B6">
              <w:rPr>
                <w:lang w:val="el-GR"/>
              </w:rPr>
              <w:t>25,9%</w:t>
            </w:r>
          </w:p>
        </w:tc>
        <w:tc>
          <w:tcPr>
            <w:tcW w:w="0" w:type="auto"/>
          </w:tcPr>
          <w:p w:rsidR="008E3B6A" w:rsidRPr="00AD51B6" w:rsidRDefault="008E3B6A" w:rsidP="0004143B">
            <w:pPr>
              <w:spacing w:before="0" w:after="0"/>
              <w:rPr>
                <w:lang w:val="el-GR"/>
              </w:rPr>
            </w:pPr>
            <w:r w:rsidRPr="00AD51B6">
              <w:rPr>
                <w:lang w:val="el-GR"/>
              </w:rPr>
              <w:t>34,6%</w:t>
            </w:r>
          </w:p>
        </w:tc>
        <w:tc>
          <w:tcPr>
            <w:tcW w:w="0" w:type="auto"/>
          </w:tcPr>
          <w:p w:rsidR="008E3B6A" w:rsidRPr="00AD51B6" w:rsidRDefault="008E3B6A" w:rsidP="0004143B">
            <w:pPr>
              <w:spacing w:before="0" w:after="0"/>
              <w:rPr>
                <w:lang w:val="el-GR"/>
              </w:rPr>
            </w:pPr>
            <w:r w:rsidRPr="00AD51B6">
              <w:rPr>
                <w:lang w:val="el-GR"/>
              </w:rPr>
              <w:t>9,9%</w:t>
            </w:r>
          </w:p>
        </w:tc>
      </w:tr>
      <w:tr w:rsidR="008E3B6A" w:rsidRPr="00AD51B6">
        <w:tc>
          <w:tcPr>
            <w:tcW w:w="0" w:type="auto"/>
          </w:tcPr>
          <w:p w:rsidR="008E3B6A" w:rsidRPr="00AD51B6" w:rsidRDefault="008E3B6A" w:rsidP="0004143B">
            <w:pPr>
              <w:spacing w:before="0" w:after="0"/>
              <w:rPr>
                <w:lang w:val="el-GR"/>
              </w:rPr>
            </w:pPr>
            <w:r w:rsidRPr="00AD51B6">
              <w:rPr>
                <w:lang w:val="el-GR"/>
              </w:rPr>
              <w:t>ΛΙΘΟΥΑΝΙΑ</w:t>
            </w:r>
          </w:p>
        </w:tc>
        <w:tc>
          <w:tcPr>
            <w:tcW w:w="0" w:type="auto"/>
          </w:tcPr>
          <w:p w:rsidR="008E3B6A" w:rsidRPr="00AD51B6" w:rsidRDefault="008E3B6A" w:rsidP="0004143B">
            <w:pPr>
              <w:spacing w:before="0" w:after="0"/>
              <w:rPr>
                <w:lang w:val="el-GR"/>
              </w:rPr>
            </w:pPr>
            <w:r w:rsidRPr="00AD51B6">
              <w:rPr>
                <w:lang w:val="el-GR"/>
              </w:rPr>
              <w:t>7,4%</w:t>
            </w:r>
          </w:p>
        </w:tc>
        <w:tc>
          <w:tcPr>
            <w:tcW w:w="0" w:type="auto"/>
          </w:tcPr>
          <w:p w:rsidR="008E3B6A" w:rsidRPr="00AD51B6" w:rsidRDefault="008E3B6A" w:rsidP="0004143B">
            <w:pPr>
              <w:spacing w:before="0" w:after="0"/>
              <w:rPr>
                <w:lang w:val="el-GR"/>
              </w:rPr>
            </w:pPr>
            <w:r w:rsidRPr="00AD51B6">
              <w:rPr>
                <w:lang w:val="el-GR"/>
              </w:rPr>
              <w:t>25,8%</w:t>
            </w:r>
          </w:p>
        </w:tc>
        <w:tc>
          <w:tcPr>
            <w:tcW w:w="0" w:type="auto"/>
          </w:tcPr>
          <w:p w:rsidR="008E3B6A" w:rsidRPr="00AD51B6" w:rsidRDefault="008E3B6A" w:rsidP="0004143B">
            <w:pPr>
              <w:spacing w:before="0" w:after="0"/>
              <w:rPr>
                <w:lang w:val="el-GR"/>
              </w:rPr>
            </w:pPr>
            <w:r w:rsidRPr="00AD51B6">
              <w:rPr>
                <w:lang w:val="el-GR"/>
              </w:rPr>
              <w:t>51,5%</w:t>
            </w:r>
          </w:p>
        </w:tc>
        <w:tc>
          <w:tcPr>
            <w:tcW w:w="0" w:type="auto"/>
          </w:tcPr>
          <w:p w:rsidR="008E3B6A" w:rsidRPr="00AD51B6" w:rsidRDefault="008E3B6A" w:rsidP="0004143B">
            <w:pPr>
              <w:spacing w:before="0" w:after="0"/>
              <w:rPr>
                <w:lang w:val="el-GR"/>
              </w:rPr>
            </w:pPr>
            <w:r w:rsidRPr="00AD51B6">
              <w:rPr>
                <w:lang w:val="el-GR"/>
              </w:rPr>
              <w:t>15,3%</w:t>
            </w:r>
          </w:p>
        </w:tc>
      </w:tr>
      <w:tr w:rsidR="008E3B6A" w:rsidRPr="00AD51B6">
        <w:tc>
          <w:tcPr>
            <w:tcW w:w="0" w:type="auto"/>
          </w:tcPr>
          <w:p w:rsidR="008E3B6A" w:rsidRPr="00AD51B6" w:rsidRDefault="008E3B6A" w:rsidP="0004143B">
            <w:pPr>
              <w:spacing w:before="0" w:after="0"/>
              <w:rPr>
                <w:lang w:val="el-GR"/>
              </w:rPr>
            </w:pPr>
            <w:r w:rsidRPr="00AD51B6">
              <w:rPr>
                <w:lang w:val="el-GR"/>
              </w:rPr>
              <w:t>Μ.ΒΡΕΤΑΝΙΑ</w:t>
            </w:r>
          </w:p>
        </w:tc>
        <w:tc>
          <w:tcPr>
            <w:tcW w:w="0" w:type="auto"/>
          </w:tcPr>
          <w:p w:rsidR="008E3B6A" w:rsidRPr="00AD51B6" w:rsidRDefault="008E3B6A" w:rsidP="0004143B">
            <w:pPr>
              <w:spacing w:before="0" w:after="0"/>
              <w:rPr>
                <w:lang w:val="el-GR"/>
              </w:rPr>
            </w:pPr>
            <w:r w:rsidRPr="00AD51B6">
              <w:rPr>
                <w:lang w:val="el-GR"/>
              </w:rPr>
              <w:t>16,4%</w:t>
            </w:r>
          </w:p>
        </w:tc>
        <w:tc>
          <w:tcPr>
            <w:tcW w:w="0" w:type="auto"/>
          </w:tcPr>
          <w:p w:rsidR="008E3B6A" w:rsidRPr="00AD51B6" w:rsidRDefault="008E3B6A" w:rsidP="0004143B">
            <w:pPr>
              <w:spacing w:before="0" w:after="0"/>
              <w:rPr>
                <w:lang w:val="el-GR"/>
              </w:rPr>
            </w:pPr>
            <w:r w:rsidRPr="00AD51B6">
              <w:rPr>
                <w:lang w:val="el-GR"/>
              </w:rPr>
              <w:t>24,9%</w:t>
            </w:r>
          </w:p>
        </w:tc>
        <w:tc>
          <w:tcPr>
            <w:tcW w:w="0" w:type="auto"/>
          </w:tcPr>
          <w:p w:rsidR="008E3B6A" w:rsidRPr="00AD51B6" w:rsidRDefault="008E3B6A" w:rsidP="0004143B">
            <w:pPr>
              <w:spacing w:before="0" w:after="0"/>
              <w:rPr>
                <w:lang w:val="el-GR"/>
              </w:rPr>
            </w:pPr>
            <w:r w:rsidRPr="00AD51B6">
              <w:rPr>
                <w:lang w:val="el-GR"/>
              </w:rPr>
              <w:t>47,3%</w:t>
            </w:r>
          </w:p>
        </w:tc>
        <w:tc>
          <w:tcPr>
            <w:tcW w:w="0" w:type="auto"/>
          </w:tcPr>
          <w:p w:rsidR="008E3B6A" w:rsidRPr="00AD51B6" w:rsidRDefault="008E3B6A" w:rsidP="0004143B">
            <w:pPr>
              <w:spacing w:before="0" w:after="0"/>
              <w:rPr>
                <w:lang w:val="el-GR"/>
              </w:rPr>
            </w:pPr>
            <w:r w:rsidRPr="00AD51B6">
              <w:rPr>
                <w:lang w:val="el-GR"/>
              </w:rPr>
              <w:t>11,4%</w:t>
            </w:r>
          </w:p>
        </w:tc>
      </w:tr>
      <w:tr w:rsidR="008E3B6A" w:rsidRPr="00AD51B6">
        <w:tc>
          <w:tcPr>
            <w:tcW w:w="0" w:type="auto"/>
          </w:tcPr>
          <w:p w:rsidR="008E3B6A" w:rsidRPr="00AD51B6" w:rsidRDefault="008E3B6A" w:rsidP="0004143B">
            <w:pPr>
              <w:spacing w:before="0" w:after="0"/>
              <w:rPr>
                <w:lang w:val="el-GR"/>
              </w:rPr>
            </w:pPr>
            <w:r w:rsidRPr="00AD51B6">
              <w:rPr>
                <w:lang w:val="el-GR"/>
              </w:rPr>
              <w:t>ΟΥΓΓΑΡΙΑ</w:t>
            </w:r>
          </w:p>
        </w:tc>
        <w:tc>
          <w:tcPr>
            <w:tcW w:w="0" w:type="auto"/>
          </w:tcPr>
          <w:p w:rsidR="008E3B6A" w:rsidRPr="00AD51B6" w:rsidRDefault="008E3B6A" w:rsidP="0004143B">
            <w:pPr>
              <w:spacing w:before="0" w:after="0"/>
              <w:rPr>
                <w:lang w:val="el-GR"/>
              </w:rPr>
            </w:pPr>
            <w:r w:rsidRPr="00AD51B6">
              <w:rPr>
                <w:lang w:val="el-GR"/>
              </w:rPr>
              <w:t>43,3%</w:t>
            </w:r>
          </w:p>
        </w:tc>
        <w:tc>
          <w:tcPr>
            <w:tcW w:w="0" w:type="auto"/>
          </w:tcPr>
          <w:p w:rsidR="008E3B6A" w:rsidRPr="00AD51B6" w:rsidRDefault="008E3B6A" w:rsidP="0004143B">
            <w:pPr>
              <w:spacing w:before="0" w:after="0"/>
              <w:rPr>
                <w:lang w:val="el-GR"/>
              </w:rPr>
            </w:pPr>
            <w:r w:rsidRPr="00AD51B6">
              <w:rPr>
                <w:lang w:val="el-GR"/>
              </w:rPr>
              <w:t>17,9%</w:t>
            </w:r>
          </w:p>
        </w:tc>
        <w:tc>
          <w:tcPr>
            <w:tcW w:w="0" w:type="auto"/>
          </w:tcPr>
          <w:p w:rsidR="008E3B6A" w:rsidRPr="00AD51B6" w:rsidRDefault="008E3B6A" w:rsidP="0004143B">
            <w:pPr>
              <w:spacing w:before="0" w:after="0"/>
              <w:rPr>
                <w:lang w:val="el-GR"/>
              </w:rPr>
            </w:pPr>
            <w:r w:rsidRPr="00AD51B6">
              <w:rPr>
                <w:lang w:val="el-GR"/>
              </w:rPr>
              <w:t>36,6%</w:t>
            </w:r>
          </w:p>
        </w:tc>
        <w:tc>
          <w:tcPr>
            <w:tcW w:w="0" w:type="auto"/>
          </w:tcPr>
          <w:p w:rsidR="008E3B6A" w:rsidRPr="00AD51B6" w:rsidRDefault="008E3B6A" w:rsidP="0004143B">
            <w:pPr>
              <w:spacing w:before="0" w:after="0"/>
              <w:rPr>
                <w:lang w:val="el-GR"/>
              </w:rPr>
            </w:pPr>
            <w:r w:rsidRPr="00AD51B6">
              <w:rPr>
                <w:lang w:val="el-GR"/>
              </w:rPr>
              <w:t>2,2%</w:t>
            </w:r>
          </w:p>
        </w:tc>
      </w:tr>
      <w:tr w:rsidR="008E3B6A" w:rsidRPr="00AD51B6">
        <w:tc>
          <w:tcPr>
            <w:tcW w:w="0" w:type="auto"/>
          </w:tcPr>
          <w:p w:rsidR="008E3B6A" w:rsidRPr="00AD51B6" w:rsidRDefault="008E3B6A" w:rsidP="0004143B">
            <w:pPr>
              <w:spacing w:before="0" w:after="0"/>
              <w:rPr>
                <w:lang w:val="el-GR"/>
              </w:rPr>
            </w:pPr>
            <w:r w:rsidRPr="00AD51B6">
              <w:rPr>
                <w:lang w:val="el-GR"/>
              </w:rPr>
              <w:t>ΡΩΣΙΑ</w:t>
            </w:r>
          </w:p>
        </w:tc>
        <w:tc>
          <w:tcPr>
            <w:tcW w:w="0" w:type="auto"/>
          </w:tcPr>
          <w:p w:rsidR="008E3B6A" w:rsidRPr="00AD51B6" w:rsidRDefault="008E3B6A" w:rsidP="0004143B">
            <w:pPr>
              <w:spacing w:before="0" w:after="0"/>
              <w:rPr>
                <w:lang w:val="el-GR"/>
              </w:rPr>
            </w:pPr>
            <w:r w:rsidRPr="00AD51B6">
              <w:rPr>
                <w:lang w:val="el-GR"/>
              </w:rPr>
              <w:t>37,7%</w:t>
            </w:r>
          </w:p>
        </w:tc>
        <w:tc>
          <w:tcPr>
            <w:tcW w:w="0" w:type="auto"/>
          </w:tcPr>
          <w:p w:rsidR="008E3B6A" w:rsidRPr="00AD51B6" w:rsidRDefault="008E3B6A" w:rsidP="0004143B">
            <w:pPr>
              <w:spacing w:before="0" w:after="0"/>
              <w:rPr>
                <w:lang w:val="el-GR"/>
              </w:rPr>
            </w:pPr>
            <w:r w:rsidRPr="00AD51B6">
              <w:rPr>
                <w:lang w:val="el-GR"/>
              </w:rPr>
              <w:t>13,2%</w:t>
            </w:r>
          </w:p>
        </w:tc>
        <w:tc>
          <w:tcPr>
            <w:tcW w:w="0" w:type="auto"/>
          </w:tcPr>
          <w:p w:rsidR="008E3B6A" w:rsidRPr="00AD51B6" w:rsidRDefault="008E3B6A" w:rsidP="0004143B">
            <w:pPr>
              <w:spacing w:before="0" w:after="0"/>
              <w:rPr>
                <w:lang w:val="el-GR"/>
              </w:rPr>
            </w:pPr>
            <w:r w:rsidRPr="00AD51B6">
              <w:rPr>
                <w:lang w:val="el-GR"/>
              </w:rPr>
              <w:t>43,4%</w:t>
            </w:r>
          </w:p>
        </w:tc>
        <w:tc>
          <w:tcPr>
            <w:tcW w:w="0" w:type="auto"/>
          </w:tcPr>
          <w:p w:rsidR="008E3B6A" w:rsidRPr="00AD51B6" w:rsidRDefault="008E3B6A" w:rsidP="0004143B">
            <w:pPr>
              <w:spacing w:before="0" w:after="0"/>
              <w:rPr>
                <w:lang w:val="el-GR"/>
              </w:rPr>
            </w:pPr>
            <w:r w:rsidRPr="00AD51B6">
              <w:rPr>
                <w:lang w:val="el-GR"/>
              </w:rPr>
              <w:t>5,7%</w:t>
            </w:r>
          </w:p>
        </w:tc>
      </w:tr>
      <w:tr w:rsidR="008E3B6A" w:rsidRPr="00AD51B6">
        <w:tc>
          <w:tcPr>
            <w:tcW w:w="0" w:type="auto"/>
          </w:tcPr>
          <w:p w:rsidR="008E3B6A" w:rsidRPr="00AD51B6" w:rsidRDefault="008E3B6A" w:rsidP="0004143B">
            <w:pPr>
              <w:spacing w:before="0" w:after="0"/>
              <w:rPr>
                <w:lang w:val="el-GR"/>
              </w:rPr>
            </w:pPr>
            <w:r w:rsidRPr="00AD51B6">
              <w:rPr>
                <w:lang w:val="el-GR"/>
              </w:rPr>
              <w:t>ΣΕΡΒΙΑ</w:t>
            </w:r>
          </w:p>
        </w:tc>
        <w:tc>
          <w:tcPr>
            <w:tcW w:w="0" w:type="auto"/>
          </w:tcPr>
          <w:p w:rsidR="008E3B6A" w:rsidRPr="00AD51B6" w:rsidRDefault="008E3B6A" w:rsidP="0004143B">
            <w:pPr>
              <w:spacing w:before="0" w:after="0"/>
              <w:rPr>
                <w:lang w:val="el-GR"/>
              </w:rPr>
            </w:pPr>
            <w:r w:rsidRPr="00AD51B6">
              <w:rPr>
                <w:lang w:val="el-GR"/>
              </w:rPr>
              <w:t>50,0%</w:t>
            </w:r>
          </w:p>
        </w:tc>
        <w:tc>
          <w:tcPr>
            <w:tcW w:w="0" w:type="auto"/>
          </w:tcPr>
          <w:p w:rsidR="008E3B6A" w:rsidRPr="00AD51B6" w:rsidRDefault="008E3B6A" w:rsidP="0004143B">
            <w:pPr>
              <w:spacing w:before="0" w:after="0"/>
              <w:rPr>
                <w:lang w:val="el-GR"/>
              </w:rPr>
            </w:pPr>
            <w:r w:rsidRPr="00AD51B6">
              <w:rPr>
                <w:lang w:val="el-GR"/>
              </w:rPr>
              <w:t>29,2%</w:t>
            </w:r>
          </w:p>
        </w:tc>
        <w:tc>
          <w:tcPr>
            <w:tcW w:w="0" w:type="auto"/>
          </w:tcPr>
          <w:p w:rsidR="008E3B6A" w:rsidRPr="00AD51B6" w:rsidRDefault="008E3B6A" w:rsidP="0004143B">
            <w:pPr>
              <w:spacing w:before="0" w:after="0"/>
              <w:rPr>
                <w:lang w:val="el-GR"/>
              </w:rPr>
            </w:pPr>
            <w:r w:rsidRPr="00AD51B6">
              <w:rPr>
                <w:lang w:val="el-GR"/>
              </w:rPr>
              <w:t>14,6%</w:t>
            </w:r>
          </w:p>
        </w:tc>
        <w:tc>
          <w:tcPr>
            <w:tcW w:w="0" w:type="auto"/>
          </w:tcPr>
          <w:p w:rsidR="008E3B6A" w:rsidRPr="00AD51B6" w:rsidRDefault="008E3B6A" w:rsidP="0004143B">
            <w:pPr>
              <w:spacing w:before="0" w:after="0"/>
              <w:rPr>
                <w:lang w:val="el-GR"/>
              </w:rPr>
            </w:pPr>
            <w:r w:rsidRPr="00AD51B6">
              <w:rPr>
                <w:lang w:val="el-GR"/>
              </w:rPr>
              <w:t>6,3%</w:t>
            </w:r>
          </w:p>
        </w:tc>
      </w:tr>
      <w:tr w:rsidR="008E3B6A" w:rsidRPr="00AD51B6">
        <w:tc>
          <w:tcPr>
            <w:tcW w:w="0" w:type="auto"/>
          </w:tcPr>
          <w:p w:rsidR="008E3B6A" w:rsidRPr="00AD51B6" w:rsidRDefault="008E3B6A" w:rsidP="0004143B">
            <w:pPr>
              <w:spacing w:before="0" w:after="0"/>
              <w:rPr>
                <w:lang w:val="el-GR"/>
              </w:rPr>
            </w:pPr>
            <w:r w:rsidRPr="00AD51B6">
              <w:rPr>
                <w:lang w:val="el-GR"/>
              </w:rPr>
              <w:t>ΣΛΟΒΑΚΙΑ</w:t>
            </w:r>
          </w:p>
        </w:tc>
        <w:tc>
          <w:tcPr>
            <w:tcW w:w="0" w:type="auto"/>
          </w:tcPr>
          <w:p w:rsidR="008E3B6A" w:rsidRPr="00AD51B6" w:rsidRDefault="008E3B6A" w:rsidP="0004143B">
            <w:pPr>
              <w:spacing w:before="0" w:after="0"/>
              <w:rPr>
                <w:lang w:val="el-GR"/>
              </w:rPr>
            </w:pPr>
            <w:r w:rsidRPr="00AD51B6">
              <w:rPr>
                <w:lang w:val="el-GR"/>
              </w:rPr>
              <w:t>25,6%</w:t>
            </w:r>
          </w:p>
        </w:tc>
        <w:tc>
          <w:tcPr>
            <w:tcW w:w="0" w:type="auto"/>
          </w:tcPr>
          <w:p w:rsidR="008E3B6A" w:rsidRPr="00AD51B6" w:rsidRDefault="008E3B6A" w:rsidP="0004143B">
            <w:pPr>
              <w:spacing w:before="0" w:after="0"/>
              <w:rPr>
                <w:lang w:val="el-GR"/>
              </w:rPr>
            </w:pPr>
            <w:r w:rsidRPr="00AD51B6">
              <w:rPr>
                <w:lang w:val="el-GR"/>
              </w:rPr>
              <w:t>17,5%</w:t>
            </w:r>
          </w:p>
        </w:tc>
        <w:tc>
          <w:tcPr>
            <w:tcW w:w="0" w:type="auto"/>
          </w:tcPr>
          <w:p w:rsidR="008E3B6A" w:rsidRPr="00AD51B6" w:rsidRDefault="008E3B6A" w:rsidP="0004143B">
            <w:pPr>
              <w:spacing w:before="0" w:after="0"/>
              <w:rPr>
                <w:lang w:val="el-GR"/>
              </w:rPr>
            </w:pPr>
            <w:r w:rsidRPr="00AD51B6">
              <w:rPr>
                <w:lang w:val="el-GR"/>
              </w:rPr>
              <w:t>39,8%</w:t>
            </w:r>
          </w:p>
        </w:tc>
        <w:tc>
          <w:tcPr>
            <w:tcW w:w="0" w:type="auto"/>
          </w:tcPr>
          <w:p w:rsidR="008E3B6A" w:rsidRPr="00AD51B6" w:rsidRDefault="008E3B6A" w:rsidP="0004143B">
            <w:pPr>
              <w:spacing w:before="0" w:after="0"/>
              <w:rPr>
                <w:lang w:val="el-GR"/>
              </w:rPr>
            </w:pPr>
            <w:r w:rsidRPr="00AD51B6">
              <w:rPr>
                <w:lang w:val="el-GR"/>
              </w:rPr>
              <w:t>17,1%</w:t>
            </w:r>
          </w:p>
        </w:tc>
      </w:tr>
      <w:tr w:rsidR="008E3B6A" w:rsidRPr="00AD51B6">
        <w:tc>
          <w:tcPr>
            <w:tcW w:w="0" w:type="auto"/>
          </w:tcPr>
          <w:p w:rsidR="008E3B6A" w:rsidRPr="00AD51B6" w:rsidRDefault="008E3B6A" w:rsidP="0004143B">
            <w:pPr>
              <w:spacing w:before="0" w:after="0"/>
              <w:rPr>
                <w:lang w:val="el-GR"/>
              </w:rPr>
            </w:pPr>
            <w:r w:rsidRPr="00AD51B6">
              <w:rPr>
                <w:lang w:val="el-GR"/>
              </w:rPr>
              <w:t>ΣΟΥΗΔΙΑ</w:t>
            </w:r>
          </w:p>
        </w:tc>
        <w:tc>
          <w:tcPr>
            <w:tcW w:w="0" w:type="auto"/>
          </w:tcPr>
          <w:p w:rsidR="008E3B6A" w:rsidRPr="00AD51B6" w:rsidRDefault="008E3B6A" w:rsidP="0004143B">
            <w:pPr>
              <w:spacing w:before="0" w:after="0"/>
              <w:rPr>
                <w:lang w:val="el-GR"/>
              </w:rPr>
            </w:pPr>
            <w:r w:rsidRPr="00AD51B6">
              <w:rPr>
                <w:lang w:val="el-GR"/>
              </w:rPr>
              <w:t>19,0%</w:t>
            </w:r>
          </w:p>
        </w:tc>
        <w:tc>
          <w:tcPr>
            <w:tcW w:w="0" w:type="auto"/>
          </w:tcPr>
          <w:p w:rsidR="008E3B6A" w:rsidRPr="00AD51B6" w:rsidRDefault="008E3B6A" w:rsidP="0004143B">
            <w:pPr>
              <w:spacing w:before="0" w:after="0"/>
              <w:rPr>
                <w:lang w:val="el-GR"/>
              </w:rPr>
            </w:pPr>
            <w:r w:rsidRPr="00AD51B6">
              <w:rPr>
                <w:lang w:val="el-GR"/>
              </w:rPr>
              <w:t>42,7%</w:t>
            </w:r>
          </w:p>
        </w:tc>
        <w:tc>
          <w:tcPr>
            <w:tcW w:w="0" w:type="auto"/>
          </w:tcPr>
          <w:p w:rsidR="008E3B6A" w:rsidRPr="00AD51B6" w:rsidRDefault="008E3B6A" w:rsidP="0004143B">
            <w:pPr>
              <w:spacing w:before="0" w:after="0"/>
              <w:rPr>
                <w:lang w:val="el-GR"/>
              </w:rPr>
            </w:pPr>
            <w:r w:rsidRPr="00AD51B6">
              <w:rPr>
                <w:lang w:val="el-GR"/>
              </w:rPr>
              <w:t>32,5%</w:t>
            </w:r>
          </w:p>
        </w:tc>
        <w:tc>
          <w:tcPr>
            <w:tcW w:w="0" w:type="auto"/>
          </w:tcPr>
          <w:p w:rsidR="008E3B6A" w:rsidRPr="00AD51B6" w:rsidRDefault="008E3B6A" w:rsidP="0004143B">
            <w:pPr>
              <w:spacing w:before="0" w:after="0"/>
              <w:rPr>
                <w:lang w:val="el-GR"/>
              </w:rPr>
            </w:pPr>
            <w:r w:rsidRPr="00AD51B6">
              <w:rPr>
                <w:lang w:val="el-GR"/>
              </w:rPr>
              <w:t>5,8%</w:t>
            </w:r>
          </w:p>
        </w:tc>
      </w:tr>
      <w:tr w:rsidR="008E3B6A" w:rsidRPr="00AD51B6">
        <w:tc>
          <w:tcPr>
            <w:tcW w:w="0" w:type="auto"/>
          </w:tcPr>
          <w:p w:rsidR="008E3B6A" w:rsidRPr="00AD51B6" w:rsidRDefault="008E3B6A" w:rsidP="0004143B">
            <w:pPr>
              <w:spacing w:before="0" w:after="0"/>
              <w:rPr>
                <w:lang w:val="el-GR"/>
              </w:rPr>
            </w:pPr>
            <w:r w:rsidRPr="00AD51B6">
              <w:rPr>
                <w:lang w:val="el-GR"/>
              </w:rPr>
              <w:t>ΤΣΕΧΙΑ</w:t>
            </w:r>
          </w:p>
        </w:tc>
        <w:tc>
          <w:tcPr>
            <w:tcW w:w="0" w:type="auto"/>
          </w:tcPr>
          <w:p w:rsidR="008E3B6A" w:rsidRPr="00AD51B6" w:rsidRDefault="008E3B6A" w:rsidP="0004143B">
            <w:pPr>
              <w:spacing w:before="0" w:after="0"/>
              <w:rPr>
                <w:lang w:val="el-GR"/>
              </w:rPr>
            </w:pPr>
            <w:r w:rsidRPr="00AD51B6">
              <w:rPr>
                <w:lang w:val="el-GR"/>
              </w:rPr>
              <w:t>13,5%</w:t>
            </w:r>
          </w:p>
        </w:tc>
        <w:tc>
          <w:tcPr>
            <w:tcW w:w="0" w:type="auto"/>
          </w:tcPr>
          <w:p w:rsidR="008E3B6A" w:rsidRPr="00AD51B6" w:rsidRDefault="008E3B6A" w:rsidP="0004143B">
            <w:pPr>
              <w:spacing w:before="0" w:after="0"/>
              <w:rPr>
                <w:lang w:val="el-GR"/>
              </w:rPr>
            </w:pPr>
            <w:r w:rsidRPr="00AD51B6">
              <w:rPr>
                <w:lang w:val="el-GR"/>
              </w:rPr>
              <w:t>25,0%</w:t>
            </w:r>
          </w:p>
        </w:tc>
        <w:tc>
          <w:tcPr>
            <w:tcW w:w="0" w:type="auto"/>
          </w:tcPr>
          <w:p w:rsidR="008E3B6A" w:rsidRPr="00AD51B6" w:rsidRDefault="008E3B6A" w:rsidP="0004143B">
            <w:pPr>
              <w:spacing w:before="0" w:after="0"/>
              <w:rPr>
                <w:lang w:val="el-GR"/>
              </w:rPr>
            </w:pPr>
            <w:r w:rsidRPr="00AD51B6">
              <w:rPr>
                <w:lang w:val="el-GR"/>
              </w:rPr>
              <w:t>48,1%</w:t>
            </w:r>
          </w:p>
        </w:tc>
        <w:tc>
          <w:tcPr>
            <w:tcW w:w="0" w:type="auto"/>
          </w:tcPr>
          <w:p w:rsidR="008E3B6A" w:rsidRPr="00AD51B6" w:rsidRDefault="008E3B6A" w:rsidP="0004143B">
            <w:pPr>
              <w:spacing w:before="0" w:after="0"/>
              <w:rPr>
                <w:lang w:val="el-GR"/>
              </w:rPr>
            </w:pPr>
            <w:r w:rsidRPr="00AD51B6">
              <w:rPr>
                <w:lang w:val="el-GR"/>
              </w:rPr>
              <w:t>13,5%</w:t>
            </w:r>
          </w:p>
        </w:tc>
      </w:tr>
      <w:tr w:rsidR="008E3B6A" w:rsidRPr="00AD51B6">
        <w:tc>
          <w:tcPr>
            <w:tcW w:w="0" w:type="auto"/>
          </w:tcPr>
          <w:p w:rsidR="008E3B6A" w:rsidRPr="00AD51B6" w:rsidRDefault="008E3B6A" w:rsidP="0004143B">
            <w:pPr>
              <w:spacing w:before="0" w:after="0"/>
              <w:rPr>
                <w:lang w:val="el-GR"/>
              </w:rPr>
            </w:pPr>
            <w:r w:rsidRPr="00AD51B6">
              <w:rPr>
                <w:lang w:val="el-GR"/>
              </w:rPr>
              <w:t>ΦΙΝΛΑΝΔΙΑ</w:t>
            </w:r>
          </w:p>
        </w:tc>
        <w:tc>
          <w:tcPr>
            <w:tcW w:w="0" w:type="auto"/>
          </w:tcPr>
          <w:p w:rsidR="008E3B6A" w:rsidRPr="00AD51B6" w:rsidRDefault="008E3B6A" w:rsidP="0004143B">
            <w:pPr>
              <w:spacing w:before="0" w:after="0"/>
              <w:rPr>
                <w:lang w:val="el-GR"/>
              </w:rPr>
            </w:pPr>
            <w:r w:rsidRPr="00AD51B6">
              <w:rPr>
                <w:lang w:val="el-GR"/>
              </w:rPr>
              <w:t>19,7%</w:t>
            </w:r>
          </w:p>
        </w:tc>
        <w:tc>
          <w:tcPr>
            <w:tcW w:w="0" w:type="auto"/>
          </w:tcPr>
          <w:p w:rsidR="008E3B6A" w:rsidRPr="00AD51B6" w:rsidRDefault="008E3B6A" w:rsidP="0004143B">
            <w:pPr>
              <w:spacing w:before="0" w:after="0"/>
              <w:rPr>
                <w:lang w:val="el-GR"/>
              </w:rPr>
            </w:pPr>
            <w:r w:rsidRPr="00AD51B6">
              <w:rPr>
                <w:lang w:val="el-GR"/>
              </w:rPr>
              <w:t>43,9%</w:t>
            </w:r>
          </w:p>
        </w:tc>
        <w:tc>
          <w:tcPr>
            <w:tcW w:w="0" w:type="auto"/>
          </w:tcPr>
          <w:p w:rsidR="008E3B6A" w:rsidRPr="00AD51B6" w:rsidRDefault="008E3B6A" w:rsidP="0004143B">
            <w:pPr>
              <w:spacing w:before="0" w:after="0"/>
              <w:rPr>
                <w:lang w:val="el-GR"/>
              </w:rPr>
            </w:pPr>
            <w:r w:rsidRPr="00AD51B6">
              <w:rPr>
                <w:lang w:val="el-GR"/>
              </w:rPr>
              <w:t>31,1%</w:t>
            </w:r>
          </w:p>
        </w:tc>
        <w:tc>
          <w:tcPr>
            <w:tcW w:w="0" w:type="auto"/>
          </w:tcPr>
          <w:p w:rsidR="008E3B6A" w:rsidRPr="00AD51B6" w:rsidRDefault="008E3B6A" w:rsidP="0004143B">
            <w:pPr>
              <w:spacing w:before="0" w:after="0"/>
              <w:rPr>
                <w:lang w:val="el-GR"/>
              </w:rPr>
            </w:pPr>
            <w:r w:rsidRPr="00AD51B6">
              <w:rPr>
                <w:lang w:val="el-GR"/>
              </w:rPr>
              <w:t>5,3%</w:t>
            </w:r>
          </w:p>
        </w:tc>
      </w:tr>
      <w:tr w:rsidR="008E3B6A" w:rsidRPr="00AD51B6">
        <w:tc>
          <w:tcPr>
            <w:tcW w:w="0" w:type="auto"/>
            <w:shd w:val="clear" w:color="auto" w:fill="FFCC99"/>
          </w:tcPr>
          <w:p w:rsidR="008E3B6A" w:rsidRPr="00AD51B6" w:rsidRDefault="008E3B6A" w:rsidP="0004143B">
            <w:pPr>
              <w:spacing w:before="0" w:after="0"/>
              <w:rPr>
                <w:b/>
                <w:bCs/>
                <w:lang w:val="el-GR"/>
              </w:rPr>
            </w:pPr>
            <w:r w:rsidRPr="00AD51B6">
              <w:rPr>
                <w:b/>
                <w:bCs/>
                <w:lang w:val="el-GR"/>
              </w:rPr>
              <w:t>Μ.Ο.</w:t>
            </w:r>
          </w:p>
        </w:tc>
        <w:tc>
          <w:tcPr>
            <w:tcW w:w="0" w:type="auto"/>
            <w:shd w:val="clear" w:color="auto" w:fill="FFCC99"/>
          </w:tcPr>
          <w:p w:rsidR="008E3B6A" w:rsidRPr="00AD51B6" w:rsidRDefault="008E3B6A" w:rsidP="0004143B">
            <w:pPr>
              <w:spacing w:before="0" w:after="0"/>
              <w:rPr>
                <w:b/>
                <w:bCs/>
                <w:lang w:val="el-GR"/>
              </w:rPr>
            </w:pPr>
            <w:r w:rsidRPr="00AD51B6">
              <w:rPr>
                <w:b/>
                <w:bCs/>
                <w:lang w:val="el-GR"/>
              </w:rPr>
              <w:t>21,8%</w:t>
            </w:r>
          </w:p>
        </w:tc>
        <w:tc>
          <w:tcPr>
            <w:tcW w:w="0" w:type="auto"/>
            <w:shd w:val="clear" w:color="auto" w:fill="FFCC99"/>
          </w:tcPr>
          <w:p w:rsidR="008E3B6A" w:rsidRPr="00AD51B6" w:rsidRDefault="008E3B6A" w:rsidP="0004143B">
            <w:pPr>
              <w:spacing w:before="0" w:after="0"/>
              <w:rPr>
                <w:b/>
                <w:bCs/>
                <w:lang w:val="el-GR"/>
              </w:rPr>
            </w:pPr>
            <w:r w:rsidRPr="00AD51B6">
              <w:rPr>
                <w:b/>
                <w:bCs/>
                <w:lang w:val="el-GR"/>
              </w:rPr>
              <w:t>30,4%</w:t>
            </w:r>
          </w:p>
        </w:tc>
        <w:tc>
          <w:tcPr>
            <w:tcW w:w="0" w:type="auto"/>
            <w:shd w:val="clear" w:color="auto" w:fill="FFCC99"/>
          </w:tcPr>
          <w:p w:rsidR="008E3B6A" w:rsidRPr="00AD51B6" w:rsidRDefault="008E3B6A" w:rsidP="0004143B">
            <w:pPr>
              <w:spacing w:before="0" w:after="0"/>
              <w:rPr>
                <w:b/>
                <w:bCs/>
                <w:lang w:val="el-GR"/>
              </w:rPr>
            </w:pPr>
            <w:r w:rsidRPr="00AD51B6">
              <w:rPr>
                <w:b/>
                <w:bCs/>
                <w:lang w:val="el-GR"/>
              </w:rPr>
              <w:t>38,2%</w:t>
            </w:r>
          </w:p>
        </w:tc>
        <w:tc>
          <w:tcPr>
            <w:tcW w:w="0" w:type="auto"/>
            <w:shd w:val="clear" w:color="auto" w:fill="FFCC99"/>
          </w:tcPr>
          <w:p w:rsidR="008E3B6A" w:rsidRPr="00AD51B6" w:rsidRDefault="008E3B6A" w:rsidP="0004143B">
            <w:pPr>
              <w:spacing w:before="0" w:after="0"/>
              <w:rPr>
                <w:b/>
                <w:bCs/>
                <w:lang w:val="el-GR"/>
              </w:rPr>
            </w:pPr>
            <w:r w:rsidRPr="00AD51B6">
              <w:rPr>
                <w:b/>
                <w:bCs/>
                <w:lang w:val="el-GR"/>
              </w:rPr>
              <w:t>9,6%</w:t>
            </w:r>
          </w:p>
        </w:tc>
      </w:tr>
    </w:tbl>
    <w:p w:rsidR="008E3B6A" w:rsidRPr="00AD51B6" w:rsidRDefault="008E3B6A" w:rsidP="009447D6">
      <w:pPr>
        <w:rPr>
          <w:lang w:val="el-GR"/>
        </w:rPr>
      </w:pPr>
    </w:p>
    <w:p w:rsidR="008E3B6A" w:rsidRPr="00AD51B6" w:rsidRDefault="008E3B6A" w:rsidP="00DF163D">
      <w:pPr>
        <w:pStyle w:val="Caption"/>
        <w:rPr>
          <w:lang w:val="el-GR"/>
        </w:rPr>
      </w:pPr>
      <w:bookmarkStart w:id="331" w:name="_Toc321137874"/>
      <w:bookmarkStart w:id="332" w:name="_Toc321902571"/>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12</w:t>
      </w:r>
      <w:r w:rsidRPr="00AD51B6">
        <w:rPr>
          <w:lang w:val="el-GR"/>
        </w:rPr>
        <w:fldChar w:fldCharType="end"/>
      </w:r>
      <w:r w:rsidRPr="00AD51B6">
        <w:rPr>
          <w:lang w:val="el-GR"/>
        </w:rPr>
        <w:t xml:space="preserve">: </w:t>
      </w:r>
      <w:r w:rsidRPr="00AD51B6">
        <w:rPr>
          <w:b w:val="0"/>
          <w:bCs w:val="0"/>
          <w:lang w:val="el-GR"/>
        </w:rPr>
        <w:t>Κύριοι αρμόδιοι πολιτικής για εργασιακές σχέσεις (μέσος όρος ανά Ευρωπαϊκή χώρα, 2009)</w:t>
      </w:r>
      <w:bookmarkEnd w:id="331"/>
      <w:bookmarkEnd w:id="332"/>
    </w:p>
    <w:tbl>
      <w:tblPr>
        <w:tblW w:w="107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2160"/>
        <w:gridCol w:w="2160"/>
        <w:gridCol w:w="2280"/>
        <w:gridCol w:w="2040"/>
      </w:tblGrid>
      <w:tr w:rsidR="008E3B6A" w:rsidRPr="00AD51B6">
        <w:tc>
          <w:tcPr>
            <w:tcW w:w="10788" w:type="dxa"/>
            <w:gridSpan w:val="5"/>
          </w:tcPr>
          <w:p w:rsidR="008E3B6A" w:rsidRPr="00AD51B6" w:rsidRDefault="008E3B6A" w:rsidP="0004143B">
            <w:pPr>
              <w:spacing w:before="0" w:after="0"/>
              <w:jc w:val="center"/>
              <w:rPr>
                <w:b/>
                <w:bCs/>
                <w:lang w:val="el-GR"/>
              </w:rPr>
            </w:pPr>
            <w:r w:rsidRPr="00AD51B6">
              <w:rPr>
                <w:b/>
                <w:bCs/>
                <w:lang w:val="el-GR"/>
              </w:rPr>
              <w:t>Κύριοι αρμόδιοι πολιτικής για εργασιακές σχέσεις</w:t>
            </w:r>
          </w:p>
        </w:tc>
      </w:tr>
      <w:tr w:rsidR="008E3B6A" w:rsidRPr="00AD51B6">
        <w:tc>
          <w:tcPr>
            <w:tcW w:w="2148" w:type="dxa"/>
          </w:tcPr>
          <w:p w:rsidR="008E3B6A" w:rsidRPr="00AD51B6" w:rsidRDefault="008E3B6A" w:rsidP="0004143B">
            <w:pPr>
              <w:spacing w:before="0" w:after="0"/>
              <w:jc w:val="center"/>
              <w:rPr>
                <w:b/>
                <w:bCs/>
                <w:lang w:val="el-GR"/>
              </w:rPr>
            </w:pPr>
            <w:r w:rsidRPr="00AD51B6">
              <w:rPr>
                <w:b/>
                <w:bCs/>
                <w:lang w:val="el-GR"/>
              </w:rPr>
              <w:t>Ευρωπαϊκές χώρες</w:t>
            </w:r>
          </w:p>
        </w:tc>
        <w:tc>
          <w:tcPr>
            <w:tcW w:w="2160" w:type="dxa"/>
          </w:tcPr>
          <w:p w:rsidR="008E3B6A" w:rsidRPr="00AD51B6" w:rsidRDefault="008E3B6A" w:rsidP="0004143B">
            <w:pPr>
              <w:spacing w:before="0" w:after="0"/>
              <w:jc w:val="center"/>
              <w:rPr>
                <w:b/>
                <w:bCs/>
                <w:lang w:val="el-GR"/>
              </w:rPr>
            </w:pPr>
            <w:r w:rsidRPr="00AD51B6">
              <w:rPr>
                <w:b/>
                <w:bCs/>
                <w:lang w:val="el-GR"/>
              </w:rPr>
              <w:t>Στελέχη γραμμής</w:t>
            </w:r>
          </w:p>
        </w:tc>
        <w:tc>
          <w:tcPr>
            <w:tcW w:w="2160" w:type="dxa"/>
          </w:tcPr>
          <w:p w:rsidR="008E3B6A" w:rsidRPr="00AD51B6" w:rsidRDefault="008E3B6A" w:rsidP="0004143B">
            <w:pPr>
              <w:spacing w:before="0" w:after="0"/>
              <w:jc w:val="center"/>
              <w:rPr>
                <w:b/>
                <w:bCs/>
                <w:lang w:val="el-GR"/>
              </w:rPr>
            </w:pPr>
            <w:r w:rsidRPr="00AD51B6">
              <w:rPr>
                <w:b/>
                <w:bCs/>
                <w:lang w:val="el-GR"/>
              </w:rPr>
              <w:t>Στελέχη γραμμής σε συνεννόηση με τμήμα ΔΑΔ</w:t>
            </w:r>
          </w:p>
        </w:tc>
        <w:tc>
          <w:tcPr>
            <w:tcW w:w="2280" w:type="dxa"/>
          </w:tcPr>
          <w:p w:rsidR="008E3B6A" w:rsidRPr="00AD51B6" w:rsidRDefault="008E3B6A" w:rsidP="0004143B">
            <w:pPr>
              <w:spacing w:before="0" w:after="0"/>
              <w:jc w:val="center"/>
              <w:rPr>
                <w:b/>
                <w:bCs/>
                <w:lang w:val="el-GR"/>
              </w:rPr>
            </w:pPr>
            <w:r w:rsidRPr="00AD51B6">
              <w:rPr>
                <w:b/>
                <w:bCs/>
                <w:lang w:val="el-GR"/>
              </w:rPr>
              <w:t>Τμήμα ΔΑΔ σε συνεννόηση με στελέχη γραμμής</w:t>
            </w:r>
          </w:p>
        </w:tc>
        <w:tc>
          <w:tcPr>
            <w:tcW w:w="2040" w:type="dxa"/>
          </w:tcPr>
          <w:p w:rsidR="008E3B6A" w:rsidRPr="00AD51B6" w:rsidRDefault="008E3B6A" w:rsidP="0004143B">
            <w:pPr>
              <w:spacing w:before="0" w:after="0"/>
              <w:jc w:val="center"/>
              <w:rPr>
                <w:b/>
                <w:bCs/>
                <w:lang w:val="el-GR"/>
              </w:rPr>
            </w:pPr>
            <w:r w:rsidRPr="00AD51B6">
              <w:rPr>
                <w:b/>
                <w:bCs/>
                <w:lang w:val="el-GR"/>
              </w:rPr>
              <w:t>Τμήμα ΔΑΔ</w:t>
            </w:r>
          </w:p>
        </w:tc>
      </w:tr>
      <w:tr w:rsidR="008E3B6A" w:rsidRPr="00AD51B6">
        <w:tc>
          <w:tcPr>
            <w:tcW w:w="2148" w:type="dxa"/>
          </w:tcPr>
          <w:p w:rsidR="008E3B6A" w:rsidRPr="00AD51B6" w:rsidRDefault="008E3B6A" w:rsidP="0004143B">
            <w:pPr>
              <w:spacing w:before="0" w:after="0"/>
              <w:rPr>
                <w:lang w:val="el-GR"/>
              </w:rPr>
            </w:pPr>
            <w:r w:rsidRPr="00AD51B6">
              <w:rPr>
                <w:lang w:val="el-GR"/>
              </w:rPr>
              <w:t>ΑΥΣΤΡΙΑ</w:t>
            </w:r>
          </w:p>
        </w:tc>
        <w:tc>
          <w:tcPr>
            <w:tcW w:w="2160" w:type="dxa"/>
          </w:tcPr>
          <w:p w:rsidR="008E3B6A" w:rsidRPr="00AD51B6" w:rsidRDefault="008E3B6A" w:rsidP="0004143B">
            <w:pPr>
              <w:spacing w:before="0" w:after="0"/>
              <w:rPr>
                <w:lang w:val="el-GR"/>
              </w:rPr>
            </w:pPr>
            <w:r w:rsidRPr="00AD51B6">
              <w:rPr>
                <w:lang w:val="el-GR"/>
              </w:rPr>
              <w:t>21,5%</w:t>
            </w:r>
          </w:p>
        </w:tc>
        <w:tc>
          <w:tcPr>
            <w:tcW w:w="2160" w:type="dxa"/>
          </w:tcPr>
          <w:p w:rsidR="008E3B6A" w:rsidRPr="00AD51B6" w:rsidRDefault="008E3B6A" w:rsidP="0004143B">
            <w:pPr>
              <w:spacing w:before="0" w:after="0"/>
              <w:rPr>
                <w:lang w:val="el-GR"/>
              </w:rPr>
            </w:pPr>
            <w:r w:rsidRPr="00AD51B6">
              <w:rPr>
                <w:lang w:val="el-GR"/>
              </w:rPr>
              <w:t>27,2%</w:t>
            </w:r>
          </w:p>
        </w:tc>
        <w:tc>
          <w:tcPr>
            <w:tcW w:w="2280" w:type="dxa"/>
          </w:tcPr>
          <w:p w:rsidR="008E3B6A" w:rsidRPr="00AD51B6" w:rsidRDefault="008E3B6A" w:rsidP="0004143B">
            <w:pPr>
              <w:spacing w:before="0" w:after="0"/>
              <w:rPr>
                <w:lang w:val="el-GR"/>
              </w:rPr>
            </w:pPr>
            <w:r w:rsidRPr="00AD51B6">
              <w:rPr>
                <w:lang w:val="el-GR"/>
              </w:rPr>
              <w:t>24,6%</w:t>
            </w:r>
          </w:p>
        </w:tc>
        <w:tc>
          <w:tcPr>
            <w:tcW w:w="2040" w:type="dxa"/>
          </w:tcPr>
          <w:p w:rsidR="008E3B6A" w:rsidRPr="00AD51B6" w:rsidRDefault="008E3B6A" w:rsidP="0004143B">
            <w:pPr>
              <w:spacing w:before="0" w:after="0"/>
              <w:rPr>
                <w:lang w:val="el-GR"/>
              </w:rPr>
            </w:pPr>
            <w:r w:rsidRPr="00AD51B6">
              <w:rPr>
                <w:lang w:val="el-GR"/>
              </w:rPr>
              <w:t>26,7%</w:t>
            </w:r>
          </w:p>
        </w:tc>
      </w:tr>
      <w:tr w:rsidR="008E3B6A" w:rsidRPr="00AD51B6">
        <w:tc>
          <w:tcPr>
            <w:tcW w:w="2148" w:type="dxa"/>
          </w:tcPr>
          <w:p w:rsidR="008E3B6A" w:rsidRPr="00AD51B6" w:rsidRDefault="008E3B6A" w:rsidP="0004143B">
            <w:pPr>
              <w:spacing w:before="0" w:after="0"/>
              <w:rPr>
                <w:lang w:val="el-GR"/>
              </w:rPr>
            </w:pPr>
            <w:r w:rsidRPr="00AD51B6">
              <w:rPr>
                <w:lang w:val="el-GR"/>
              </w:rPr>
              <w:t>ΓΕΡΜΑΝΙΑ</w:t>
            </w:r>
          </w:p>
        </w:tc>
        <w:tc>
          <w:tcPr>
            <w:tcW w:w="2160" w:type="dxa"/>
          </w:tcPr>
          <w:p w:rsidR="008E3B6A" w:rsidRPr="00AD51B6" w:rsidRDefault="008E3B6A" w:rsidP="0004143B">
            <w:pPr>
              <w:spacing w:before="0" w:after="0"/>
              <w:rPr>
                <w:lang w:val="el-GR"/>
              </w:rPr>
            </w:pPr>
            <w:r w:rsidRPr="00AD51B6">
              <w:rPr>
                <w:lang w:val="el-GR"/>
              </w:rPr>
              <w:t>14,9%</w:t>
            </w:r>
          </w:p>
        </w:tc>
        <w:tc>
          <w:tcPr>
            <w:tcW w:w="2160" w:type="dxa"/>
          </w:tcPr>
          <w:p w:rsidR="008E3B6A" w:rsidRPr="00AD51B6" w:rsidRDefault="008E3B6A" w:rsidP="0004143B">
            <w:pPr>
              <w:spacing w:before="0" w:after="0"/>
              <w:rPr>
                <w:lang w:val="el-GR"/>
              </w:rPr>
            </w:pPr>
            <w:r w:rsidRPr="00AD51B6">
              <w:rPr>
                <w:lang w:val="el-GR"/>
              </w:rPr>
              <w:t>21,3%</w:t>
            </w:r>
          </w:p>
        </w:tc>
        <w:tc>
          <w:tcPr>
            <w:tcW w:w="2280" w:type="dxa"/>
          </w:tcPr>
          <w:p w:rsidR="008E3B6A" w:rsidRPr="00AD51B6" w:rsidRDefault="008E3B6A" w:rsidP="0004143B">
            <w:pPr>
              <w:spacing w:before="0" w:after="0"/>
              <w:rPr>
                <w:lang w:val="el-GR"/>
              </w:rPr>
            </w:pPr>
            <w:r w:rsidRPr="00AD51B6">
              <w:rPr>
                <w:lang w:val="el-GR"/>
              </w:rPr>
              <w:t>30,3%</w:t>
            </w:r>
          </w:p>
        </w:tc>
        <w:tc>
          <w:tcPr>
            <w:tcW w:w="2040" w:type="dxa"/>
          </w:tcPr>
          <w:p w:rsidR="008E3B6A" w:rsidRPr="00AD51B6" w:rsidRDefault="008E3B6A" w:rsidP="0004143B">
            <w:pPr>
              <w:spacing w:before="0" w:after="0"/>
              <w:rPr>
                <w:lang w:val="el-GR"/>
              </w:rPr>
            </w:pPr>
            <w:r w:rsidRPr="00AD51B6">
              <w:rPr>
                <w:lang w:val="el-GR"/>
              </w:rPr>
              <w:t>33,5%</w:t>
            </w:r>
          </w:p>
        </w:tc>
      </w:tr>
      <w:tr w:rsidR="008E3B6A" w:rsidRPr="00AD51B6">
        <w:tc>
          <w:tcPr>
            <w:tcW w:w="2148" w:type="dxa"/>
          </w:tcPr>
          <w:p w:rsidR="008E3B6A" w:rsidRPr="00AD51B6" w:rsidRDefault="008E3B6A" w:rsidP="0004143B">
            <w:pPr>
              <w:spacing w:before="0" w:after="0"/>
              <w:rPr>
                <w:lang w:val="el-GR"/>
              </w:rPr>
            </w:pPr>
            <w:r w:rsidRPr="00AD51B6">
              <w:rPr>
                <w:lang w:val="el-GR"/>
              </w:rPr>
              <w:t>ΔΑΝΙΑ</w:t>
            </w:r>
          </w:p>
        </w:tc>
        <w:tc>
          <w:tcPr>
            <w:tcW w:w="2160" w:type="dxa"/>
          </w:tcPr>
          <w:p w:rsidR="008E3B6A" w:rsidRPr="00AD51B6" w:rsidRDefault="008E3B6A" w:rsidP="0004143B">
            <w:pPr>
              <w:spacing w:before="0" w:after="0"/>
              <w:rPr>
                <w:lang w:val="el-GR"/>
              </w:rPr>
            </w:pPr>
            <w:r w:rsidRPr="00AD51B6">
              <w:rPr>
                <w:lang w:val="el-GR"/>
              </w:rPr>
              <w:t>14,7%</w:t>
            </w:r>
          </w:p>
        </w:tc>
        <w:tc>
          <w:tcPr>
            <w:tcW w:w="2160" w:type="dxa"/>
          </w:tcPr>
          <w:p w:rsidR="008E3B6A" w:rsidRPr="00AD51B6" w:rsidRDefault="008E3B6A" w:rsidP="0004143B">
            <w:pPr>
              <w:spacing w:before="0" w:after="0"/>
              <w:rPr>
                <w:lang w:val="el-GR"/>
              </w:rPr>
            </w:pPr>
            <w:r w:rsidRPr="00AD51B6">
              <w:rPr>
                <w:lang w:val="el-GR"/>
              </w:rPr>
              <w:t>17,8%</w:t>
            </w:r>
          </w:p>
        </w:tc>
        <w:tc>
          <w:tcPr>
            <w:tcW w:w="2280" w:type="dxa"/>
          </w:tcPr>
          <w:p w:rsidR="008E3B6A" w:rsidRPr="00AD51B6" w:rsidRDefault="008E3B6A" w:rsidP="0004143B">
            <w:pPr>
              <w:spacing w:before="0" w:after="0"/>
              <w:rPr>
                <w:lang w:val="el-GR"/>
              </w:rPr>
            </w:pPr>
            <w:r w:rsidRPr="00AD51B6">
              <w:rPr>
                <w:lang w:val="el-GR"/>
              </w:rPr>
              <w:t>24,6%</w:t>
            </w:r>
          </w:p>
        </w:tc>
        <w:tc>
          <w:tcPr>
            <w:tcW w:w="2040" w:type="dxa"/>
          </w:tcPr>
          <w:p w:rsidR="008E3B6A" w:rsidRPr="00AD51B6" w:rsidRDefault="008E3B6A" w:rsidP="0004143B">
            <w:pPr>
              <w:spacing w:before="0" w:after="0"/>
              <w:rPr>
                <w:lang w:val="el-GR"/>
              </w:rPr>
            </w:pPr>
            <w:r w:rsidRPr="00AD51B6">
              <w:rPr>
                <w:lang w:val="el-GR"/>
              </w:rPr>
              <w:t>42,9%</w:t>
            </w:r>
          </w:p>
        </w:tc>
      </w:tr>
      <w:tr w:rsidR="008E3B6A" w:rsidRPr="00AD51B6">
        <w:tc>
          <w:tcPr>
            <w:tcW w:w="2148" w:type="dxa"/>
          </w:tcPr>
          <w:p w:rsidR="008E3B6A" w:rsidRPr="00AD51B6" w:rsidRDefault="008E3B6A" w:rsidP="0004143B">
            <w:pPr>
              <w:spacing w:before="0" w:after="0"/>
              <w:rPr>
                <w:lang w:val="el-GR"/>
              </w:rPr>
            </w:pPr>
            <w:r w:rsidRPr="00AD51B6">
              <w:rPr>
                <w:lang w:val="el-GR"/>
              </w:rPr>
              <w:t>ΕΛΒΕΤΙΑ</w:t>
            </w:r>
          </w:p>
        </w:tc>
        <w:tc>
          <w:tcPr>
            <w:tcW w:w="2160" w:type="dxa"/>
          </w:tcPr>
          <w:p w:rsidR="008E3B6A" w:rsidRPr="00AD51B6" w:rsidRDefault="008E3B6A" w:rsidP="0004143B">
            <w:pPr>
              <w:spacing w:before="0" w:after="0"/>
              <w:rPr>
                <w:lang w:val="el-GR"/>
              </w:rPr>
            </w:pPr>
            <w:r w:rsidRPr="00AD51B6">
              <w:rPr>
                <w:lang w:val="el-GR"/>
              </w:rPr>
              <w:t>4,2%</w:t>
            </w:r>
          </w:p>
        </w:tc>
        <w:tc>
          <w:tcPr>
            <w:tcW w:w="2160" w:type="dxa"/>
          </w:tcPr>
          <w:p w:rsidR="008E3B6A" w:rsidRPr="00AD51B6" w:rsidRDefault="008E3B6A" w:rsidP="0004143B">
            <w:pPr>
              <w:spacing w:before="0" w:after="0"/>
              <w:rPr>
                <w:lang w:val="el-GR"/>
              </w:rPr>
            </w:pPr>
            <w:r w:rsidRPr="00AD51B6">
              <w:rPr>
                <w:lang w:val="el-GR"/>
              </w:rPr>
              <w:t>17,7%</w:t>
            </w:r>
          </w:p>
        </w:tc>
        <w:tc>
          <w:tcPr>
            <w:tcW w:w="2280" w:type="dxa"/>
          </w:tcPr>
          <w:p w:rsidR="008E3B6A" w:rsidRPr="00AD51B6" w:rsidRDefault="008E3B6A" w:rsidP="0004143B">
            <w:pPr>
              <w:spacing w:before="0" w:after="0"/>
              <w:rPr>
                <w:lang w:val="el-GR"/>
              </w:rPr>
            </w:pPr>
            <w:r w:rsidRPr="00AD51B6">
              <w:rPr>
                <w:lang w:val="el-GR"/>
              </w:rPr>
              <w:t>36,5%</w:t>
            </w:r>
          </w:p>
        </w:tc>
        <w:tc>
          <w:tcPr>
            <w:tcW w:w="2040" w:type="dxa"/>
          </w:tcPr>
          <w:p w:rsidR="008E3B6A" w:rsidRPr="00AD51B6" w:rsidRDefault="008E3B6A" w:rsidP="0004143B">
            <w:pPr>
              <w:spacing w:before="0" w:after="0"/>
              <w:rPr>
                <w:lang w:val="el-GR"/>
              </w:rPr>
            </w:pPr>
            <w:r w:rsidRPr="00AD51B6">
              <w:rPr>
                <w:lang w:val="el-GR"/>
              </w:rPr>
              <w:t>41,7%</w:t>
            </w:r>
          </w:p>
        </w:tc>
      </w:tr>
      <w:tr w:rsidR="008E3B6A" w:rsidRPr="00AD51B6">
        <w:tc>
          <w:tcPr>
            <w:tcW w:w="2148" w:type="dxa"/>
            <w:shd w:val="clear" w:color="auto" w:fill="CCFFFF"/>
          </w:tcPr>
          <w:p w:rsidR="008E3B6A" w:rsidRPr="00AD51B6" w:rsidRDefault="008E3B6A" w:rsidP="0004143B">
            <w:pPr>
              <w:spacing w:before="0" w:after="0"/>
              <w:rPr>
                <w:lang w:val="el-GR"/>
              </w:rPr>
            </w:pPr>
            <w:r w:rsidRPr="00AD51B6">
              <w:rPr>
                <w:lang w:val="el-GR"/>
              </w:rPr>
              <w:t>ΕΛΛΑΔΑ</w:t>
            </w:r>
          </w:p>
        </w:tc>
        <w:tc>
          <w:tcPr>
            <w:tcW w:w="2160" w:type="dxa"/>
            <w:shd w:val="clear" w:color="auto" w:fill="CCFFFF"/>
          </w:tcPr>
          <w:p w:rsidR="008E3B6A" w:rsidRPr="00AD51B6" w:rsidRDefault="008E3B6A" w:rsidP="0004143B">
            <w:pPr>
              <w:spacing w:before="0" w:after="0"/>
              <w:rPr>
                <w:lang w:val="el-GR"/>
              </w:rPr>
            </w:pPr>
            <w:r w:rsidRPr="00AD51B6">
              <w:rPr>
                <w:lang w:val="el-GR"/>
              </w:rPr>
              <w:t>9,8%</w:t>
            </w:r>
          </w:p>
        </w:tc>
        <w:tc>
          <w:tcPr>
            <w:tcW w:w="2160" w:type="dxa"/>
            <w:shd w:val="clear" w:color="auto" w:fill="CCFFFF"/>
          </w:tcPr>
          <w:p w:rsidR="008E3B6A" w:rsidRPr="00AD51B6" w:rsidRDefault="008E3B6A" w:rsidP="0004143B">
            <w:pPr>
              <w:spacing w:before="0" w:after="0"/>
              <w:rPr>
                <w:lang w:val="el-GR"/>
              </w:rPr>
            </w:pPr>
            <w:r w:rsidRPr="00AD51B6">
              <w:rPr>
                <w:lang w:val="el-GR"/>
              </w:rPr>
              <w:t>12,7%</w:t>
            </w:r>
          </w:p>
        </w:tc>
        <w:tc>
          <w:tcPr>
            <w:tcW w:w="2280" w:type="dxa"/>
            <w:shd w:val="clear" w:color="auto" w:fill="CCFFFF"/>
          </w:tcPr>
          <w:p w:rsidR="008E3B6A" w:rsidRPr="00AD51B6" w:rsidRDefault="008E3B6A" w:rsidP="0004143B">
            <w:pPr>
              <w:spacing w:before="0" w:after="0"/>
              <w:rPr>
                <w:lang w:val="el-GR"/>
              </w:rPr>
            </w:pPr>
            <w:r w:rsidRPr="00AD51B6">
              <w:rPr>
                <w:lang w:val="el-GR"/>
              </w:rPr>
              <w:t>36,6%</w:t>
            </w:r>
          </w:p>
        </w:tc>
        <w:tc>
          <w:tcPr>
            <w:tcW w:w="2040" w:type="dxa"/>
            <w:shd w:val="clear" w:color="auto" w:fill="CCFFFF"/>
          </w:tcPr>
          <w:p w:rsidR="008E3B6A" w:rsidRPr="00AD51B6" w:rsidRDefault="008E3B6A" w:rsidP="0004143B">
            <w:pPr>
              <w:spacing w:before="0" w:after="0"/>
              <w:rPr>
                <w:lang w:val="el-GR"/>
              </w:rPr>
            </w:pPr>
            <w:r w:rsidRPr="00AD51B6">
              <w:rPr>
                <w:lang w:val="el-GR"/>
              </w:rPr>
              <w:t>41,0%</w:t>
            </w:r>
          </w:p>
        </w:tc>
      </w:tr>
      <w:tr w:rsidR="008E3B6A" w:rsidRPr="00AD51B6">
        <w:tc>
          <w:tcPr>
            <w:tcW w:w="2148" w:type="dxa"/>
          </w:tcPr>
          <w:p w:rsidR="008E3B6A" w:rsidRPr="00AD51B6" w:rsidRDefault="008E3B6A" w:rsidP="0004143B">
            <w:pPr>
              <w:spacing w:before="0" w:after="0"/>
              <w:rPr>
                <w:lang w:val="el-GR"/>
              </w:rPr>
            </w:pPr>
            <w:r w:rsidRPr="00AD51B6">
              <w:rPr>
                <w:lang w:val="el-GR"/>
              </w:rPr>
              <w:t>ΙΣΛΑΝΔΙΑ</w:t>
            </w:r>
          </w:p>
        </w:tc>
        <w:tc>
          <w:tcPr>
            <w:tcW w:w="2160" w:type="dxa"/>
          </w:tcPr>
          <w:p w:rsidR="008E3B6A" w:rsidRPr="00AD51B6" w:rsidRDefault="008E3B6A" w:rsidP="0004143B">
            <w:pPr>
              <w:spacing w:before="0" w:after="0"/>
              <w:rPr>
                <w:lang w:val="el-GR"/>
              </w:rPr>
            </w:pPr>
            <w:r w:rsidRPr="00AD51B6">
              <w:rPr>
                <w:lang w:val="el-GR"/>
              </w:rPr>
              <w:t>19,4%</w:t>
            </w:r>
          </w:p>
        </w:tc>
        <w:tc>
          <w:tcPr>
            <w:tcW w:w="2160" w:type="dxa"/>
          </w:tcPr>
          <w:p w:rsidR="008E3B6A" w:rsidRPr="00AD51B6" w:rsidRDefault="008E3B6A" w:rsidP="0004143B">
            <w:pPr>
              <w:spacing w:before="0" w:after="0"/>
              <w:rPr>
                <w:lang w:val="el-GR"/>
              </w:rPr>
            </w:pPr>
            <w:r w:rsidRPr="00AD51B6">
              <w:rPr>
                <w:lang w:val="el-GR"/>
              </w:rPr>
              <w:t>7,5%</w:t>
            </w:r>
          </w:p>
        </w:tc>
        <w:tc>
          <w:tcPr>
            <w:tcW w:w="2280" w:type="dxa"/>
          </w:tcPr>
          <w:p w:rsidR="008E3B6A" w:rsidRPr="00AD51B6" w:rsidRDefault="008E3B6A" w:rsidP="0004143B">
            <w:pPr>
              <w:spacing w:before="0" w:after="0"/>
              <w:rPr>
                <w:lang w:val="el-GR"/>
              </w:rPr>
            </w:pPr>
            <w:r w:rsidRPr="00AD51B6">
              <w:rPr>
                <w:lang w:val="el-GR"/>
              </w:rPr>
              <w:t>17,9%</w:t>
            </w:r>
          </w:p>
        </w:tc>
        <w:tc>
          <w:tcPr>
            <w:tcW w:w="2040" w:type="dxa"/>
          </w:tcPr>
          <w:p w:rsidR="008E3B6A" w:rsidRPr="00AD51B6" w:rsidRDefault="008E3B6A" w:rsidP="0004143B">
            <w:pPr>
              <w:spacing w:before="0" w:after="0"/>
              <w:rPr>
                <w:lang w:val="el-GR"/>
              </w:rPr>
            </w:pPr>
            <w:r w:rsidRPr="00AD51B6">
              <w:rPr>
                <w:lang w:val="el-GR"/>
              </w:rPr>
              <w:t>55,2%</w:t>
            </w:r>
          </w:p>
        </w:tc>
      </w:tr>
      <w:tr w:rsidR="008E3B6A" w:rsidRPr="00AD51B6">
        <w:tc>
          <w:tcPr>
            <w:tcW w:w="2148" w:type="dxa"/>
          </w:tcPr>
          <w:p w:rsidR="008E3B6A" w:rsidRPr="00AD51B6" w:rsidRDefault="008E3B6A" w:rsidP="0004143B">
            <w:pPr>
              <w:spacing w:before="0" w:after="0"/>
              <w:rPr>
                <w:lang w:val="el-GR"/>
              </w:rPr>
            </w:pPr>
            <w:r w:rsidRPr="00AD51B6">
              <w:rPr>
                <w:lang w:val="el-GR"/>
              </w:rPr>
              <w:t>ΚΥΠΡΟΣ</w:t>
            </w:r>
          </w:p>
        </w:tc>
        <w:tc>
          <w:tcPr>
            <w:tcW w:w="2160" w:type="dxa"/>
          </w:tcPr>
          <w:p w:rsidR="008E3B6A" w:rsidRPr="00AD51B6" w:rsidRDefault="008E3B6A" w:rsidP="0004143B">
            <w:pPr>
              <w:spacing w:before="0" w:after="0"/>
              <w:rPr>
                <w:lang w:val="el-GR"/>
              </w:rPr>
            </w:pPr>
            <w:r w:rsidRPr="00AD51B6">
              <w:rPr>
                <w:lang w:val="el-GR"/>
              </w:rPr>
              <w:t>18,8%</w:t>
            </w:r>
          </w:p>
        </w:tc>
        <w:tc>
          <w:tcPr>
            <w:tcW w:w="2160" w:type="dxa"/>
          </w:tcPr>
          <w:p w:rsidR="008E3B6A" w:rsidRPr="00AD51B6" w:rsidRDefault="008E3B6A" w:rsidP="0004143B">
            <w:pPr>
              <w:spacing w:before="0" w:after="0"/>
              <w:rPr>
                <w:lang w:val="el-GR"/>
              </w:rPr>
            </w:pPr>
            <w:r w:rsidRPr="00AD51B6">
              <w:rPr>
                <w:lang w:val="el-GR"/>
              </w:rPr>
              <w:t>18,8%</w:t>
            </w:r>
          </w:p>
        </w:tc>
        <w:tc>
          <w:tcPr>
            <w:tcW w:w="2280" w:type="dxa"/>
          </w:tcPr>
          <w:p w:rsidR="008E3B6A" w:rsidRPr="00AD51B6" w:rsidRDefault="008E3B6A" w:rsidP="0004143B">
            <w:pPr>
              <w:spacing w:before="0" w:after="0"/>
              <w:rPr>
                <w:lang w:val="el-GR"/>
              </w:rPr>
            </w:pPr>
            <w:r w:rsidRPr="00AD51B6">
              <w:rPr>
                <w:lang w:val="el-GR"/>
              </w:rPr>
              <w:t>27,5%</w:t>
            </w:r>
          </w:p>
        </w:tc>
        <w:tc>
          <w:tcPr>
            <w:tcW w:w="2040" w:type="dxa"/>
          </w:tcPr>
          <w:p w:rsidR="008E3B6A" w:rsidRPr="00AD51B6" w:rsidRDefault="008E3B6A" w:rsidP="0004143B">
            <w:pPr>
              <w:spacing w:before="0" w:after="0"/>
              <w:rPr>
                <w:lang w:val="el-GR"/>
              </w:rPr>
            </w:pPr>
            <w:r w:rsidRPr="00AD51B6">
              <w:rPr>
                <w:lang w:val="el-GR"/>
              </w:rPr>
              <w:t>35,0%</w:t>
            </w:r>
          </w:p>
        </w:tc>
      </w:tr>
      <w:tr w:rsidR="008E3B6A" w:rsidRPr="00AD51B6">
        <w:tc>
          <w:tcPr>
            <w:tcW w:w="2148" w:type="dxa"/>
          </w:tcPr>
          <w:p w:rsidR="008E3B6A" w:rsidRPr="00AD51B6" w:rsidRDefault="008E3B6A" w:rsidP="0004143B">
            <w:pPr>
              <w:spacing w:before="0" w:after="0"/>
              <w:rPr>
                <w:lang w:val="el-GR"/>
              </w:rPr>
            </w:pPr>
            <w:r w:rsidRPr="00AD51B6">
              <w:rPr>
                <w:lang w:val="el-GR"/>
              </w:rPr>
              <w:t>ΛΙΘΟΥΑΝΙΑ</w:t>
            </w:r>
          </w:p>
        </w:tc>
        <w:tc>
          <w:tcPr>
            <w:tcW w:w="2160" w:type="dxa"/>
          </w:tcPr>
          <w:p w:rsidR="008E3B6A" w:rsidRPr="00AD51B6" w:rsidRDefault="008E3B6A" w:rsidP="0004143B">
            <w:pPr>
              <w:spacing w:before="0" w:after="0"/>
              <w:rPr>
                <w:lang w:val="el-GR"/>
              </w:rPr>
            </w:pPr>
            <w:r w:rsidRPr="00AD51B6">
              <w:rPr>
                <w:lang w:val="el-GR"/>
              </w:rPr>
              <w:t>24,2%</w:t>
            </w:r>
          </w:p>
        </w:tc>
        <w:tc>
          <w:tcPr>
            <w:tcW w:w="2160" w:type="dxa"/>
          </w:tcPr>
          <w:p w:rsidR="008E3B6A" w:rsidRPr="00AD51B6" w:rsidRDefault="008E3B6A" w:rsidP="0004143B">
            <w:pPr>
              <w:spacing w:before="0" w:after="0"/>
              <w:rPr>
                <w:lang w:val="el-GR"/>
              </w:rPr>
            </w:pPr>
            <w:r w:rsidRPr="00AD51B6">
              <w:rPr>
                <w:lang w:val="el-GR"/>
              </w:rPr>
              <w:t>8,6%</w:t>
            </w:r>
          </w:p>
        </w:tc>
        <w:tc>
          <w:tcPr>
            <w:tcW w:w="2280" w:type="dxa"/>
          </w:tcPr>
          <w:p w:rsidR="008E3B6A" w:rsidRPr="00AD51B6" w:rsidRDefault="008E3B6A" w:rsidP="0004143B">
            <w:pPr>
              <w:spacing w:before="0" w:after="0"/>
              <w:rPr>
                <w:lang w:val="el-GR"/>
              </w:rPr>
            </w:pPr>
            <w:r w:rsidRPr="00AD51B6">
              <w:rPr>
                <w:lang w:val="el-GR"/>
              </w:rPr>
              <w:t>14,8%</w:t>
            </w:r>
          </w:p>
        </w:tc>
        <w:tc>
          <w:tcPr>
            <w:tcW w:w="2040" w:type="dxa"/>
          </w:tcPr>
          <w:p w:rsidR="008E3B6A" w:rsidRPr="00AD51B6" w:rsidRDefault="008E3B6A" w:rsidP="0004143B">
            <w:pPr>
              <w:spacing w:before="0" w:after="0"/>
              <w:rPr>
                <w:lang w:val="el-GR"/>
              </w:rPr>
            </w:pPr>
            <w:r w:rsidRPr="00AD51B6">
              <w:rPr>
                <w:lang w:val="el-GR"/>
              </w:rPr>
              <w:t>52,3%</w:t>
            </w:r>
          </w:p>
        </w:tc>
      </w:tr>
      <w:tr w:rsidR="008E3B6A" w:rsidRPr="00AD51B6">
        <w:tc>
          <w:tcPr>
            <w:tcW w:w="2148" w:type="dxa"/>
          </w:tcPr>
          <w:p w:rsidR="008E3B6A" w:rsidRPr="00AD51B6" w:rsidRDefault="008E3B6A" w:rsidP="0004143B">
            <w:pPr>
              <w:spacing w:before="0" w:after="0"/>
              <w:rPr>
                <w:lang w:val="el-GR"/>
              </w:rPr>
            </w:pPr>
            <w:r w:rsidRPr="00AD51B6">
              <w:rPr>
                <w:lang w:val="el-GR"/>
              </w:rPr>
              <w:t>Μ.ΒΡΕΤΑΝΙΑ</w:t>
            </w:r>
          </w:p>
        </w:tc>
        <w:tc>
          <w:tcPr>
            <w:tcW w:w="2160" w:type="dxa"/>
          </w:tcPr>
          <w:p w:rsidR="008E3B6A" w:rsidRPr="00AD51B6" w:rsidRDefault="008E3B6A" w:rsidP="0004143B">
            <w:pPr>
              <w:spacing w:before="0" w:after="0"/>
              <w:rPr>
                <w:lang w:val="el-GR"/>
              </w:rPr>
            </w:pPr>
            <w:r w:rsidRPr="00AD51B6">
              <w:rPr>
                <w:lang w:val="el-GR"/>
              </w:rPr>
              <w:t>14,9%</w:t>
            </w:r>
          </w:p>
        </w:tc>
        <w:tc>
          <w:tcPr>
            <w:tcW w:w="2160" w:type="dxa"/>
          </w:tcPr>
          <w:p w:rsidR="008E3B6A" w:rsidRPr="00AD51B6" w:rsidRDefault="008E3B6A" w:rsidP="0004143B">
            <w:pPr>
              <w:spacing w:before="0" w:after="0"/>
              <w:rPr>
                <w:lang w:val="el-GR"/>
              </w:rPr>
            </w:pPr>
            <w:r w:rsidRPr="00AD51B6">
              <w:rPr>
                <w:lang w:val="el-GR"/>
              </w:rPr>
              <w:t>17,4%</w:t>
            </w:r>
          </w:p>
        </w:tc>
        <w:tc>
          <w:tcPr>
            <w:tcW w:w="2280" w:type="dxa"/>
          </w:tcPr>
          <w:p w:rsidR="008E3B6A" w:rsidRPr="00AD51B6" w:rsidRDefault="008E3B6A" w:rsidP="0004143B">
            <w:pPr>
              <w:spacing w:before="0" w:after="0"/>
              <w:rPr>
                <w:lang w:val="el-GR"/>
              </w:rPr>
            </w:pPr>
            <w:r w:rsidRPr="00AD51B6">
              <w:rPr>
                <w:lang w:val="el-GR"/>
              </w:rPr>
              <w:t>43,1%</w:t>
            </w:r>
          </w:p>
        </w:tc>
        <w:tc>
          <w:tcPr>
            <w:tcW w:w="2040" w:type="dxa"/>
          </w:tcPr>
          <w:p w:rsidR="008E3B6A" w:rsidRPr="00AD51B6" w:rsidRDefault="008E3B6A" w:rsidP="0004143B">
            <w:pPr>
              <w:spacing w:before="0" w:after="0"/>
              <w:rPr>
                <w:lang w:val="el-GR"/>
              </w:rPr>
            </w:pPr>
            <w:r w:rsidRPr="00AD51B6">
              <w:rPr>
                <w:lang w:val="el-GR"/>
              </w:rPr>
              <w:t>24,6%</w:t>
            </w:r>
          </w:p>
        </w:tc>
      </w:tr>
      <w:tr w:rsidR="008E3B6A" w:rsidRPr="00AD51B6">
        <w:tc>
          <w:tcPr>
            <w:tcW w:w="2148" w:type="dxa"/>
          </w:tcPr>
          <w:p w:rsidR="008E3B6A" w:rsidRPr="00AD51B6" w:rsidRDefault="008E3B6A" w:rsidP="0004143B">
            <w:pPr>
              <w:spacing w:before="0" w:after="0"/>
              <w:rPr>
                <w:lang w:val="el-GR"/>
              </w:rPr>
            </w:pPr>
            <w:r w:rsidRPr="00AD51B6">
              <w:rPr>
                <w:lang w:val="el-GR"/>
              </w:rPr>
              <w:t>ΟΥΓΓΑΡΙΑ</w:t>
            </w:r>
          </w:p>
        </w:tc>
        <w:tc>
          <w:tcPr>
            <w:tcW w:w="2160" w:type="dxa"/>
          </w:tcPr>
          <w:p w:rsidR="008E3B6A" w:rsidRPr="00AD51B6" w:rsidRDefault="008E3B6A" w:rsidP="0004143B">
            <w:pPr>
              <w:spacing w:before="0" w:after="0"/>
              <w:rPr>
                <w:lang w:val="el-GR"/>
              </w:rPr>
            </w:pPr>
            <w:r w:rsidRPr="00AD51B6">
              <w:rPr>
                <w:lang w:val="el-GR"/>
              </w:rPr>
              <w:t>39,6%</w:t>
            </w:r>
          </w:p>
        </w:tc>
        <w:tc>
          <w:tcPr>
            <w:tcW w:w="2160" w:type="dxa"/>
          </w:tcPr>
          <w:p w:rsidR="008E3B6A" w:rsidRPr="00AD51B6" w:rsidRDefault="008E3B6A" w:rsidP="0004143B">
            <w:pPr>
              <w:spacing w:before="0" w:after="0"/>
              <w:rPr>
                <w:lang w:val="el-GR"/>
              </w:rPr>
            </w:pPr>
            <w:r w:rsidRPr="00AD51B6">
              <w:rPr>
                <w:lang w:val="el-GR"/>
              </w:rPr>
              <w:t>12,7%</w:t>
            </w:r>
          </w:p>
        </w:tc>
        <w:tc>
          <w:tcPr>
            <w:tcW w:w="2280" w:type="dxa"/>
          </w:tcPr>
          <w:p w:rsidR="008E3B6A" w:rsidRPr="00AD51B6" w:rsidRDefault="008E3B6A" w:rsidP="0004143B">
            <w:pPr>
              <w:spacing w:before="0" w:after="0"/>
              <w:rPr>
                <w:lang w:val="el-GR"/>
              </w:rPr>
            </w:pPr>
            <w:r w:rsidRPr="00AD51B6">
              <w:rPr>
                <w:lang w:val="el-GR"/>
              </w:rPr>
              <w:t>23,1%</w:t>
            </w:r>
          </w:p>
        </w:tc>
        <w:tc>
          <w:tcPr>
            <w:tcW w:w="2040" w:type="dxa"/>
          </w:tcPr>
          <w:p w:rsidR="008E3B6A" w:rsidRPr="00AD51B6" w:rsidRDefault="008E3B6A" w:rsidP="0004143B">
            <w:pPr>
              <w:spacing w:before="0" w:after="0"/>
              <w:rPr>
                <w:lang w:val="el-GR"/>
              </w:rPr>
            </w:pPr>
            <w:r w:rsidRPr="00AD51B6">
              <w:rPr>
                <w:lang w:val="el-GR"/>
              </w:rPr>
              <w:t>24,6%</w:t>
            </w:r>
          </w:p>
        </w:tc>
      </w:tr>
      <w:tr w:rsidR="008E3B6A" w:rsidRPr="00AD51B6">
        <w:tc>
          <w:tcPr>
            <w:tcW w:w="2148" w:type="dxa"/>
          </w:tcPr>
          <w:p w:rsidR="008E3B6A" w:rsidRPr="00AD51B6" w:rsidRDefault="008E3B6A" w:rsidP="0004143B">
            <w:pPr>
              <w:spacing w:before="0" w:after="0"/>
              <w:rPr>
                <w:lang w:val="el-GR"/>
              </w:rPr>
            </w:pPr>
            <w:r w:rsidRPr="00AD51B6">
              <w:rPr>
                <w:lang w:val="el-GR"/>
              </w:rPr>
              <w:t>ΡΩΣΙΑ</w:t>
            </w:r>
          </w:p>
        </w:tc>
        <w:tc>
          <w:tcPr>
            <w:tcW w:w="2160" w:type="dxa"/>
          </w:tcPr>
          <w:p w:rsidR="008E3B6A" w:rsidRPr="00AD51B6" w:rsidRDefault="008E3B6A" w:rsidP="0004143B">
            <w:pPr>
              <w:spacing w:before="0" w:after="0"/>
              <w:rPr>
                <w:lang w:val="el-GR"/>
              </w:rPr>
            </w:pPr>
            <w:r w:rsidRPr="00AD51B6">
              <w:rPr>
                <w:lang w:val="el-GR"/>
              </w:rPr>
              <w:t>41,5%</w:t>
            </w:r>
          </w:p>
        </w:tc>
        <w:tc>
          <w:tcPr>
            <w:tcW w:w="2160" w:type="dxa"/>
          </w:tcPr>
          <w:p w:rsidR="008E3B6A" w:rsidRPr="00AD51B6" w:rsidRDefault="008E3B6A" w:rsidP="0004143B">
            <w:pPr>
              <w:spacing w:before="0" w:after="0"/>
              <w:rPr>
                <w:lang w:val="el-GR"/>
              </w:rPr>
            </w:pPr>
            <w:r w:rsidRPr="00AD51B6">
              <w:rPr>
                <w:lang w:val="el-GR"/>
              </w:rPr>
              <w:t>0%</w:t>
            </w:r>
          </w:p>
        </w:tc>
        <w:tc>
          <w:tcPr>
            <w:tcW w:w="2280" w:type="dxa"/>
          </w:tcPr>
          <w:p w:rsidR="008E3B6A" w:rsidRPr="00AD51B6" w:rsidRDefault="008E3B6A" w:rsidP="0004143B">
            <w:pPr>
              <w:spacing w:before="0" w:after="0"/>
              <w:rPr>
                <w:lang w:val="el-GR"/>
              </w:rPr>
            </w:pPr>
            <w:r w:rsidRPr="00AD51B6">
              <w:rPr>
                <w:lang w:val="el-GR"/>
              </w:rPr>
              <w:t>24,5%</w:t>
            </w:r>
          </w:p>
        </w:tc>
        <w:tc>
          <w:tcPr>
            <w:tcW w:w="2040" w:type="dxa"/>
          </w:tcPr>
          <w:p w:rsidR="008E3B6A" w:rsidRPr="00AD51B6" w:rsidRDefault="008E3B6A" w:rsidP="0004143B">
            <w:pPr>
              <w:spacing w:before="0" w:after="0"/>
              <w:rPr>
                <w:lang w:val="el-GR"/>
              </w:rPr>
            </w:pPr>
            <w:r w:rsidRPr="00AD51B6">
              <w:rPr>
                <w:lang w:val="el-GR"/>
              </w:rPr>
              <w:t>34,0%</w:t>
            </w:r>
          </w:p>
        </w:tc>
      </w:tr>
      <w:tr w:rsidR="008E3B6A" w:rsidRPr="00AD51B6">
        <w:tc>
          <w:tcPr>
            <w:tcW w:w="2148" w:type="dxa"/>
          </w:tcPr>
          <w:p w:rsidR="008E3B6A" w:rsidRPr="00AD51B6" w:rsidRDefault="008E3B6A" w:rsidP="0004143B">
            <w:pPr>
              <w:spacing w:before="0" w:after="0"/>
              <w:rPr>
                <w:lang w:val="el-GR"/>
              </w:rPr>
            </w:pPr>
            <w:r w:rsidRPr="00AD51B6">
              <w:rPr>
                <w:lang w:val="el-GR"/>
              </w:rPr>
              <w:t>ΣΕΡΒΙΑ</w:t>
            </w:r>
          </w:p>
        </w:tc>
        <w:tc>
          <w:tcPr>
            <w:tcW w:w="2160" w:type="dxa"/>
          </w:tcPr>
          <w:p w:rsidR="008E3B6A" w:rsidRPr="00AD51B6" w:rsidRDefault="008E3B6A" w:rsidP="0004143B">
            <w:pPr>
              <w:spacing w:before="0" w:after="0"/>
              <w:rPr>
                <w:lang w:val="el-GR"/>
              </w:rPr>
            </w:pPr>
            <w:r w:rsidRPr="00AD51B6">
              <w:rPr>
                <w:lang w:val="el-GR"/>
              </w:rPr>
              <w:t>47,9%</w:t>
            </w:r>
          </w:p>
        </w:tc>
        <w:tc>
          <w:tcPr>
            <w:tcW w:w="2160" w:type="dxa"/>
          </w:tcPr>
          <w:p w:rsidR="008E3B6A" w:rsidRPr="00AD51B6" w:rsidRDefault="008E3B6A" w:rsidP="0004143B">
            <w:pPr>
              <w:spacing w:before="0" w:after="0"/>
              <w:rPr>
                <w:lang w:val="el-GR"/>
              </w:rPr>
            </w:pPr>
            <w:r w:rsidRPr="00AD51B6">
              <w:rPr>
                <w:lang w:val="el-GR"/>
              </w:rPr>
              <w:t>29,2%</w:t>
            </w:r>
          </w:p>
        </w:tc>
        <w:tc>
          <w:tcPr>
            <w:tcW w:w="2280" w:type="dxa"/>
          </w:tcPr>
          <w:p w:rsidR="008E3B6A" w:rsidRPr="00AD51B6" w:rsidRDefault="008E3B6A" w:rsidP="0004143B">
            <w:pPr>
              <w:spacing w:before="0" w:after="0"/>
              <w:rPr>
                <w:lang w:val="el-GR"/>
              </w:rPr>
            </w:pPr>
            <w:r w:rsidRPr="00AD51B6">
              <w:rPr>
                <w:lang w:val="el-GR"/>
              </w:rPr>
              <w:t>16,7%</w:t>
            </w:r>
          </w:p>
        </w:tc>
        <w:tc>
          <w:tcPr>
            <w:tcW w:w="2040" w:type="dxa"/>
          </w:tcPr>
          <w:p w:rsidR="008E3B6A" w:rsidRPr="00AD51B6" w:rsidRDefault="008E3B6A" w:rsidP="0004143B">
            <w:pPr>
              <w:spacing w:before="0" w:after="0"/>
              <w:rPr>
                <w:lang w:val="el-GR"/>
              </w:rPr>
            </w:pPr>
            <w:r w:rsidRPr="00AD51B6">
              <w:rPr>
                <w:lang w:val="el-GR"/>
              </w:rPr>
              <w:t>6,3%</w:t>
            </w:r>
          </w:p>
        </w:tc>
      </w:tr>
      <w:tr w:rsidR="008E3B6A" w:rsidRPr="00AD51B6">
        <w:tc>
          <w:tcPr>
            <w:tcW w:w="2148" w:type="dxa"/>
          </w:tcPr>
          <w:p w:rsidR="008E3B6A" w:rsidRPr="00AD51B6" w:rsidRDefault="008E3B6A" w:rsidP="0004143B">
            <w:pPr>
              <w:spacing w:before="0" w:after="0"/>
              <w:rPr>
                <w:lang w:val="el-GR"/>
              </w:rPr>
            </w:pPr>
            <w:r w:rsidRPr="00AD51B6">
              <w:rPr>
                <w:lang w:val="el-GR"/>
              </w:rPr>
              <w:t>ΣΛΟΒΑΚΙΑ</w:t>
            </w:r>
          </w:p>
        </w:tc>
        <w:tc>
          <w:tcPr>
            <w:tcW w:w="2160" w:type="dxa"/>
          </w:tcPr>
          <w:p w:rsidR="008E3B6A" w:rsidRPr="00AD51B6" w:rsidRDefault="008E3B6A" w:rsidP="0004143B">
            <w:pPr>
              <w:spacing w:before="0" w:after="0"/>
              <w:rPr>
                <w:lang w:val="el-GR"/>
              </w:rPr>
            </w:pPr>
            <w:r w:rsidRPr="00AD51B6">
              <w:rPr>
                <w:lang w:val="el-GR"/>
              </w:rPr>
              <w:t>27,5%</w:t>
            </w:r>
          </w:p>
        </w:tc>
        <w:tc>
          <w:tcPr>
            <w:tcW w:w="2160" w:type="dxa"/>
          </w:tcPr>
          <w:p w:rsidR="008E3B6A" w:rsidRPr="00AD51B6" w:rsidRDefault="008E3B6A" w:rsidP="0004143B">
            <w:pPr>
              <w:spacing w:before="0" w:after="0"/>
              <w:rPr>
                <w:lang w:val="el-GR"/>
              </w:rPr>
            </w:pPr>
            <w:r w:rsidRPr="00AD51B6">
              <w:rPr>
                <w:lang w:val="el-GR"/>
              </w:rPr>
              <w:t>15,6%</w:t>
            </w:r>
          </w:p>
        </w:tc>
        <w:tc>
          <w:tcPr>
            <w:tcW w:w="2280" w:type="dxa"/>
          </w:tcPr>
          <w:p w:rsidR="008E3B6A" w:rsidRPr="00AD51B6" w:rsidRDefault="008E3B6A" w:rsidP="0004143B">
            <w:pPr>
              <w:spacing w:before="0" w:after="0"/>
              <w:rPr>
                <w:lang w:val="el-GR"/>
              </w:rPr>
            </w:pPr>
            <w:r w:rsidRPr="00AD51B6">
              <w:rPr>
                <w:lang w:val="el-GR"/>
              </w:rPr>
              <w:t>21,3%</w:t>
            </w:r>
          </w:p>
        </w:tc>
        <w:tc>
          <w:tcPr>
            <w:tcW w:w="2040" w:type="dxa"/>
          </w:tcPr>
          <w:p w:rsidR="008E3B6A" w:rsidRPr="00AD51B6" w:rsidRDefault="008E3B6A" w:rsidP="0004143B">
            <w:pPr>
              <w:spacing w:before="0" w:after="0"/>
              <w:rPr>
                <w:lang w:val="el-GR"/>
              </w:rPr>
            </w:pPr>
            <w:r w:rsidRPr="00AD51B6">
              <w:rPr>
                <w:lang w:val="el-GR"/>
              </w:rPr>
              <w:t>35,6%</w:t>
            </w:r>
          </w:p>
        </w:tc>
      </w:tr>
      <w:tr w:rsidR="008E3B6A" w:rsidRPr="00AD51B6">
        <w:tc>
          <w:tcPr>
            <w:tcW w:w="2148" w:type="dxa"/>
          </w:tcPr>
          <w:p w:rsidR="008E3B6A" w:rsidRPr="00AD51B6" w:rsidRDefault="008E3B6A" w:rsidP="0004143B">
            <w:pPr>
              <w:spacing w:before="0" w:after="0"/>
              <w:rPr>
                <w:lang w:val="el-GR"/>
              </w:rPr>
            </w:pPr>
            <w:r w:rsidRPr="00AD51B6">
              <w:rPr>
                <w:lang w:val="el-GR"/>
              </w:rPr>
              <w:t>ΣΟΥΗΔΙΑ</w:t>
            </w:r>
          </w:p>
        </w:tc>
        <w:tc>
          <w:tcPr>
            <w:tcW w:w="2160" w:type="dxa"/>
          </w:tcPr>
          <w:p w:rsidR="008E3B6A" w:rsidRPr="00AD51B6" w:rsidRDefault="008E3B6A" w:rsidP="0004143B">
            <w:pPr>
              <w:spacing w:before="0" w:after="0"/>
              <w:rPr>
                <w:lang w:val="el-GR"/>
              </w:rPr>
            </w:pPr>
            <w:r w:rsidRPr="00AD51B6">
              <w:rPr>
                <w:lang w:val="el-GR"/>
              </w:rPr>
              <w:t>6,1%</w:t>
            </w:r>
          </w:p>
        </w:tc>
        <w:tc>
          <w:tcPr>
            <w:tcW w:w="2160" w:type="dxa"/>
          </w:tcPr>
          <w:p w:rsidR="008E3B6A" w:rsidRPr="00AD51B6" w:rsidRDefault="008E3B6A" w:rsidP="0004143B">
            <w:pPr>
              <w:spacing w:before="0" w:after="0"/>
              <w:rPr>
                <w:lang w:val="el-GR"/>
              </w:rPr>
            </w:pPr>
            <w:r w:rsidRPr="00AD51B6">
              <w:rPr>
                <w:lang w:val="el-GR"/>
              </w:rPr>
              <w:t>23,0%</w:t>
            </w:r>
          </w:p>
        </w:tc>
        <w:tc>
          <w:tcPr>
            <w:tcW w:w="2280" w:type="dxa"/>
          </w:tcPr>
          <w:p w:rsidR="008E3B6A" w:rsidRPr="00AD51B6" w:rsidRDefault="008E3B6A" w:rsidP="0004143B">
            <w:pPr>
              <w:spacing w:before="0" w:after="0"/>
              <w:rPr>
                <w:lang w:val="el-GR"/>
              </w:rPr>
            </w:pPr>
            <w:r w:rsidRPr="00AD51B6">
              <w:rPr>
                <w:lang w:val="el-GR"/>
              </w:rPr>
              <w:t>41,0%</w:t>
            </w:r>
          </w:p>
        </w:tc>
        <w:tc>
          <w:tcPr>
            <w:tcW w:w="2040" w:type="dxa"/>
          </w:tcPr>
          <w:p w:rsidR="008E3B6A" w:rsidRPr="00AD51B6" w:rsidRDefault="008E3B6A" w:rsidP="0004143B">
            <w:pPr>
              <w:spacing w:before="0" w:after="0"/>
              <w:rPr>
                <w:lang w:val="el-GR"/>
              </w:rPr>
            </w:pPr>
            <w:r w:rsidRPr="00AD51B6">
              <w:rPr>
                <w:lang w:val="el-GR"/>
              </w:rPr>
              <w:t>29,9%</w:t>
            </w:r>
          </w:p>
        </w:tc>
      </w:tr>
      <w:tr w:rsidR="008E3B6A" w:rsidRPr="00AD51B6">
        <w:tc>
          <w:tcPr>
            <w:tcW w:w="2148" w:type="dxa"/>
          </w:tcPr>
          <w:p w:rsidR="008E3B6A" w:rsidRPr="00AD51B6" w:rsidRDefault="008E3B6A" w:rsidP="0004143B">
            <w:pPr>
              <w:spacing w:before="0" w:after="0"/>
              <w:rPr>
                <w:lang w:val="el-GR"/>
              </w:rPr>
            </w:pPr>
            <w:r w:rsidRPr="00AD51B6">
              <w:rPr>
                <w:lang w:val="el-GR"/>
              </w:rPr>
              <w:t>ΤΣΕΧΙΑ</w:t>
            </w:r>
          </w:p>
        </w:tc>
        <w:tc>
          <w:tcPr>
            <w:tcW w:w="2160" w:type="dxa"/>
          </w:tcPr>
          <w:p w:rsidR="008E3B6A" w:rsidRPr="00AD51B6" w:rsidRDefault="008E3B6A" w:rsidP="0004143B">
            <w:pPr>
              <w:spacing w:before="0" w:after="0"/>
              <w:rPr>
                <w:lang w:val="el-GR"/>
              </w:rPr>
            </w:pPr>
            <w:r w:rsidRPr="00AD51B6">
              <w:rPr>
                <w:lang w:val="el-GR"/>
              </w:rPr>
              <w:t>15,1%</w:t>
            </w:r>
          </w:p>
        </w:tc>
        <w:tc>
          <w:tcPr>
            <w:tcW w:w="2160" w:type="dxa"/>
          </w:tcPr>
          <w:p w:rsidR="008E3B6A" w:rsidRPr="00AD51B6" w:rsidRDefault="008E3B6A" w:rsidP="0004143B">
            <w:pPr>
              <w:spacing w:before="0" w:after="0"/>
              <w:rPr>
                <w:lang w:val="el-GR"/>
              </w:rPr>
            </w:pPr>
            <w:r w:rsidRPr="00AD51B6">
              <w:rPr>
                <w:lang w:val="el-GR"/>
              </w:rPr>
              <w:t>30,2%</w:t>
            </w:r>
          </w:p>
        </w:tc>
        <w:tc>
          <w:tcPr>
            <w:tcW w:w="2280" w:type="dxa"/>
          </w:tcPr>
          <w:p w:rsidR="008E3B6A" w:rsidRPr="00AD51B6" w:rsidRDefault="008E3B6A" w:rsidP="0004143B">
            <w:pPr>
              <w:spacing w:before="0" w:after="0"/>
              <w:rPr>
                <w:lang w:val="el-GR"/>
              </w:rPr>
            </w:pPr>
            <w:r w:rsidRPr="00AD51B6">
              <w:rPr>
                <w:lang w:val="el-GR"/>
              </w:rPr>
              <w:t>30,2%</w:t>
            </w:r>
          </w:p>
        </w:tc>
        <w:tc>
          <w:tcPr>
            <w:tcW w:w="2040" w:type="dxa"/>
          </w:tcPr>
          <w:p w:rsidR="008E3B6A" w:rsidRPr="00AD51B6" w:rsidRDefault="008E3B6A" w:rsidP="0004143B">
            <w:pPr>
              <w:spacing w:before="0" w:after="0"/>
              <w:rPr>
                <w:lang w:val="el-GR"/>
              </w:rPr>
            </w:pPr>
            <w:r w:rsidRPr="00AD51B6">
              <w:rPr>
                <w:lang w:val="el-GR"/>
              </w:rPr>
              <w:t>24,5%</w:t>
            </w:r>
          </w:p>
        </w:tc>
      </w:tr>
      <w:tr w:rsidR="008E3B6A" w:rsidRPr="00AD51B6">
        <w:tc>
          <w:tcPr>
            <w:tcW w:w="2148" w:type="dxa"/>
          </w:tcPr>
          <w:p w:rsidR="008E3B6A" w:rsidRPr="00AD51B6" w:rsidRDefault="008E3B6A" w:rsidP="0004143B">
            <w:pPr>
              <w:spacing w:before="0" w:after="0"/>
              <w:rPr>
                <w:lang w:val="el-GR"/>
              </w:rPr>
            </w:pPr>
            <w:r w:rsidRPr="00AD51B6">
              <w:rPr>
                <w:lang w:val="el-GR"/>
              </w:rPr>
              <w:t>ΦΙΝΛΑΝΔΙΑ</w:t>
            </w:r>
          </w:p>
        </w:tc>
        <w:tc>
          <w:tcPr>
            <w:tcW w:w="2160" w:type="dxa"/>
          </w:tcPr>
          <w:p w:rsidR="008E3B6A" w:rsidRPr="00AD51B6" w:rsidRDefault="008E3B6A" w:rsidP="0004143B">
            <w:pPr>
              <w:spacing w:before="0" w:after="0"/>
              <w:rPr>
                <w:lang w:val="el-GR"/>
              </w:rPr>
            </w:pPr>
            <w:r w:rsidRPr="00AD51B6">
              <w:rPr>
                <w:lang w:val="el-GR"/>
              </w:rPr>
              <w:t>11,4%</w:t>
            </w:r>
          </w:p>
        </w:tc>
        <w:tc>
          <w:tcPr>
            <w:tcW w:w="2160" w:type="dxa"/>
          </w:tcPr>
          <w:p w:rsidR="008E3B6A" w:rsidRPr="00AD51B6" w:rsidRDefault="008E3B6A" w:rsidP="0004143B">
            <w:pPr>
              <w:spacing w:before="0" w:after="0"/>
              <w:rPr>
                <w:lang w:val="el-GR"/>
              </w:rPr>
            </w:pPr>
            <w:r w:rsidRPr="00AD51B6">
              <w:rPr>
                <w:lang w:val="el-GR"/>
              </w:rPr>
              <w:t>26,5%</w:t>
            </w:r>
          </w:p>
        </w:tc>
        <w:tc>
          <w:tcPr>
            <w:tcW w:w="2280" w:type="dxa"/>
          </w:tcPr>
          <w:p w:rsidR="008E3B6A" w:rsidRPr="00AD51B6" w:rsidRDefault="008E3B6A" w:rsidP="0004143B">
            <w:pPr>
              <w:spacing w:before="0" w:after="0"/>
              <w:rPr>
                <w:lang w:val="el-GR"/>
              </w:rPr>
            </w:pPr>
            <w:r w:rsidRPr="00AD51B6">
              <w:rPr>
                <w:lang w:val="el-GR"/>
              </w:rPr>
              <w:t>29,5%</w:t>
            </w:r>
          </w:p>
        </w:tc>
        <w:tc>
          <w:tcPr>
            <w:tcW w:w="2040" w:type="dxa"/>
          </w:tcPr>
          <w:p w:rsidR="008E3B6A" w:rsidRPr="00AD51B6" w:rsidRDefault="008E3B6A" w:rsidP="0004143B">
            <w:pPr>
              <w:spacing w:before="0" w:after="0"/>
              <w:rPr>
                <w:lang w:val="el-GR"/>
              </w:rPr>
            </w:pPr>
            <w:r w:rsidRPr="00AD51B6">
              <w:rPr>
                <w:lang w:val="el-GR"/>
              </w:rPr>
              <w:t>32,6%</w:t>
            </w:r>
          </w:p>
        </w:tc>
      </w:tr>
      <w:tr w:rsidR="008E3B6A" w:rsidRPr="00AD51B6">
        <w:tc>
          <w:tcPr>
            <w:tcW w:w="2148" w:type="dxa"/>
            <w:shd w:val="clear" w:color="auto" w:fill="FFCC99"/>
          </w:tcPr>
          <w:p w:rsidR="008E3B6A" w:rsidRPr="00AD51B6" w:rsidRDefault="008E3B6A" w:rsidP="0004143B">
            <w:pPr>
              <w:spacing w:before="0" w:after="0"/>
              <w:rPr>
                <w:b/>
                <w:bCs/>
                <w:lang w:val="el-GR"/>
              </w:rPr>
            </w:pPr>
            <w:r w:rsidRPr="00AD51B6">
              <w:rPr>
                <w:b/>
                <w:bCs/>
                <w:lang w:val="el-GR"/>
              </w:rPr>
              <w:t>Μ.Ο.</w:t>
            </w:r>
          </w:p>
        </w:tc>
        <w:tc>
          <w:tcPr>
            <w:tcW w:w="2160" w:type="dxa"/>
            <w:shd w:val="clear" w:color="auto" w:fill="FFCC99"/>
          </w:tcPr>
          <w:p w:rsidR="008E3B6A" w:rsidRPr="00AD51B6" w:rsidRDefault="008E3B6A" w:rsidP="0004143B">
            <w:pPr>
              <w:spacing w:before="0" w:after="0"/>
              <w:rPr>
                <w:b/>
                <w:bCs/>
                <w:lang w:val="el-GR"/>
              </w:rPr>
            </w:pPr>
            <w:r w:rsidRPr="00AD51B6">
              <w:rPr>
                <w:b/>
                <w:bCs/>
                <w:lang w:val="el-GR"/>
              </w:rPr>
              <w:t>20,7%</w:t>
            </w:r>
          </w:p>
        </w:tc>
        <w:tc>
          <w:tcPr>
            <w:tcW w:w="2160" w:type="dxa"/>
            <w:shd w:val="clear" w:color="auto" w:fill="FFCC99"/>
          </w:tcPr>
          <w:p w:rsidR="008E3B6A" w:rsidRPr="00AD51B6" w:rsidRDefault="008E3B6A" w:rsidP="0004143B">
            <w:pPr>
              <w:spacing w:before="0" w:after="0"/>
              <w:rPr>
                <w:b/>
                <w:bCs/>
                <w:lang w:val="el-GR"/>
              </w:rPr>
            </w:pPr>
            <w:r w:rsidRPr="00AD51B6">
              <w:rPr>
                <w:b/>
                <w:bCs/>
                <w:lang w:val="el-GR"/>
              </w:rPr>
              <w:t>17,9%</w:t>
            </w:r>
          </w:p>
        </w:tc>
        <w:tc>
          <w:tcPr>
            <w:tcW w:w="2280" w:type="dxa"/>
            <w:shd w:val="clear" w:color="auto" w:fill="FFCC99"/>
          </w:tcPr>
          <w:p w:rsidR="008E3B6A" w:rsidRPr="00AD51B6" w:rsidRDefault="008E3B6A" w:rsidP="0004143B">
            <w:pPr>
              <w:spacing w:before="0" w:after="0"/>
              <w:rPr>
                <w:b/>
                <w:bCs/>
                <w:lang w:val="el-GR"/>
              </w:rPr>
            </w:pPr>
            <w:r w:rsidRPr="00AD51B6">
              <w:rPr>
                <w:b/>
                <w:bCs/>
                <w:lang w:val="el-GR"/>
              </w:rPr>
              <w:t>27,6%</w:t>
            </w:r>
          </w:p>
        </w:tc>
        <w:tc>
          <w:tcPr>
            <w:tcW w:w="2040" w:type="dxa"/>
            <w:shd w:val="clear" w:color="auto" w:fill="FFCC99"/>
          </w:tcPr>
          <w:p w:rsidR="008E3B6A" w:rsidRPr="00AD51B6" w:rsidRDefault="008E3B6A" w:rsidP="0004143B">
            <w:pPr>
              <w:spacing w:before="0" w:after="0"/>
              <w:rPr>
                <w:b/>
                <w:bCs/>
                <w:lang w:val="el-GR"/>
              </w:rPr>
            </w:pPr>
            <w:r w:rsidRPr="00AD51B6">
              <w:rPr>
                <w:b/>
                <w:bCs/>
                <w:lang w:val="el-GR"/>
              </w:rPr>
              <w:t>33,8%</w:t>
            </w:r>
          </w:p>
        </w:tc>
      </w:tr>
    </w:tbl>
    <w:p w:rsidR="008E3B6A" w:rsidRPr="00AD51B6" w:rsidRDefault="008E3B6A" w:rsidP="009447D6">
      <w:pPr>
        <w:rPr>
          <w:lang w:val="el-GR"/>
        </w:rPr>
      </w:pPr>
    </w:p>
    <w:p w:rsidR="008E3B6A" w:rsidRPr="00AD51B6" w:rsidRDefault="008E3B6A" w:rsidP="00DF163D">
      <w:pPr>
        <w:pStyle w:val="Caption"/>
        <w:rPr>
          <w:lang w:val="el-GR"/>
        </w:rPr>
      </w:pPr>
      <w:bookmarkStart w:id="333" w:name="_Toc321137875"/>
      <w:bookmarkStart w:id="334" w:name="_Toc321902572"/>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13</w:t>
      </w:r>
      <w:r w:rsidRPr="00AD51B6">
        <w:rPr>
          <w:lang w:val="el-GR"/>
        </w:rPr>
        <w:fldChar w:fldCharType="end"/>
      </w:r>
      <w:r w:rsidRPr="00AD51B6">
        <w:rPr>
          <w:lang w:val="el-GR"/>
        </w:rPr>
        <w:t xml:space="preserve">: </w:t>
      </w:r>
      <w:r w:rsidRPr="00AD51B6">
        <w:rPr>
          <w:b w:val="0"/>
          <w:bCs w:val="0"/>
          <w:lang w:val="el-GR"/>
        </w:rPr>
        <w:t>Κύριοι αρμόδιοι πολιτικής για αυξομειώσεις προσωπικού (μέσος όρος ανά Ευρωπαϊκή χώρα, 2009)</w:t>
      </w:r>
      <w:bookmarkEnd w:id="333"/>
      <w:bookmarkEnd w:id="334"/>
    </w:p>
    <w:tbl>
      <w:tblPr>
        <w:tblW w:w="107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2160"/>
        <w:gridCol w:w="2160"/>
        <w:gridCol w:w="2280"/>
        <w:gridCol w:w="2040"/>
      </w:tblGrid>
      <w:tr w:rsidR="008E3B6A" w:rsidRPr="00AD51B6">
        <w:tc>
          <w:tcPr>
            <w:tcW w:w="2148" w:type="dxa"/>
          </w:tcPr>
          <w:p w:rsidR="008E3B6A" w:rsidRPr="00AD51B6" w:rsidRDefault="008E3B6A" w:rsidP="007B1346">
            <w:pPr>
              <w:spacing w:before="0" w:after="0"/>
              <w:jc w:val="center"/>
              <w:rPr>
                <w:b/>
                <w:bCs/>
                <w:lang w:val="el-GR"/>
              </w:rPr>
            </w:pPr>
            <w:r w:rsidRPr="00AD51B6">
              <w:rPr>
                <w:b/>
                <w:bCs/>
                <w:lang w:val="el-GR"/>
              </w:rPr>
              <w:t>Ευρωπαϊκές χώρες</w:t>
            </w:r>
          </w:p>
        </w:tc>
        <w:tc>
          <w:tcPr>
            <w:tcW w:w="2160" w:type="dxa"/>
          </w:tcPr>
          <w:p w:rsidR="008E3B6A" w:rsidRPr="00AD51B6" w:rsidRDefault="008E3B6A" w:rsidP="007B1346">
            <w:pPr>
              <w:spacing w:before="0" w:after="0"/>
              <w:jc w:val="center"/>
              <w:rPr>
                <w:b/>
                <w:bCs/>
                <w:lang w:val="el-GR"/>
              </w:rPr>
            </w:pPr>
            <w:r w:rsidRPr="00AD51B6">
              <w:rPr>
                <w:b/>
                <w:bCs/>
                <w:lang w:val="el-GR"/>
              </w:rPr>
              <w:t>Στελέχη γραμμής</w:t>
            </w:r>
          </w:p>
        </w:tc>
        <w:tc>
          <w:tcPr>
            <w:tcW w:w="2160" w:type="dxa"/>
          </w:tcPr>
          <w:p w:rsidR="008E3B6A" w:rsidRPr="00AD51B6" w:rsidRDefault="008E3B6A" w:rsidP="007B1346">
            <w:pPr>
              <w:spacing w:before="0" w:after="0"/>
              <w:jc w:val="center"/>
              <w:rPr>
                <w:b/>
                <w:bCs/>
                <w:lang w:val="el-GR"/>
              </w:rPr>
            </w:pPr>
            <w:r w:rsidRPr="00AD51B6">
              <w:rPr>
                <w:b/>
                <w:bCs/>
                <w:lang w:val="el-GR"/>
              </w:rPr>
              <w:t>Στελέχη γραμμής σε συνεννόηση με τμήμα ΔΑΔ</w:t>
            </w:r>
          </w:p>
        </w:tc>
        <w:tc>
          <w:tcPr>
            <w:tcW w:w="2280" w:type="dxa"/>
          </w:tcPr>
          <w:p w:rsidR="008E3B6A" w:rsidRPr="00AD51B6" w:rsidRDefault="008E3B6A" w:rsidP="007B1346">
            <w:pPr>
              <w:spacing w:before="0" w:after="0"/>
              <w:jc w:val="center"/>
              <w:rPr>
                <w:b/>
                <w:bCs/>
                <w:lang w:val="el-GR"/>
              </w:rPr>
            </w:pPr>
            <w:r w:rsidRPr="00AD51B6">
              <w:rPr>
                <w:b/>
                <w:bCs/>
                <w:lang w:val="el-GR"/>
              </w:rPr>
              <w:t>Τμήμα ΔΑΔ σε συνεννόηση με στελέχη γραμμής</w:t>
            </w:r>
          </w:p>
        </w:tc>
        <w:tc>
          <w:tcPr>
            <w:tcW w:w="2040" w:type="dxa"/>
          </w:tcPr>
          <w:p w:rsidR="008E3B6A" w:rsidRPr="00AD51B6" w:rsidRDefault="008E3B6A" w:rsidP="007B1346">
            <w:pPr>
              <w:spacing w:before="0" w:after="0"/>
              <w:jc w:val="center"/>
              <w:rPr>
                <w:b/>
                <w:bCs/>
                <w:lang w:val="el-GR"/>
              </w:rPr>
            </w:pPr>
            <w:r w:rsidRPr="00AD51B6">
              <w:rPr>
                <w:b/>
                <w:bCs/>
                <w:lang w:val="el-GR"/>
              </w:rPr>
              <w:t>Τμήμα ΔΑΔ</w:t>
            </w:r>
          </w:p>
        </w:tc>
      </w:tr>
      <w:tr w:rsidR="008E3B6A" w:rsidRPr="00AD51B6">
        <w:tc>
          <w:tcPr>
            <w:tcW w:w="2148" w:type="dxa"/>
          </w:tcPr>
          <w:p w:rsidR="008E3B6A" w:rsidRPr="00AD51B6" w:rsidRDefault="008E3B6A" w:rsidP="007B1346">
            <w:pPr>
              <w:spacing w:before="0" w:after="0"/>
              <w:rPr>
                <w:lang w:val="el-GR"/>
              </w:rPr>
            </w:pPr>
            <w:r w:rsidRPr="00AD51B6">
              <w:rPr>
                <w:lang w:val="el-GR"/>
              </w:rPr>
              <w:t>ΑΥΣΤΡΙΑ</w:t>
            </w:r>
          </w:p>
        </w:tc>
        <w:tc>
          <w:tcPr>
            <w:tcW w:w="2160" w:type="dxa"/>
          </w:tcPr>
          <w:p w:rsidR="008E3B6A" w:rsidRPr="00AD51B6" w:rsidRDefault="008E3B6A" w:rsidP="007B1346">
            <w:pPr>
              <w:spacing w:before="0" w:after="0"/>
              <w:rPr>
                <w:lang w:val="el-GR"/>
              </w:rPr>
            </w:pPr>
            <w:r w:rsidRPr="00AD51B6">
              <w:rPr>
                <w:lang w:val="el-GR"/>
              </w:rPr>
              <w:t>19,7%</w:t>
            </w:r>
          </w:p>
        </w:tc>
        <w:tc>
          <w:tcPr>
            <w:tcW w:w="2160" w:type="dxa"/>
          </w:tcPr>
          <w:p w:rsidR="008E3B6A" w:rsidRPr="00AD51B6" w:rsidRDefault="008E3B6A" w:rsidP="007B1346">
            <w:pPr>
              <w:spacing w:before="0" w:after="0"/>
              <w:rPr>
                <w:lang w:val="el-GR"/>
              </w:rPr>
            </w:pPr>
            <w:r w:rsidRPr="00AD51B6">
              <w:rPr>
                <w:lang w:val="el-GR"/>
              </w:rPr>
              <w:t>42,9%</w:t>
            </w:r>
          </w:p>
        </w:tc>
        <w:tc>
          <w:tcPr>
            <w:tcW w:w="2280" w:type="dxa"/>
          </w:tcPr>
          <w:p w:rsidR="008E3B6A" w:rsidRPr="00AD51B6" w:rsidRDefault="008E3B6A" w:rsidP="007B1346">
            <w:pPr>
              <w:spacing w:before="0" w:after="0"/>
              <w:rPr>
                <w:lang w:val="el-GR"/>
              </w:rPr>
            </w:pPr>
            <w:r w:rsidRPr="00AD51B6">
              <w:rPr>
                <w:lang w:val="el-GR"/>
              </w:rPr>
              <w:t>26,3%</w:t>
            </w:r>
          </w:p>
        </w:tc>
        <w:tc>
          <w:tcPr>
            <w:tcW w:w="2040" w:type="dxa"/>
          </w:tcPr>
          <w:p w:rsidR="008E3B6A" w:rsidRPr="00AD51B6" w:rsidRDefault="008E3B6A" w:rsidP="007B1346">
            <w:pPr>
              <w:spacing w:before="0" w:after="0"/>
              <w:rPr>
                <w:lang w:val="el-GR"/>
              </w:rPr>
            </w:pPr>
            <w:r w:rsidRPr="00AD51B6">
              <w:rPr>
                <w:lang w:val="el-GR"/>
              </w:rPr>
              <w:t>11,1%</w:t>
            </w:r>
          </w:p>
        </w:tc>
      </w:tr>
      <w:tr w:rsidR="008E3B6A" w:rsidRPr="00AD51B6">
        <w:tc>
          <w:tcPr>
            <w:tcW w:w="2148" w:type="dxa"/>
          </w:tcPr>
          <w:p w:rsidR="008E3B6A" w:rsidRPr="00AD51B6" w:rsidRDefault="008E3B6A" w:rsidP="007B1346">
            <w:pPr>
              <w:spacing w:before="0" w:after="0"/>
              <w:rPr>
                <w:lang w:val="el-GR"/>
              </w:rPr>
            </w:pPr>
            <w:r w:rsidRPr="00AD51B6">
              <w:rPr>
                <w:lang w:val="el-GR"/>
              </w:rPr>
              <w:t>ΓΕΡΜΑΝΙΑ</w:t>
            </w:r>
          </w:p>
        </w:tc>
        <w:tc>
          <w:tcPr>
            <w:tcW w:w="2160" w:type="dxa"/>
          </w:tcPr>
          <w:p w:rsidR="008E3B6A" w:rsidRPr="00AD51B6" w:rsidRDefault="008E3B6A" w:rsidP="007B1346">
            <w:pPr>
              <w:spacing w:before="0" w:after="0"/>
              <w:rPr>
                <w:lang w:val="el-GR"/>
              </w:rPr>
            </w:pPr>
            <w:r w:rsidRPr="00AD51B6">
              <w:rPr>
                <w:lang w:val="el-GR"/>
              </w:rPr>
              <w:t>9,7%</w:t>
            </w:r>
          </w:p>
        </w:tc>
        <w:tc>
          <w:tcPr>
            <w:tcW w:w="2160" w:type="dxa"/>
          </w:tcPr>
          <w:p w:rsidR="008E3B6A" w:rsidRPr="00AD51B6" w:rsidRDefault="008E3B6A" w:rsidP="007B1346">
            <w:pPr>
              <w:spacing w:before="0" w:after="0"/>
              <w:rPr>
                <w:lang w:val="el-GR"/>
              </w:rPr>
            </w:pPr>
            <w:r w:rsidRPr="00AD51B6">
              <w:rPr>
                <w:lang w:val="el-GR"/>
              </w:rPr>
              <w:t>41,1%</w:t>
            </w:r>
          </w:p>
        </w:tc>
        <w:tc>
          <w:tcPr>
            <w:tcW w:w="2280" w:type="dxa"/>
          </w:tcPr>
          <w:p w:rsidR="008E3B6A" w:rsidRPr="00AD51B6" w:rsidRDefault="008E3B6A" w:rsidP="007B1346">
            <w:pPr>
              <w:spacing w:before="0" w:after="0"/>
              <w:rPr>
                <w:lang w:val="el-GR"/>
              </w:rPr>
            </w:pPr>
            <w:r w:rsidRPr="00AD51B6">
              <w:rPr>
                <w:lang w:val="el-GR"/>
              </w:rPr>
              <w:t>36,2%</w:t>
            </w:r>
          </w:p>
        </w:tc>
        <w:tc>
          <w:tcPr>
            <w:tcW w:w="2040" w:type="dxa"/>
          </w:tcPr>
          <w:p w:rsidR="008E3B6A" w:rsidRPr="00AD51B6" w:rsidRDefault="008E3B6A" w:rsidP="007B1346">
            <w:pPr>
              <w:spacing w:before="0" w:after="0"/>
              <w:rPr>
                <w:lang w:val="el-GR"/>
              </w:rPr>
            </w:pPr>
            <w:r w:rsidRPr="00AD51B6">
              <w:rPr>
                <w:lang w:val="el-GR"/>
              </w:rPr>
              <w:t>13,0%</w:t>
            </w:r>
          </w:p>
        </w:tc>
      </w:tr>
      <w:tr w:rsidR="008E3B6A" w:rsidRPr="00AD51B6">
        <w:tc>
          <w:tcPr>
            <w:tcW w:w="2148" w:type="dxa"/>
          </w:tcPr>
          <w:p w:rsidR="008E3B6A" w:rsidRPr="00AD51B6" w:rsidRDefault="008E3B6A" w:rsidP="007B1346">
            <w:pPr>
              <w:spacing w:before="0" w:after="0"/>
              <w:rPr>
                <w:lang w:val="el-GR"/>
              </w:rPr>
            </w:pPr>
            <w:r w:rsidRPr="00AD51B6">
              <w:rPr>
                <w:lang w:val="el-GR"/>
              </w:rPr>
              <w:t>ΔΑΝΙΑ</w:t>
            </w:r>
          </w:p>
        </w:tc>
        <w:tc>
          <w:tcPr>
            <w:tcW w:w="2160" w:type="dxa"/>
          </w:tcPr>
          <w:p w:rsidR="008E3B6A" w:rsidRPr="00AD51B6" w:rsidRDefault="008E3B6A" w:rsidP="007B1346">
            <w:pPr>
              <w:spacing w:before="0" w:after="0"/>
              <w:rPr>
                <w:lang w:val="el-GR"/>
              </w:rPr>
            </w:pPr>
            <w:r w:rsidRPr="00AD51B6">
              <w:rPr>
                <w:lang w:val="el-GR"/>
              </w:rPr>
              <w:t>25,7%</w:t>
            </w:r>
          </w:p>
        </w:tc>
        <w:tc>
          <w:tcPr>
            <w:tcW w:w="2160" w:type="dxa"/>
          </w:tcPr>
          <w:p w:rsidR="008E3B6A" w:rsidRPr="00AD51B6" w:rsidRDefault="008E3B6A" w:rsidP="007B1346">
            <w:pPr>
              <w:spacing w:before="0" w:after="0"/>
              <w:rPr>
                <w:lang w:val="el-GR"/>
              </w:rPr>
            </w:pPr>
            <w:r w:rsidRPr="00AD51B6">
              <w:rPr>
                <w:lang w:val="el-GR"/>
              </w:rPr>
              <w:t>45,8%</w:t>
            </w:r>
          </w:p>
        </w:tc>
        <w:tc>
          <w:tcPr>
            <w:tcW w:w="2280" w:type="dxa"/>
          </w:tcPr>
          <w:p w:rsidR="008E3B6A" w:rsidRPr="00AD51B6" w:rsidRDefault="008E3B6A" w:rsidP="007B1346">
            <w:pPr>
              <w:spacing w:before="0" w:after="0"/>
              <w:rPr>
                <w:lang w:val="el-GR"/>
              </w:rPr>
            </w:pPr>
            <w:r w:rsidRPr="00AD51B6">
              <w:rPr>
                <w:lang w:val="el-GR"/>
              </w:rPr>
              <w:t>24,9%</w:t>
            </w:r>
          </w:p>
        </w:tc>
        <w:tc>
          <w:tcPr>
            <w:tcW w:w="2040" w:type="dxa"/>
          </w:tcPr>
          <w:p w:rsidR="008E3B6A" w:rsidRPr="00AD51B6" w:rsidRDefault="008E3B6A" w:rsidP="007B1346">
            <w:pPr>
              <w:spacing w:before="0" w:after="0"/>
              <w:rPr>
                <w:lang w:val="el-GR"/>
              </w:rPr>
            </w:pPr>
            <w:r w:rsidRPr="00AD51B6">
              <w:rPr>
                <w:lang w:val="el-GR"/>
              </w:rPr>
              <w:t>3,7%</w:t>
            </w:r>
          </w:p>
        </w:tc>
      </w:tr>
      <w:tr w:rsidR="008E3B6A" w:rsidRPr="00AD51B6">
        <w:tc>
          <w:tcPr>
            <w:tcW w:w="2148" w:type="dxa"/>
          </w:tcPr>
          <w:p w:rsidR="008E3B6A" w:rsidRPr="00AD51B6" w:rsidRDefault="008E3B6A" w:rsidP="007B1346">
            <w:pPr>
              <w:spacing w:before="0" w:after="0"/>
              <w:rPr>
                <w:lang w:val="el-GR"/>
              </w:rPr>
            </w:pPr>
            <w:r w:rsidRPr="00AD51B6">
              <w:rPr>
                <w:lang w:val="el-GR"/>
              </w:rPr>
              <w:t>ΕΛΒΕΤΙΑ</w:t>
            </w:r>
          </w:p>
        </w:tc>
        <w:tc>
          <w:tcPr>
            <w:tcW w:w="2160" w:type="dxa"/>
          </w:tcPr>
          <w:p w:rsidR="008E3B6A" w:rsidRPr="00AD51B6" w:rsidRDefault="008E3B6A" w:rsidP="007B1346">
            <w:pPr>
              <w:spacing w:before="0" w:after="0"/>
              <w:rPr>
                <w:lang w:val="el-GR"/>
              </w:rPr>
            </w:pPr>
            <w:r w:rsidRPr="00AD51B6">
              <w:rPr>
                <w:lang w:val="el-GR"/>
              </w:rPr>
              <w:t>20,0%</w:t>
            </w:r>
          </w:p>
        </w:tc>
        <w:tc>
          <w:tcPr>
            <w:tcW w:w="2160" w:type="dxa"/>
          </w:tcPr>
          <w:p w:rsidR="008E3B6A" w:rsidRPr="00AD51B6" w:rsidRDefault="008E3B6A" w:rsidP="007B1346">
            <w:pPr>
              <w:spacing w:before="0" w:after="0"/>
              <w:rPr>
                <w:lang w:val="el-GR"/>
              </w:rPr>
            </w:pPr>
            <w:r w:rsidRPr="00AD51B6">
              <w:rPr>
                <w:lang w:val="el-GR"/>
              </w:rPr>
              <w:t>52,6%</w:t>
            </w:r>
          </w:p>
        </w:tc>
        <w:tc>
          <w:tcPr>
            <w:tcW w:w="2280" w:type="dxa"/>
          </w:tcPr>
          <w:p w:rsidR="008E3B6A" w:rsidRPr="00AD51B6" w:rsidRDefault="008E3B6A" w:rsidP="007B1346">
            <w:pPr>
              <w:spacing w:before="0" w:after="0"/>
              <w:rPr>
                <w:lang w:val="el-GR"/>
              </w:rPr>
            </w:pPr>
            <w:r w:rsidRPr="00AD51B6">
              <w:rPr>
                <w:lang w:val="el-GR"/>
              </w:rPr>
              <w:t>24,2%</w:t>
            </w:r>
          </w:p>
        </w:tc>
        <w:tc>
          <w:tcPr>
            <w:tcW w:w="2040" w:type="dxa"/>
          </w:tcPr>
          <w:p w:rsidR="008E3B6A" w:rsidRPr="00AD51B6" w:rsidRDefault="008E3B6A" w:rsidP="007B1346">
            <w:pPr>
              <w:spacing w:before="0" w:after="0"/>
              <w:rPr>
                <w:lang w:val="el-GR"/>
              </w:rPr>
            </w:pPr>
            <w:r w:rsidRPr="00AD51B6">
              <w:rPr>
                <w:lang w:val="el-GR"/>
              </w:rPr>
              <w:t>3,2%</w:t>
            </w:r>
          </w:p>
        </w:tc>
      </w:tr>
      <w:tr w:rsidR="008E3B6A" w:rsidRPr="00AD51B6">
        <w:tc>
          <w:tcPr>
            <w:tcW w:w="2148" w:type="dxa"/>
            <w:shd w:val="clear" w:color="auto" w:fill="CCFFFF"/>
          </w:tcPr>
          <w:p w:rsidR="008E3B6A" w:rsidRPr="00AD51B6" w:rsidRDefault="008E3B6A" w:rsidP="007B1346">
            <w:pPr>
              <w:spacing w:before="0" w:after="0"/>
              <w:rPr>
                <w:lang w:val="el-GR"/>
              </w:rPr>
            </w:pPr>
            <w:r w:rsidRPr="00AD51B6">
              <w:rPr>
                <w:lang w:val="el-GR"/>
              </w:rPr>
              <w:t>ΕΛΛΑΔΑ</w:t>
            </w:r>
          </w:p>
        </w:tc>
        <w:tc>
          <w:tcPr>
            <w:tcW w:w="2160" w:type="dxa"/>
            <w:shd w:val="clear" w:color="auto" w:fill="CCFFFF"/>
          </w:tcPr>
          <w:p w:rsidR="008E3B6A" w:rsidRPr="00AD51B6" w:rsidRDefault="008E3B6A" w:rsidP="007B1346">
            <w:pPr>
              <w:spacing w:before="0" w:after="0"/>
              <w:rPr>
                <w:lang w:val="el-GR"/>
              </w:rPr>
            </w:pPr>
            <w:r w:rsidRPr="00AD51B6">
              <w:rPr>
                <w:lang w:val="el-GR"/>
              </w:rPr>
              <w:t>13,5%</w:t>
            </w:r>
          </w:p>
        </w:tc>
        <w:tc>
          <w:tcPr>
            <w:tcW w:w="2160" w:type="dxa"/>
            <w:shd w:val="clear" w:color="auto" w:fill="CCFFFF"/>
          </w:tcPr>
          <w:p w:rsidR="008E3B6A" w:rsidRPr="00AD51B6" w:rsidRDefault="008E3B6A" w:rsidP="007B1346">
            <w:pPr>
              <w:spacing w:before="0" w:after="0"/>
              <w:rPr>
                <w:lang w:val="el-GR"/>
              </w:rPr>
            </w:pPr>
            <w:r w:rsidRPr="00AD51B6">
              <w:rPr>
                <w:lang w:val="el-GR"/>
              </w:rPr>
              <w:t>34,0%</w:t>
            </w:r>
          </w:p>
        </w:tc>
        <w:tc>
          <w:tcPr>
            <w:tcW w:w="2280" w:type="dxa"/>
            <w:shd w:val="clear" w:color="auto" w:fill="CCFFFF"/>
          </w:tcPr>
          <w:p w:rsidR="008E3B6A" w:rsidRPr="00AD51B6" w:rsidRDefault="008E3B6A" w:rsidP="007B1346">
            <w:pPr>
              <w:spacing w:before="0" w:after="0"/>
              <w:rPr>
                <w:lang w:val="el-GR"/>
              </w:rPr>
            </w:pPr>
            <w:r w:rsidRPr="00AD51B6">
              <w:rPr>
                <w:lang w:val="el-GR"/>
              </w:rPr>
              <w:t>38,5%</w:t>
            </w:r>
          </w:p>
        </w:tc>
        <w:tc>
          <w:tcPr>
            <w:tcW w:w="2040" w:type="dxa"/>
            <w:shd w:val="clear" w:color="auto" w:fill="CCFFFF"/>
          </w:tcPr>
          <w:p w:rsidR="008E3B6A" w:rsidRPr="00AD51B6" w:rsidRDefault="008E3B6A" w:rsidP="007B1346">
            <w:pPr>
              <w:spacing w:before="0" w:after="0"/>
              <w:rPr>
                <w:lang w:val="el-GR"/>
              </w:rPr>
            </w:pPr>
            <w:r w:rsidRPr="00AD51B6">
              <w:rPr>
                <w:lang w:val="el-GR"/>
              </w:rPr>
              <w:t>14,0%</w:t>
            </w:r>
          </w:p>
        </w:tc>
      </w:tr>
      <w:tr w:rsidR="008E3B6A" w:rsidRPr="00AD51B6">
        <w:tc>
          <w:tcPr>
            <w:tcW w:w="2148" w:type="dxa"/>
          </w:tcPr>
          <w:p w:rsidR="008E3B6A" w:rsidRPr="00AD51B6" w:rsidRDefault="008E3B6A" w:rsidP="007B1346">
            <w:pPr>
              <w:spacing w:before="0" w:after="0"/>
              <w:rPr>
                <w:lang w:val="el-GR"/>
              </w:rPr>
            </w:pPr>
            <w:r w:rsidRPr="00AD51B6">
              <w:rPr>
                <w:lang w:val="el-GR"/>
              </w:rPr>
              <w:t>ΙΣΛΑΝΔΙΑ</w:t>
            </w:r>
          </w:p>
        </w:tc>
        <w:tc>
          <w:tcPr>
            <w:tcW w:w="2160" w:type="dxa"/>
          </w:tcPr>
          <w:p w:rsidR="008E3B6A" w:rsidRPr="00AD51B6" w:rsidRDefault="008E3B6A" w:rsidP="007B1346">
            <w:pPr>
              <w:spacing w:before="0" w:after="0"/>
              <w:rPr>
                <w:lang w:val="el-GR"/>
              </w:rPr>
            </w:pPr>
            <w:r w:rsidRPr="00AD51B6">
              <w:rPr>
                <w:lang w:val="el-GR"/>
              </w:rPr>
              <w:t>31,6%</w:t>
            </w:r>
          </w:p>
        </w:tc>
        <w:tc>
          <w:tcPr>
            <w:tcW w:w="2160" w:type="dxa"/>
          </w:tcPr>
          <w:p w:rsidR="008E3B6A" w:rsidRPr="00AD51B6" w:rsidRDefault="008E3B6A" w:rsidP="007B1346">
            <w:pPr>
              <w:spacing w:before="0" w:after="0"/>
              <w:rPr>
                <w:lang w:val="el-GR"/>
              </w:rPr>
            </w:pPr>
            <w:r w:rsidRPr="00AD51B6">
              <w:rPr>
                <w:lang w:val="el-GR"/>
              </w:rPr>
              <w:t>42,6%</w:t>
            </w:r>
          </w:p>
        </w:tc>
        <w:tc>
          <w:tcPr>
            <w:tcW w:w="2280" w:type="dxa"/>
          </w:tcPr>
          <w:p w:rsidR="008E3B6A" w:rsidRPr="00AD51B6" w:rsidRDefault="008E3B6A" w:rsidP="007B1346">
            <w:pPr>
              <w:spacing w:before="0" w:after="0"/>
              <w:rPr>
                <w:lang w:val="el-GR"/>
              </w:rPr>
            </w:pPr>
            <w:r w:rsidRPr="00AD51B6">
              <w:rPr>
                <w:lang w:val="el-GR"/>
              </w:rPr>
              <w:t>21,3%</w:t>
            </w:r>
          </w:p>
        </w:tc>
        <w:tc>
          <w:tcPr>
            <w:tcW w:w="2040" w:type="dxa"/>
          </w:tcPr>
          <w:p w:rsidR="008E3B6A" w:rsidRPr="00AD51B6" w:rsidRDefault="008E3B6A" w:rsidP="007B1346">
            <w:pPr>
              <w:spacing w:before="0" w:after="0"/>
              <w:rPr>
                <w:lang w:val="el-GR"/>
              </w:rPr>
            </w:pPr>
            <w:r w:rsidRPr="00AD51B6">
              <w:rPr>
                <w:lang w:val="el-GR"/>
              </w:rPr>
              <w:t>4,4%</w:t>
            </w:r>
          </w:p>
        </w:tc>
      </w:tr>
      <w:tr w:rsidR="008E3B6A" w:rsidRPr="00AD51B6">
        <w:tc>
          <w:tcPr>
            <w:tcW w:w="2148" w:type="dxa"/>
          </w:tcPr>
          <w:p w:rsidR="008E3B6A" w:rsidRPr="00AD51B6" w:rsidRDefault="008E3B6A" w:rsidP="007B1346">
            <w:pPr>
              <w:spacing w:before="0" w:after="0"/>
              <w:rPr>
                <w:lang w:val="el-GR"/>
              </w:rPr>
            </w:pPr>
            <w:r w:rsidRPr="00AD51B6">
              <w:rPr>
                <w:lang w:val="el-GR"/>
              </w:rPr>
              <w:t>ΚΥΠΡΟΣ</w:t>
            </w:r>
          </w:p>
        </w:tc>
        <w:tc>
          <w:tcPr>
            <w:tcW w:w="2160" w:type="dxa"/>
          </w:tcPr>
          <w:p w:rsidR="008E3B6A" w:rsidRPr="00AD51B6" w:rsidRDefault="008E3B6A" w:rsidP="007B1346">
            <w:pPr>
              <w:spacing w:before="0" w:after="0"/>
              <w:rPr>
                <w:lang w:val="el-GR"/>
              </w:rPr>
            </w:pPr>
            <w:r w:rsidRPr="00AD51B6">
              <w:rPr>
                <w:lang w:val="el-GR"/>
              </w:rPr>
              <w:t>22,1%</w:t>
            </w:r>
          </w:p>
        </w:tc>
        <w:tc>
          <w:tcPr>
            <w:tcW w:w="2160" w:type="dxa"/>
          </w:tcPr>
          <w:p w:rsidR="008E3B6A" w:rsidRPr="00AD51B6" w:rsidRDefault="008E3B6A" w:rsidP="007B1346">
            <w:pPr>
              <w:spacing w:before="0" w:after="0"/>
              <w:rPr>
                <w:lang w:val="el-GR"/>
              </w:rPr>
            </w:pPr>
            <w:r w:rsidRPr="00AD51B6">
              <w:rPr>
                <w:lang w:val="el-GR"/>
              </w:rPr>
              <w:t>28,6%</w:t>
            </w:r>
          </w:p>
        </w:tc>
        <w:tc>
          <w:tcPr>
            <w:tcW w:w="2280" w:type="dxa"/>
          </w:tcPr>
          <w:p w:rsidR="008E3B6A" w:rsidRPr="00AD51B6" w:rsidRDefault="008E3B6A" w:rsidP="007B1346">
            <w:pPr>
              <w:spacing w:before="0" w:after="0"/>
              <w:rPr>
                <w:lang w:val="el-GR"/>
              </w:rPr>
            </w:pPr>
            <w:r w:rsidRPr="00AD51B6">
              <w:rPr>
                <w:lang w:val="el-GR"/>
              </w:rPr>
              <w:t>35,1%</w:t>
            </w:r>
          </w:p>
        </w:tc>
        <w:tc>
          <w:tcPr>
            <w:tcW w:w="2040" w:type="dxa"/>
          </w:tcPr>
          <w:p w:rsidR="008E3B6A" w:rsidRPr="00AD51B6" w:rsidRDefault="008E3B6A" w:rsidP="007B1346">
            <w:pPr>
              <w:spacing w:before="0" w:after="0"/>
              <w:rPr>
                <w:lang w:val="el-GR"/>
              </w:rPr>
            </w:pPr>
            <w:r w:rsidRPr="00AD51B6">
              <w:rPr>
                <w:lang w:val="el-GR"/>
              </w:rPr>
              <w:t>14,3%</w:t>
            </w:r>
          </w:p>
        </w:tc>
      </w:tr>
      <w:tr w:rsidR="008E3B6A" w:rsidRPr="00AD51B6">
        <w:tc>
          <w:tcPr>
            <w:tcW w:w="2148" w:type="dxa"/>
          </w:tcPr>
          <w:p w:rsidR="008E3B6A" w:rsidRPr="00AD51B6" w:rsidRDefault="008E3B6A" w:rsidP="007B1346">
            <w:pPr>
              <w:spacing w:before="0" w:after="0"/>
              <w:rPr>
                <w:lang w:val="el-GR"/>
              </w:rPr>
            </w:pPr>
            <w:r w:rsidRPr="00AD51B6">
              <w:rPr>
                <w:lang w:val="el-GR"/>
              </w:rPr>
              <w:t>ΛΙΘΟΥΑΝΙΑ</w:t>
            </w:r>
          </w:p>
        </w:tc>
        <w:tc>
          <w:tcPr>
            <w:tcW w:w="2160" w:type="dxa"/>
          </w:tcPr>
          <w:p w:rsidR="008E3B6A" w:rsidRPr="00AD51B6" w:rsidRDefault="008E3B6A" w:rsidP="007B1346">
            <w:pPr>
              <w:spacing w:before="0" w:after="0"/>
              <w:rPr>
                <w:lang w:val="el-GR"/>
              </w:rPr>
            </w:pPr>
            <w:r w:rsidRPr="00AD51B6">
              <w:rPr>
                <w:lang w:val="el-GR"/>
              </w:rPr>
              <w:t>33,1%</w:t>
            </w:r>
          </w:p>
        </w:tc>
        <w:tc>
          <w:tcPr>
            <w:tcW w:w="2160" w:type="dxa"/>
          </w:tcPr>
          <w:p w:rsidR="008E3B6A" w:rsidRPr="00AD51B6" w:rsidRDefault="008E3B6A" w:rsidP="007B1346">
            <w:pPr>
              <w:spacing w:before="0" w:after="0"/>
              <w:rPr>
                <w:lang w:val="el-GR"/>
              </w:rPr>
            </w:pPr>
            <w:r w:rsidRPr="00AD51B6">
              <w:rPr>
                <w:lang w:val="el-GR"/>
              </w:rPr>
              <w:t>38,7%</w:t>
            </w:r>
          </w:p>
        </w:tc>
        <w:tc>
          <w:tcPr>
            <w:tcW w:w="2280" w:type="dxa"/>
          </w:tcPr>
          <w:p w:rsidR="008E3B6A" w:rsidRPr="00AD51B6" w:rsidRDefault="008E3B6A" w:rsidP="007B1346">
            <w:pPr>
              <w:spacing w:before="0" w:after="0"/>
              <w:rPr>
                <w:lang w:val="el-GR"/>
              </w:rPr>
            </w:pPr>
            <w:r w:rsidRPr="00AD51B6">
              <w:rPr>
                <w:lang w:val="el-GR"/>
              </w:rPr>
              <w:t>22,1%</w:t>
            </w:r>
          </w:p>
        </w:tc>
        <w:tc>
          <w:tcPr>
            <w:tcW w:w="2040" w:type="dxa"/>
          </w:tcPr>
          <w:p w:rsidR="008E3B6A" w:rsidRPr="00AD51B6" w:rsidRDefault="008E3B6A" w:rsidP="007B1346">
            <w:pPr>
              <w:spacing w:before="0" w:after="0"/>
              <w:rPr>
                <w:lang w:val="el-GR"/>
              </w:rPr>
            </w:pPr>
            <w:r w:rsidRPr="00AD51B6">
              <w:rPr>
                <w:lang w:val="el-GR"/>
              </w:rPr>
              <w:t>6,1%</w:t>
            </w:r>
          </w:p>
        </w:tc>
      </w:tr>
      <w:tr w:rsidR="008E3B6A" w:rsidRPr="00AD51B6">
        <w:tc>
          <w:tcPr>
            <w:tcW w:w="2148" w:type="dxa"/>
          </w:tcPr>
          <w:p w:rsidR="008E3B6A" w:rsidRPr="00AD51B6" w:rsidRDefault="008E3B6A" w:rsidP="007B1346">
            <w:pPr>
              <w:spacing w:before="0" w:after="0"/>
              <w:rPr>
                <w:lang w:val="el-GR"/>
              </w:rPr>
            </w:pPr>
            <w:r w:rsidRPr="00AD51B6">
              <w:rPr>
                <w:lang w:val="el-GR"/>
              </w:rPr>
              <w:t>Μ.ΒΡΕΤΑΝΙΑ</w:t>
            </w:r>
          </w:p>
        </w:tc>
        <w:tc>
          <w:tcPr>
            <w:tcW w:w="2160" w:type="dxa"/>
          </w:tcPr>
          <w:p w:rsidR="008E3B6A" w:rsidRPr="00AD51B6" w:rsidRDefault="008E3B6A" w:rsidP="007B1346">
            <w:pPr>
              <w:spacing w:before="0" w:after="0"/>
              <w:rPr>
                <w:lang w:val="el-GR"/>
              </w:rPr>
            </w:pPr>
            <w:r w:rsidRPr="00AD51B6">
              <w:rPr>
                <w:lang w:val="el-GR"/>
              </w:rPr>
              <w:t>19,0%</w:t>
            </w:r>
          </w:p>
        </w:tc>
        <w:tc>
          <w:tcPr>
            <w:tcW w:w="2160" w:type="dxa"/>
          </w:tcPr>
          <w:p w:rsidR="008E3B6A" w:rsidRPr="00AD51B6" w:rsidRDefault="008E3B6A" w:rsidP="007B1346">
            <w:pPr>
              <w:spacing w:before="0" w:after="0"/>
              <w:rPr>
                <w:lang w:val="el-GR"/>
              </w:rPr>
            </w:pPr>
            <w:r w:rsidRPr="00AD51B6">
              <w:rPr>
                <w:lang w:val="el-GR"/>
              </w:rPr>
              <w:t>49,0%</w:t>
            </w:r>
          </w:p>
        </w:tc>
        <w:tc>
          <w:tcPr>
            <w:tcW w:w="2280" w:type="dxa"/>
          </w:tcPr>
          <w:p w:rsidR="008E3B6A" w:rsidRPr="00AD51B6" w:rsidRDefault="008E3B6A" w:rsidP="007B1346">
            <w:pPr>
              <w:spacing w:before="0" w:after="0"/>
              <w:rPr>
                <w:lang w:val="el-GR"/>
              </w:rPr>
            </w:pPr>
            <w:r w:rsidRPr="00AD51B6">
              <w:rPr>
                <w:lang w:val="el-GR"/>
              </w:rPr>
              <w:t>24,5%</w:t>
            </w:r>
          </w:p>
        </w:tc>
        <w:tc>
          <w:tcPr>
            <w:tcW w:w="2040" w:type="dxa"/>
          </w:tcPr>
          <w:p w:rsidR="008E3B6A" w:rsidRPr="00AD51B6" w:rsidRDefault="008E3B6A" w:rsidP="007B1346">
            <w:pPr>
              <w:spacing w:before="0" w:after="0"/>
              <w:rPr>
                <w:lang w:val="el-GR"/>
              </w:rPr>
            </w:pPr>
            <w:r w:rsidRPr="00AD51B6">
              <w:rPr>
                <w:lang w:val="el-GR"/>
              </w:rPr>
              <w:t>7,5%</w:t>
            </w:r>
          </w:p>
        </w:tc>
      </w:tr>
      <w:tr w:rsidR="008E3B6A" w:rsidRPr="00AD51B6">
        <w:tc>
          <w:tcPr>
            <w:tcW w:w="2148" w:type="dxa"/>
          </w:tcPr>
          <w:p w:rsidR="008E3B6A" w:rsidRPr="00AD51B6" w:rsidRDefault="008E3B6A" w:rsidP="007B1346">
            <w:pPr>
              <w:spacing w:before="0" w:after="0"/>
              <w:rPr>
                <w:lang w:val="el-GR"/>
              </w:rPr>
            </w:pPr>
            <w:r w:rsidRPr="00AD51B6">
              <w:rPr>
                <w:lang w:val="el-GR"/>
              </w:rPr>
              <w:t>ΟΥΓΓΑΡΙΑ</w:t>
            </w:r>
          </w:p>
        </w:tc>
        <w:tc>
          <w:tcPr>
            <w:tcW w:w="2160" w:type="dxa"/>
          </w:tcPr>
          <w:p w:rsidR="008E3B6A" w:rsidRPr="00AD51B6" w:rsidRDefault="008E3B6A" w:rsidP="007B1346">
            <w:pPr>
              <w:spacing w:before="0" w:after="0"/>
              <w:rPr>
                <w:lang w:val="el-GR"/>
              </w:rPr>
            </w:pPr>
            <w:r w:rsidRPr="00AD51B6">
              <w:rPr>
                <w:lang w:val="el-GR"/>
              </w:rPr>
              <w:t>49,3%</w:t>
            </w:r>
          </w:p>
        </w:tc>
        <w:tc>
          <w:tcPr>
            <w:tcW w:w="2160" w:type="dxa"/>
          </w:tcPr>
          <w:p w:rsidR="008E3B6A" w:rsidRPr="00AD51B6" w:rsidRDefault="008E3B6A" w:rsidP="007B1346">
            <w:pPr>
              <w:spacing w:before="0" w:after="0"/>
              <w:rPr>
                <w:lang w:val="el-GR"/>
              </w:rPr>
            </w:pPr>
            <w:r w:rsidRPr="00AD51B6">
              <w:rPr>
                <w:lang w:val="el-GR"/>
              </w:rPr>
              <w:t>28,4%</w:t>
            </w:r>
          </w:p>
        </w:tc>
        <w:tc>
          <w:tcPr>
            <w:tcW w:w="2280" w:type="dxa"/>
          </w:tcPr>
          <w:p w:rsidR="008E3B6A" w:rsidRPr="00AD51B6" w:rsidRDefault="008E3B6A" w:rsidP="007B1346">
            <w:pPr>
              <w:spacing w:before="0" w:after="0"/>
              <w:rPr>
                <w:lang w:val="el-GR"/>
              </w:rPr>
            </w:pPr>
            <w:r w:rsidRPr="00AD51B6">
              <w:rPr>
                <w:lang w:val="el-GR"/>
              </w:rPr>
              <w:t>21,6%</w:t>
            </w:r>
          </w:p>
        </w:tc>
        <w:tc>
          <w:tcPr>
            <w:tcW w:w="2040" w:type="dxa"/>
          </w:tcPr>
          <w:p w:rsidR="008E3B6A" w:rsidRPr="00AD51B6" w:rsidRDefault="008E3B6A" w:rsidP="007B1346">
            <w:pPr>
              <w:spacing w:before="0" w:after="0"/>
              <w:rPr>
                <w:lang w:val="el-GR"/>
              </w:rPr>
            </w:pPr>
            <w:r w:rsidRPr="00AD51B6">
              <w:rPr>
                <w:lang w:val="el-GR"/>
              </w:rPr>
              <w:t>0,7%</w:t>
            </w:r>
          </w:p>
        </w:tc>
      </w:tr>
      <w:tr w:rsidR="008E3B6A" w:rsidRPr="00AD51B6">
        <w:tc>
          <w:tcPr>
            <w:tcW w:w="2148" w:type="dxa"/>
          </w:tcPr>
          <w:p w:rsidR="008E3B6A" w:rsidRPr="00AD51B6" w:rsidRDefault="008E3B6A" w:rsidP="007B1346">
            <w:pPr>
              <w:spacing w:before="0" w:after="0"/>
              <w:rPr>
                <w:lang w:val="el-GR"/>
              </w:rPr>
            </w:pPr>
            <w:r w:rsidRPr="00AD51B6">
              <w:rPr>
                <w:lang w:val="el-GR"/>
              </w:rPr>
              <w:t>ΡΩΣΙΑ</w:t>
            </w:r>
          </w:p>
        </w:tc>
        <w:tc>
          <w:tcPr>
            <w:tcW w:w="2160" w:type="dxa"/>
          </w:tcPr>
          <w:p w:rsidR="008E3B6A" w:rsidRPr="00AD51B6" w:rsidRDefault="008E3B6A" w:rsidP="007B1346">
            <w:pPr>
              <w:spacing w:before="0" w:after="0"/>
              <w:rPr>
                <w:lang w:val="el-GR"/>
              </w:rPr>
            </w:pPr>
            <w:r w:rsidRPr="00AD51B6">
              <w:rPr>
                <w:lang w:val="el-GR"/>
              </w:rPr>
              <w:t>35,7%</w:t>
            </w:r>
          </w:p>
        </w:tc>
        <w:tc>
          <w:tcPr>
            <w:tcW w:w="2160" w:type="dxa"/>
          </w:tcPr>
          <w:p w:rsidR="008E3B6A" w:rsidRPr="00AD51B6" w:rsidRDefault="008E3B6A" w:rsidP="007B1346">
            <w:pPr>
              <w:spacing w:before="0" w:after="0"/>
              <w:rPr>
                <w:lang w:val="el-GR"/>
              </w:rPr>
            </w:pPr>
            <w:r w:rsidRPr="00AD51B6">
              <w:rPr>
                <w:lang w:val="el-GR"/>
              </w:rPr>
              <w:t>23,2%</w:t>
            </w:r>
          </w:p>
        </w:tc>
        <w:tc>
          <w:tcPr>
            <w:tcW w:w="2280" w:type="dxa"/>
          </w:tcPr>
          <w:p w:rsidR="008E3B6A" w:rsidRPr="00AD51B6" w:rsidRDefault="008E3B6A" w:rsidP="007B1346">
            <w:pPr>
              <w:spacing w:before="0" w:after="0"/>
              <w:rPr>
                <w:lang w:val="el-GR"/>
              </w:rPr>
            </w:pPr>
            <w:r w:rsidRPr="00AD51B6">
              <w:rPr>
                <w:lang w:val="el-GR"/>
              </w:rPr>
              <w:t>30,4%</w:t>
            </w:r>
          </w:p>
        </w:tc>
        <w:tc>
          <w:tcPr>
            <w:tcW w:w="2040" w:type="dxa"/>
          </w:tcPr>
          <w:p w:rsidR="008E3B6A" w:rsidRPr="00AD51B6" w:rsidRDefault="008E3B6A" w:rsidP="007B1346">
            <w:pPr>
              <w:spacing w:before="0" w:after="0"/>
              <w:rPr>
                <w:lang w:val="el-GR"/>
              </w:rPr>
            </w:pPr>
            <w:r w:rsidRPr="00AD51B6">
              <w:rPr>
                <w:lang w:val="el-GR"/>
              </w:rPr>
              <w:t>10,7%</w:t>
            </w:r>
          </w:p>
        </w:tc>
      </w:tr>
      <w:tr w:rsidR="008E3B6A" w:rsidRPr="00AD51B6">
        <w:tc>
          <w:tcPr>
            <w:tcW w:w="2148" w:type="dxa"/>
          </w:tcPr>
          <w:p w:rsidR="008E3B6A" w:rsidRPr="00AD51B6" w:rsidRDefault="008E3B6A" w:rsidP="007B1346">
            <w:pPr>
              <w:spacing w:before="0" w:after="0"/>
              <w:rPr>
                <w:lang w:val="el-GR"/>
              </w:rPr>
            </w:pPr>
            <w:r w:rsidRPr="00AD51B6">
              <w:rPr>
                <w:lang w:val="el-GR"/>
              </w:rPr>
              <w:t>ΣΕΡΒΙΑ</w:t>
            </w:r>
          </w:p>
        </w:tc>
        <w:tc>
          <w:tcPr>
            <w:tcW w:w="2160" w:type="dxa"/>
          </w:tcPr>
          <w:p w:rsidR="008E3B6A" w:rsidRPr="00AD51B6" w:rsidRDefault="008E3B6A" w:rsidP="007B1346">
            <w:pPr>
              <w:spacing w:before="0" w:after="0"/>
              <w:rPr>
                <w:lang w:val="el-GR"/>
              </w:rPr>
            </w:pPr>
            <w:r w:rsidRPr="00AD51B6">
              <w:rPr>
                <w:lang w:val="el-GR"/>
              </w:rPr>
              <w:t>66,0%</w:t>
            </w:r>
          </w:p>
        </w:tc>
        <w:tc>
          <w:tcPr>
            <w:tcW w:w="2160" w:type="dxa"/>
          </w:tcPr>
          <w:p w:rsidR="008E3B6A" w:rsidRPr="00AD51B6" w:rsidRDefault="008E3B6A" w:rsidP="007B1346">
            <w:pPr>
              <w:spacing w:before="0" w:after="0"/>
              <w:rPr>
                <w:lang w:val="el-GR"/>
              </w:rPr>
            </w:pPr>
            <w:r w:rsidRPr="00AD51B6">
              <w:rPr>
                <w:lang w:val="el-GR"/>
              </w:rPr>
              <w:t>21,3%</w:t>
            </w:r>
          </w:p>
        </w:tc>
        <w:tc>
          <w:tcPr>
            <w:tcW w:w="2280" w:type="dxa"/>
          </w:tcPr>
          <w:p w:rsidR="008E3B6A" w:rsidRPr="00AD51B6" w:rsidRDefault="008E3B6A" w:rsidP="007B1346">
            <w:pPr>
              <w:spacing w:before="0" w:after="0"/>
              <w:rPr>
                <w:lang w:val="el-GR"/>
              </w:rPr>
            </w:pPr>
            <w:r w:rsidRPr="00AD51B6">
              <w:rPr>
                <w:lang w:val="el-GR"/>
              </w:rPr>
              <w:t>10,6%</w:t>
            </w:r>
          </w:p>
        </w:tc>
        <w:tc>
          <w:tcPr>
            <w:tcW w:w="2040" w:type="dxa"/>
          </w:tcPr>
          <w:p w:rsidR="008E3B6A" w:rsidRPr="00AD51B6" w:rsidRDefault="008E3B6A" w:rsidP="007B1346">
            <w:pPr>
              <w:spacing w:before="0" w:after="0"/>
              <w:rPr>
                <w:lang w:val="el-GR"/>
              </w:rPr>
            </w:pPr>
            <w:r w:rsidRPr="00AD51B6">
              <w:rPr>
                <w:lang w:val="el-GR"/>
              </w:rPr>
              <w:t>2, 1%</w:t>
            </w:r>
          </w:p>
        </w:tc>
      </w:tr>
      <w:tr w:rsidR="008E3B6A" w:rsidRPr="00AD51B6">
        <w:tc>
          <w:tcPr>
            <w:tcW w:w="2148" w:type="dxa"/>
          </w:tcPr>
          <w:p w:rsidR="008E3B6A" w:rsidRPr="00AD51B6" w:rsidRDefault="008E3B6A" w:rsidP="007B1346">
            <w:pPr>
              <w:spacing w:before="0" w:after="0"/>
              <w:rPr>
                <w:lang w:val="el-GR"/>
              </w:rPr>
            </w:pPr>
            <w:r w:rsidRPr="00AD51B6">
              <w:rPr>
                <w:lang w:val="el-GR"/>
              </w:rPr>
              <w:t>ΣΛΟΒΑΚΙΑ</w:t>
            </w:r>
          </w:p>
        </w:tc>
        <w:tc>
          <w:tcPr>
            <w:tcW w:w="2160" w:type="dxa"/>
          </w:tcPr>
          <w:p w:rsidR="008E3B6A" w:rsidRPr="00AD51B6" w:rsidRDefault="008E3B6A" w:rsidP="007B1346">
            <w:pPr>
              <w:spacing w:before="0" w:after="0"/>
              <w:rPr>
                <w:lang w:val="el-GR"/>
              </w:rPr>
            </w:pPr>
            <w:r w:rsidRPr="00AD51B6">
              <w:rPr>
                <w:lang w:val="el-GR"/>
              </w:rPr>
              <w:t>26,9%</w:t>
            </w:r>
          </w:p>
        </w:tc>
        <w:tc>
          <w:tcPr>
            <w:tcW w:w="2160" w:type="dxa"/>
          </w:tcPr>
          <w:p w:rsidR="008E3B6A" w:rsidRPr="00AD51B6" w:rsidRDefault="008E3B6A" w:rsidP="007B1346">
            <w:pPr>
              <w:spacing w:before="0" w:after="0"/>
              <w:rPr>
                <w:lang w:val="el-GR"/>
              </w:rPr>
            </w:pPr>
            <w:r w:rsidRPr="00AD51B6">
              <w:rPr>
                <w:lang w:val="el-GR"/>
              </w:rPr>
              <w:t>18,3%</w:t>
            </w:r>
          </w:p>
        </w:tc>
        <w:tc>
          <w:tcPr>
            <w:tcW w:w="2280" w:type="dxa"/>
          </w:tcPr>
          <w:p w:rsidR="008E3B6A" w:rsidRPr="00AD51B6" w:rsidRDefault="008E3B6A" w:rsidP="007B1346">
            <w:pPr>
              <w:spacing w:before="0" w:after="0"/>
              <w:rPr>
                <w:lang w:val="el-GR"/>
              </w:rPr>
            </w:pPr>
            <w:r w:rsidRPr="00AD51B6">
              <w:rPr>
                <w:lang w:val="el-GR"/>
              </w:rPr>
              <w:t>35,6%</w:t>
            </w:r>
          </w:p>
        </w:tc>
        <w:tc>
          <w:tcPr>
            <w:tcW w:w="2040" w:type="dxa"/>
          </w:tcPr>
          <w:p w:rsidR="008E3B6A" w:rsidRPr="00AD51B6" w:rsidRDefault="008E3B6A" w:rsidP="007B1346">
            <w:pPr>
              <w:spacing w:before="0" w:after="0"/>
              <w:rPr>
                <w:lang w:val="el-GR"/>
              </w:rPr>
            </w:pPr>
            <w:r w:rsidRPr="00AD51B6">
              <w:rPr>
                <w:lang w:val="el-GR"/>
              </w:rPr>
              <w:t>19,2%</w:t>
            </w:r>
          </w:p>
        </w:tc>
      </w:tr>
      <w:tr w:rsidR="008E3B6A" w:rsidRPr="00AD51B6">
        <w:tc>
          <w:tcPr>
            <w:tcW w:w="2148" w:type="dxa"/>
          </w:tcPr>
          <w:p w:rsidR="008E3B6A" w:rsidRPr="00AD51B6" w:rsidRDefault="008E3B6A" w:rsidP="007B1346">
            <w:pPr>
              <w:spacing w:before="0" w:after="0"/>
              <w:rPr>
                <w:lang w:val="el-GR"/>
              </w:rPr>
            </w:pPr>
            <w:r w:rsidRPr="00AD51B6">
              <w:rPr>
                <w:lang w:val="el-GR"/>
              </w:rPr>
              <w:t>ΣΟΥΗΔΙΑ</w:t>
            </w:r>
          </w:p>
        </w:tc>
        <w:tc>
          <w:tcPr>
            <w:tcW w:w="2160" w:type="dxa"/>
          </w:tcPr>
          <w:p w:rsidR="008E3B6A" w:rsidRPr="00AD51B6" w:rsidRDefault="008E3B6A" w:rsidP="007B1346">
            <w:pPr>
              <w:spacing w:before="0" w:after="0"/>
              <w:rPr>
                <w:lang w:val="el-GR"/>
              </w:rPr>
            </w:pPr>
            <w:r w:rsidRPr="00AD51B6">
              <w:rPr>
                <w:lang w:val="el-GR"/>
              </w:rPr>
              <w:t>18,4%</w:t>
            </w:r>
          </w:p>
        </w:tc>
        <w:tc>
          <w:tcPr>
            <w:tcW w:w="2160" w:type="dxa"/>
          </w:tcPr>
          <w:p w:rsidR="008E3B6A" w:rsidRPr="00AD51B6" w:rsidRDefault="008E3B6A" w:rsidP="007B1346">
            <w:pPr>
              <w:spacing w:before="0" w:after="0"/>
              <w:rPr>
                <w:lang w:val="el-GR"/>
              </w:rPr>
            </w:pPr>
            <w:r w:rsidRPr="00AD51B6">
              <w:rPr>
                <w:lang w:val="el-GR"/>
              </w:rPr>
              <w:t>48,0%</w:t>
            </w:r>
          </w:p>
        </w:tc>
        <w:tc>
          <w:tcPr>
            <w:tcW w:w="2280" w:type="dxa"/>
          </w:tcPr>
          <w:p w:rsidR="008E3B6A" w:rsidRPr="00AD51B6" w:rsidRDefault="008E3B6A" w:rsidP="007B1346">
            <w:pPr>
              <w:spacing w:before="0" w:after="0"/>
              <w:rPr>
                <w:lang w:val="el-GR"/>
              </w:rPr>
            </w:pPr>
            <w:r w:rsidRPr="00AD51B6">
              <w:rPr>
                <w:lang w:val="el-GR"/>
              </w:rPr>
              <w:t>23,8%</w:t>
            </w:r>
          </w:p>
        </w:tc>
        <w:tc>
          <w:tcPr>
            <w:tcW w:w="2040" w:type="dxa"/>
          </w:tcPr>
          <w:p w:rsidR="008E3B6A" w:rsidRPr="00AD51B6" w:rsidRDefault="008E3B6A" w:rsidP="007B1346">
            <w:pPr>
              <w:spacing w:before="0" w:after="0"/>
              <w:rPr>
                <w:lang w:val="el-GR"/>
              </w:rPr>
            </w:pPr>
            <w:r w:rsidRPr="00AD51B6">
              <w:rPr>
                <w:lang w:val="el-GR"/>
              </w:rPr>
              <w:t>9,7%</w:t>
            </w:r>
          </w:p>
        </w:tc>
      </w:tr>
      <w:tr w:rsidR="008E3B6A" w:rsidRPr="00AD51B6">
        <w:tc>
          <w:tcPr>
            <w:tcW w:w="2148" w:type="dxa"/>
          </w:tcPr>
          <w:p w:rsidR="008E3B6A" w:rsidRPr="00AD51B6" w:rsidRDefault="008E3B6A" w:rsidP="007B1346">
            <w:pPr>
              <w:spacing w:before="0" w:after="0"/>
              <w:rPr>
                <w:lang w:val="el-GR"/>
              </w:rPr>
            </w:pPr>
            <w:r w:rsidRPr="00AD51B6">
              <w:rPr>
                <w:lang w:val="el-GR"/>
              </w:rPr>
              <w:t>ΤΣΕΧΙΑ</w:t>
            </w:r>
          </w:p>
        </w:tc>
        <w:tc>
          <w:tcPr>
            <w:tcW w:w="2160" w:type="dxa"/>
          </w:tcPr>
          <w:p w:rsidR="008E3B6A" w:rsidRPr="00AD51B6" w:rsidRDefault="008E3B6A" w:rsidP="007B1346">
            <w:pPr>
              <w:spacing w:before="0" w:after="0"/>
              <w:rPr>
                <w:lang w:val="el-GR"/>
              </w:rPr>
            </w:pPr>
            <w:r w:rsidRPr="00AD51B6">
              <w:rPr>
                <w:lang w:val="el-GR"/>
              </w:rPr>
              <w:t>22,6%</w:t>
            </w:r>
          </w:p>
        </w:tc>
        <w:tc>
          <w:tcPr>
            <w:tcW w:w="2160" w:type="dxa"/>
          </w:tcPr>
          <w:p w:rsidR="008E3B6A" w:rsidRPr="00AD51B6" w:rsidRDefault="008E3B6A" w:rsidP="007B1346">
            <w:pPr>
              <w:spacing w:before="0" w:after="0"/>
              <w:rPr>
                <w:lang w:val="el-GR"/>
              </w:rPr>
            </w:pPr>
            <w:r w:rsidRPr="00AD51B6">
              <w:rPr>
                <w:lang w:val="el-GR"/>
              </w:rPr>
              <w:t>45,3%</w:t>
            </w:r>
          </w:p>
        </w:tc>
        <w:tc>
          <w:tcPr>
            <w:tcW w:w="2280" w:type="dxa"/>
          </w:tcPr>
          <w:p w:rsidR="008E3B6A" w:rsidRPr="00AD51B6" w:rsidRDefault="008E3B6A" w:rsidP="007B1346">
            <w:pPr>
              <w:spacing w:before="0" w:after="0"/>
              <w:rPr>
                <w:lang w:val="el-GR"/>
              </w:rPr>
            </w:pPr>
            <w:r w:rsidRPr="00AD51B6">
              <w:rPr>
                <w:lang w:val="el-GR"/>
              </w:rPr>
              <w:t>26,4%</w:t>
            </w:r>
          </w:p>
        </w:tc>
        <w:tc>
          <w:tcPr>
            <w:tcW w:w="2040" w:type="dxa"/>
          </w:tcPr>
          <w:p w:rsidR="008E3B6A" w:rsidRPr="00AD51B6" w:rsidRDefault="008E3B6A" w:rsidP="007B1346">
            <w:pPr>
              <w:spacing w:before="0" w:after="0"/>
              <w:rPr>
                <w:lang w:val="el-GR"/>
              </w:rPr>
            </w:pPr>
            <w:r w:rsidRPr="00AD51B6">
              <w:rPr>
                <w:lang w:val="el-GR"/>
              </w:rPr>
              <w:t>5,7%</w:t>
            </w:r>
          </w:p>
        </w:tc>
      </w:tr>
      <w:tr w:rsidR="008E3B6A" w:rsidRPr="00AD51B6">
        <w:tc>
          <w:tcPr>
            <w:tcW w:w="2148" w:type="dxa"/>
          </w:tcPr>
          <w:p w:rsidR="008E3B6A" w:rsidRPr="00AD51B6" w:rsidRDefault="008E3B6A" w:rsidP="007B1346">
            <w:pPr>
              <w:spacing w:before="0" w:after="0"/>
              <w:rPr>
                <w:lang w:val="el-GR"/>
              </w:rPr>
            </w:pPr>
            <w:r w:rsidRPr="00AD51B6">
              <w:rPr>
                <w:lang w:val="el-GR"/>
              </w:rPr>
              <w:t>ΦΙΝΛΑΝΔΙΑ</w:t>
            </w:r>
          </w:p>
        </w:tc>
        <w:tc>
          <w:tcPr>
            <w:tcW w:w="2160" w:type="dxa"/>
          </w:tcPr>
          <w:p w:rsidR="008E3B6A" w:rsidRPr="00AD51B6" w:rsidRDefault="008E3B6A" w:rsidP="007B1346">
            <w:pPr>
              <w:spacing w:before="0" w:after="0"/>
              <w:rPr>
                <w:lang w:val="el-GR"/>
              </w:rPr>
            </w:pPr>
            <w:r w:rsidRPr="00AD51B6">
              <w:rPr>
                <w:lang w:val="el-GR"/>
              </w:rPr>
              <w:t>27,3%</w:t>
            </w:r>
          </w:p>
        </w:tc>
        <w:tc>
          <w:tcPr>
            <w:tcW w:w="2160" w:type="dxa"/>
          </w:tcPr>
          <w:p w:rsidR="008E3B6A" w:rsidRPr="00AD51B6" w:rsidRDefault="008E3B6A" w:rsidP="007B1346">
            <w:pPr>
              <w:spacing w:before="0" w:after="0"/>
              <w:rPr>
                <w:lang w:val="el-GR"/>
              </w:rPr>
            </w:pPr>
            <w:r w:rsidRPr="00AD51B6">
              <w:rPr>
                <w:lang w:val="el-GR"/>
              </w:rPr>
              <w:t>45,5%</w:t>
            </w:r>
          </w:p>
        </w:tc>
        <w:tc>
          <w:tcPr>
            <w:tcW w:w="2280" w:type="dxa"/>
          </w:tcPr>
          <w:p w:rsidR="008E3B6A" w:rsidRPr="00AD51B6" w:rsidRDefault="008E3B6A" w:rsidP="007B1346">
            <w:pPr>
              <w:spacing w:before="0" w:after="0"/>
              <w:rPr>
                <w:lang w:val="el-GR"/>
              </w:rPr>
            </w:pPr>
            <w:r w:rsidRPr="00AD51B6">
              <w:rPr>
                <w:lang w:val="el-GR"/>
              </w:rPr>
              <w:t>22,7%</w:t>
            </w:r>
          </w:p>
        </w:tc>
        <w:tc>
          <w:tcPr>
            <w:tcW w:w="2040" w:type="dxa"/>
          </w:tcPr>
          <w:p w:rsidR="008E3B6A" w:rsidRPr="00AD51B6" w:rsidRDefault="008E3B6A" w:rsidP="007B1346">
            <w:pPr>
              <w:spacing w:before="0" w:after="0"/>
              <w:rPr>
                <w:lang w:val="el-GR"/>
              </w:rPr>
            </w:pPr>
            <w:r w:rsidRPr="00AD51B6">
              <w:rPr>
                <w:lang w:val="el-GR"/>
              </w:rPr>
              <w:t>4,5%</w:t>
            </w:r>
          </w:p>
        </w:tc>
      </w:tr>
      <w:tr w:rsidR="008E3B6A" w:rsidRPr="00AD51B6">
        <w:tc>
          <w:tcPr>
            <w:tcW w:w="2148" w:type="dxa"/>
            <w:shd w:val="clear" w:color="auto" w:fill="FFCC99"/>
          </w:tcPr>
          <w:p w:rsidR="008E3B6A" w:rsidRPr="00AD51B6" w:rsidRDefault="008E3B6A" w:rsidP="007B1346">
            <w:pPr>
              <w:spacing w:before="0" w:after="0"/>
              <w:rPr>
                <w:b/>
                <w:bCs/>
                <w:lang w:val="el-GR"/>
              </w:rPr>
            </w:pPr>
            <w:r w:rsidRPr="00AD51B6">
              <w:rPr>
                <w:b/>
                <w:bCs/>
                <w:lang w:val="el-GR"/>
              </w:rPr>
              <w:t>Μ.Ο.</w:t>
            </w:r>
          </w:p>
        </w:tc>
        <w:tc>
          <w:tcPr>
            <w:tcW w:w="2160" w:type="dxa"/>
            <w:shd w:val="clear" w:color="auto" w:fill="FFCC99"/>
          </w:tcPr>
          <w:p w:rsidR="008E3B6A" w:rsidRPr="00AD51B6" w:rsidRDefault="008E3B6A" w:rsidP="007B1346">
            <w:pPr>
              <w:spacing w:before="0" w:after="0"/>
              <w:rPr>
                <w:b/>
                <w:bCs/>
                <w:lang w:val="el-GR"/>
              </w:rPr>
            </w:pPr>
            <w:r w:rsidRPr="00AD51B6">
              <w:rPr>
                <w:b/>
                <w:bCs/>
                <w:lang w:val="el-GR"/>
              </w:rPr>
              <w:t>27,5%</w:t>
            </w:r>
          </w:p>
        </w:tc>
        <w:tc>
          <w:tcPr>
            <w:tcW w:w="2160" w:type="dxa"/>
            <w:shd w:val="clear" w:color="auto" w:fill="FFCC99"/>
          </w:tcPr>
          <w:p w:rsidR="008E3B6A" w:rsidRPr="00AD51B6" w:rsidRDefault="008E3B6A" w:rsidP="007B1346">
            <w:pPr>
              <w:spacing w:before="0" w:after="0"/>
              <w:rPr>
                <w:b/>
                <w:bCs/>
                <w:lang w:val="el-GR"/>
              </w:rPr>
            </w:pPr>
            <w:r w:rsidRPr="00AD51B6">
              <w:rPr>
                <w:b/>
                <w:bCs/>
                <w:lang w:val="el-GR"/>
              </w:rPr>
              <w:t>37,8%</w:t>
            </w:r>
          </w:p>
        </w:tc>
        <w:tc>
          <w:tcPr>
            <w:tcW w:w="2280" w:type="dxa"/>
            <w:shd w:val="clear" w:color="auto" w:fill="FFCC99"/>
          </w:tcPr>
          <w:p w:rsidR="008E3B6A" w:rsidRPr="00AD51B6" w:rsidRDefault="008E3B6A" w:rsidP="007B1346">
            <w:pPr>
              <w:spacing w:before="0" w:after="0"/>
              <w:rPr>
                <w:b/>
                <w:bCs/>
                <w:lang w:val="el-GR"/>
              </w:rPr>
            </w:pPr>
            <w:r w:rsidRPr="00AD51B6">
              <w:rPr>
                <w:b/>
                <w:bCs/>
                <w:lang w:val="el-GR"/>
              </w:rPr>
              <w:t>26,5%</w:t>
            </w:r>
          </w:p>
        </w:tc>
        <w:tc>
          <w:tcPr>
            <w:tcW w:w="2040" w:type="dxa"/>
            <w:shd w:val="clear" w:color="auto" w:fill="FFCC99"/>
          </w:tcPr>
          <w:p w:rsidR="008E3B6A" w:rsidRPr="00AD51B6" w:rsidRDefault="008E3B6A" w:rsidP="007B1346">
            <w:pPr>
              <w:spacing w:before="0" w:after="0"/>
              <w:rPr>
                <w:b/>
                <w:bCs/>
                <w:lang w:val="el-GR"/>
              </w:rPr>
            </w:pPr>
            <w:r w:rsidRPr="00AD51B6">
              <w:rPr>
                <w:b/>
                <w:bCs/>
                <w:lang w:val="el-GR"/>
              </w:rPr>
              <w:t>8,5%</w:t>
            </w:r>
          </w:p>
        </w:tc>
      </w:tr>
    </w:tbl>
    <w:p w:rsidR="008E3B6A" w:rsidRPr="00AD51B6" w:rsidRDefault="008E3B6A" w:rsidP="00E416C8">
      <w:pPr>
        <w:pStyle w:val="Heading3"/>
        <w:rPr>
          <w:lang w:val="el-GR"/>
        </w:rPr>
      </w:pPr>
      <w:bookmarkStart w:id="335" w:name="_Toc321137779"/>
      <w:bookmarkStart w:id="336" w:name="_Toc321902479"/>
      <w:r w:rsidRPr="00AD51B6">
        <w:rPr>
          <w:lang w:val="el-GR"/>
        </w:rPr>
        <w:t>Η Αξιολόγηση του Τμήματος ΔΑΔ</w:t>
      </w:r>
      <w:bookmarkEnd w:id="335"/>
      <w:bookmarkEnd w:id="336"/>
    </w:p>
    <w:p w:rsidR="008E3B6A" w:rsidRPr="00AD51B6" w:rsidRDefault="008E3B6A" w:rsidP="00E416C8">
      <w:pPr>
        <w:rPr>
          <w:lang w:val="el-GR"/>
        </w:rPr>
      </w:pPr>
      <w:r w:rsidRPr="00AD51B6">
        <w:rPr>
          <w:lang w:val="el-GR"/>
        </w:rPr>
        <w:t xml:space="preserve">Ένα σημαντικό στοιχείο για να αποδείξει η λειτουργία ΔΑΔ τη σημασία του ρόλου της στους σύγχρονους οργανισμούς αποτελεί η συνεχής αξιολόγηση της συνεισφοράς της στα αποτελέσματα του οργανισμού. Ειδικά για μια λειτουργία σαν αυτή της ΔΑΔ, θεωρείται ιδιαίτερα δυσχερές να αξιολογηθεί πόσο συμβάλει στη συνολική επίδοση του οργανισμού, καθώς αφενός αποτελεί μια επιτελική λειτουργία, αφετέρου τα αποτελέσματά της είναι δύσκολο να αποτυπωθούν επακριβώς, καθώς αφενός είναι μακροπρόθεσμου ορίζοντα, αφετέρου διαχέονται και λειτουργούν συνεργατικά π.χ. εκπαίδευση εργαζομένων. Παρόλα αυτά, οι περισσότεροι αναπτυγμένοι και επιτυχημένοι οργανισμοί, σε συμφωνία με όσα πρεσβεύει η ίδια η ΔΑΔ αναφορικά με την αξιολόγηση αποτελεσμάτων, έχουν υιοθετήσει την αξιολόγηση των τμημάτων ΔΑΔ. Ειδικά στην Ελλάδα, η συγκεκριμένη πρακτική φαίνεται να είναι πιο διαδεδομένη από ό,τι στο σύνολο των Ευρωπαϊκών χωρών που εξετάστηκαν στην παρούσα έρευνα. Αντίθετα, οι χώρες του πρώην ανατολικού μπλοκ (Ουγγαρία, Ρωσία,  Λιθουανία, Σλοβακία) φαίνεται να υιοθετούν την αξιολόγηση του τμήματος ΔΑΔ στο μικρότερο βαθμό από τις άλλες Ευρωπαϊκές χώρες. </w:t>
      </w:r>
    </w:p>
    <w:p w:rsidR="008E3B6A" w:rsidRPr="00AD51B6" w:rsidRDefault="008E3B6A" w:rsidP="00E416C8">
      <w:pPr>
        <w:rPr>
          <w:lang w:val="el-GR"/>
        </w:rPr>
      </w:pPr>
    </w:p>
    <w:p w:rsidR="008E3B6A" w:rsidRPr="00AD51B6" w:rsidRDefault="008E3B6A" w:rsidP="00E416C8">
      <w:pPr>
        <w:pStyle w:val="Caption"/>
        <w:rPr>
          <w:b w:val="0"/>
          <w:bCs w:val="0"/>
          <w:lang w:val="el-GR"/>
        </w:rPr>
      </w:pPr>
      <w:bookmarkStart w:id="337" w:name="_Toc321137876"/>
      <w:bookmarkStart w:id="338" w:name="_Toc321902573"/>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14</w:t>
      </w:r>
      <w:r w:rsidRPr="00AD51B6">
        <w:rPr>
          <w:lang w:val="el-GR"/>
        </w:rPr>
        <w:fldChar w:fldCharType="end"/>
      </w:r>
      <w:r w:rsidRPr="00AD51B6">
        <w:rPr>
          <w:lang w:val="el-GR"/>
        </w:rPr>
        <w:t>:</w:t>
      </w:r>
      <w:r w:rsidRPr="00AD51B6">
        <w:rPr>
          <w:b w:val="0"/>
          <w:bCs w:val="0"/>
          <w:lang w:val="el-GR"/>
        </w:rPr>
        <w:t xml:space="preserve"> Βαθμός αξιολόγησης απόδοσης τμήματος ΔΑΔ (μέσος όρος ανά Ευρωπαϊκή χώρα, 2009)</w:t>
      </w:r>
      <w:bookmarkEnd w:id="337"/>
      <w:bookmarkEnd w:id="338"/>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1824"/>
        <w:gridCol w:w="1579"/>
        <w:gridCol w:w="1701"/>
        <w:gridCol w:w="1701"/>
        <w:gridCol w:w="1703"/>
      </w:tblGrid>
      <w:tr w:rsidR="008E3B6A" w:rsidRPr="00AD51B6">
        <w:tc>
          <w:tcPr>
            <w:tcW w:w="1018" w:type="pct"/>
          </w:tcPr>
          <w:p w:rsidR="008E3B6A" w:rsidRPr="00AD51B6" w:rsidRDefault="008E3B6A" w:rsidP="007B1346">
            <w:pPr>
              <w:spacing w:before="0" w:after="0"/>
              <w:jc w:val="center"/>
              <w:rPr>
                <w:b/>
                <w:bCs/>
                <w:lang w:val="el-GR"/>
              </w:rPr>
            </w:pPr>
            <w:r w:rsidRPr="00AD51B6">
              <w:rPr>
                <w:b/>
                <w:bCs/>
                <w:lang w:val="el-GR"/>
              </w:rPr>
              <w:t>Ευρωπαϊκές χώρες</w:t>
            </w:r>
          </w:p>
        </w:tc>
        <w:tc>
          <w:tcPr>
            <w:tcW w:w="854" w:type="pct"/>
          </w:tcPr>
          <w:p w:rsidR="008E3B6A" w:rsidRPr="00AD51B6" w:rsidRDefault="008E3B6A" w:rsidP="007B1346">
            <w:pPr>
              <w:spacing w:before="0" w:after="0"/>
              <w:jc w:val="center"/>
              <w:rPr>
                <w:b/>
                <w:bCs/>
                <w:lang w:val="el-GR"/>
              </w:rPr>
            </w:pPr>
            <w:r w:rsidRPr="00AD51B6">
              <w:rPr>
                <w:b/>
                <w:bCs/>
                <w:lang w:val="el-GR"/>
              </w:rPr>
              <w:t>Καθόλου</w:t>
            </w:r>
          </w:p>
        </w:tc>
        <w:tc>
          <w:tcPr>
            <w:tcW w:w="739" w:type="pct"/>
          </w:tcPr>
          <w:p w:rsidR="008E3B6A" w:rsidRPr="00AD51B6" w:rsidRDefault="008E3B6A" w:rsidP="007B1346">
            <w:pPr>
              <w:spacing w:before="0" w:after="0"/>
              <w:jc w:val="center"/>
              <w:rPr>
                <w:b/>
                <w:bCs/>
                <w:lang w:val="el-GR"/>
              </w:rPr>
            </w:pPr>
            <w:r w:rsidRPr="00AD51B6">
              <w:rPr>
                <w:b/>
                <w:bCs/>
                <w:lang w:val="el-GR"/>
              </w:rPr>
              <w:t>Σε μικρό βαθμό</w:t>
            </w:r>
          </w:p>
        </w:tc>
        <w:tc>
          <w:tcPr>
            <w:tcW w:w="796" w:type="pct"/>
          </w:tcPr>
          <w:p w:rsidR="008E3B6A" w:rsidRPr="00AD51B6" w:rsidRDefault="008E3B6A" w:rsidP="007B1346">
            <w:pPr>
              <w:spacing w:before="0" w:after="0"/>
              <w:jc w:val="center"/>
              <w:rPr>
                <w:b/>
                <w:bCs/>
                <w:lang w:val="el-GR"/>
              </w:rPr>
            </w:pPr>
            <w:r w:rsidRPr="00AD51B6">
              <w:rPr>
                <w:b/>
                <w:bCs/>
                <w:lang w:val="el-GR"/>
              </w:rPr>
              <w:t>Σε μεσαίο βαθμό</w:t>
            </w:r>
          </w:p>
        </w:tc>
        <w:tc>
          <w:tcPr>
            <w:tcW w:w="796" w:type="pct"/>
          </w:tcPr>
          <w:p w:rsidR="008E3B6A" w:rsidRPr="00AD51B6" w:rsidRDefault="008E3B6A" w:rsidP="007B1346">
            <w:pPr>
              <w:spacing w:before="0" w:after="0"/>
              <w:jc w:val="center"/>
              <w:rPr>
                <w:b/>
                <w:bCs/>
                <w:lang w:val="el-GR"/>
              </w:rPr>
            </w:pPr>
            <w:r w:rsidRPr="00AD51B6">
              <w:rPr>
                <w:b/>
                <w:bCs/>
                <w:lang w:val="el-GR"/>
              </w:rPr>
              <w:t>Σε μεγάλο βαθμό</w:t>
            </w:r>
          </w:p>
        </w:tc>
        <w:tc>
          <w:tcPr>
            <w:tcW w:w="797" w:type="pct"/>
          </w:tcPr>
          <w:p w:rsidR="008E3B6A" w:rsidRPr="00AD51B6" w:rsidRDefault="008E3B6A" w:rsidP="007B1346">
            <w:pPr>
              <w:spacing w:before="0" w:after="0"/>
              <w:jc w:val="center"/>
              <w:rPr>
                <w:b/>
                <w:bCs/>
                <w:lang w:val="el-GR"/>
              </w:rPr>
            </w:pPr>
            <w:r w:rsidRPr="00AD51B6">
              <w:rPr>
                <w:b/>
                <w:bCs/>
                <w:lang w:val="el-GR"/>
              </w:rPr>
              <w:t>Σε πολύ μεγάλο βαθμό</w:t>
            </w:r>
          </w:p>
        </w:tc>
      </w:tr>
      <w:tr w:rsidR="008E3B6A" w:rsidRPr="00AD51B6">
        <w:tc>
          <w:tcPr>
            <w:tcW w:w="1018" w:type="pct"/>
          </w:tcPr>
          <w:p w:rsidR="008E3B6A" w:rsidRPr="00AD51B6" w:rsidRDefault="008E3B6A" w:rsidP="007B1346">
            <w:pPr>
              <w:spacing w:before="0" w:after="0"/>
              <w:rPr>
                <w:lang w:val="el-GR"/>
              </w:rPr>
            </w:pPr>
            <w:r w:rsidRPr="00AD51B6">
              <w:rPr>
                <w:lang w:val="el-GR"/>
              </w:rPr>
              <w:t>ΑΥΣΤΡΙΑ</w:t>
            </w:r>
          </w:p>
        </w:tc>
        <w:tc>
          <w:tcPr>
            <w:tcW w:w="854" w:type="pct"/>
          </w:tcPr>
          <w:p w:rsidR="008E3B6A" w:rsidRPr="00AD51B6" w:rsidRDefault="008E3B6A" w:rsidP="007B1346">
            <w:pPr>
              <w:spacing w:before="0" w:after="0"/>
              <w:rPr>
                <w:lang w:val="el-GR"/>
              </w:rPr>
            </w:pPr>
            <w:r w:rsidRPr="00AD51B6">
              <w:rPr>
                <w:lang w:val="el-GR"/>
              </w:rPr>
              <w:t>15,4%</w:t>
            </w:r>
          </w:p>
        </w:tc>
        <w:tc>
          <w:tcPr>
            <w:tcW w:w="739" w:type="pct"/>
          </w:tcPr>
          <w:p w:rsidR="008E3B6A" w:rsidRPr="00AD51B6" w:rsidRDefault="008E3B6A" w:rsidP="007B1346">
            <w:pPr>
              <w:spacing w:before="0" w:after="0"/>
              <w:rPr>
                <w:lang w:val="el-GR"/>
              </w:rPr>
            </w:pPr>
            <w:r w:rsidRPr="00AD51B6">
              <w:rPr>
                <w:lang w:val="el-GR"/>
              </w:rPr>
              <w:t>21,3%</w:t>
            </w:r>
          </w:p>
        </w:tc>
        <w:tc>
          <w:tcPr>
            <w:tcW w:w="796" w:type="pct"/>
          </w:tcPr>
          <w:p w:rsidR="008E3B6A" w:rsidRPr="00AD51B6" w:rsidRDefault="008E3B6A" w:rsidP="007B1346">
            <w:pPr>
              <w:spacing w:before="0" w:after="0"/>
              <w:rPr>
                <w:lang w:val="el-GR"/>
              </w:rPr>
            </w:pPr>
            <w:r w:rsidRPr="00AD51B6">
              <w:rPr>
                <w:lang w:val="el-GR"/>
              </w:rPr>
              <w:t>40,4%</w:t>
            </w:r>
          </w:p>
        </w:tc>
        <w:tc>
          <w:tcPr>
            <w:tcW w:w="796" w:type="pct"/>
          </w:tcPr>
          <w:p w:rsidR="008E3B6A" w:rsidRPr="00AD51B6" w:rsidRDefault="008E3B6A" w:rsidP="007B1346">
            <w:pPr>
              <w:spacing w:before="0" w:after="0"/>
              <w:rPr>
                <w:lang w:val="el-GR"/>
              </w:rPr>
            </w:pPr>
            <w:r w:rsidRPr="00AD51B6">
              <w:rPr>
                <w:lang w:val="el-GR"/>
              </w:rPr>
              <w:t>14,9%</w:t>
            </w:r>
          </w:p>
        </w:tc>
        <w:tc>
          <w:tcPr>
            <w:tcW w:w="797" w:type="pct"/>
          </w:tcPr>
          <w:p w:rsidR="008E3B6A" w:rsidRPr="00AD51B6" w:rsidRDefault="008E3B6A" w:rsidP="007B1346">
            <w:pPr>
              <w:spacing w:before="0" w:after="0"/>
              <w:rPr>
                <w:lang w:val="el-GR"/>
              </w:rPr>
            </w:pPr>
            <w:r w:rsidRPr="00AD51B6">
              <w:rPr>
                <w:lang w:val="el-GR"/>
              </w:rPr>
              <w:t>8%</w:t>
            </w:r>
          </w:p>
        </w:tc>
      </w:tr>
      <w:tr w:rsidR="008E3B6A" w:rsidRPr="00AD51B6">
        <w:tc>
          <w:tcPr>
            <w:tcW w:w="1018" w:type="pct"/>
          </w:tcPr>
          <w:p w:rsidR="008E3B6A" w:rsidRPr="00AD51B6" w:rsidRDefault="008E3B6A" w:rsidP="007B1346">
            <w:pPr>
              <w:spacing w:before="0" w:after="0"/>
              <w:rPr>
                <w:lang w:val="el-GR"/>
              </w:rPr>
            </w:pPr>
            <w:r w:rsidRPr="00AD51B6">
              <w:rPr>
                <w:lang w:val="el-GR"/>
              </w:rPr>
              <w:t>ΓΕΡΜΑΝΙΑ</w:t>
            </w:r>
          </w:p>
        </w:tc>
        <w:tc>
          <w:tcPr>
            <w:tcW w:w="854" w:type="pct"/>
          </w:tcPr>
          <w:p w:rsidR="008E3B6A" w:rsidRPr="00AD51B6" w:rsidRDefault="008E3B6A" w:rsidP="007B1346">
            <w:pPr>
              <w:spacing w:before="0" w:after="0"/>
              <w:rPr>
                <w:lang w:val="el-GR"/>
              </w:rPr>
            </w:pPr>
            <w:r w:rsidRPr="00AD51B6">
              <w:rPr>
                <w:lang w:val="el-GR"/>
              </w:rPr>
              <w:t>16,4%</w:t>
            </w:r>
          </w:p>
        </w:tc>
        <w:tc>
          <w:tcPr>
            <w:tcW w:w="739" w:type="pct"/>
          </w:tcPr>
          <w:p w:rsidR="008E3B6A" w:rsidRPr="00AD51B6" w:rsidRDefault="008E3B6A" w:rsidP="007B1346">
            <w:pPr>
              <w:spacing w:before="0" w:after="0"/>
              <w:rPr>
                <w:lang w:val="el-GR"/>
              </w:rPr>
            </w:pPr>
            <w:r w:rsidRPr="00AD51B6">
              <w:rPr>
                <w:lang w:val="el-GR"/>
              </w:rPr>
              <w:t>26,3%</w:t>
            </w:r>
          </w:p>
        </w:tc>
        <w:tc>
          <w:tcPr>
            <w:tcW w:w="796" w:type="pct"/>
          </w:tcPr>
          <w:p w:rsidR="008E3B6A" w:rsidRPr="00AD51B6" w:rsidRDefault="008E3B6A" w:rsidP="007B1346">
            <w:pPr>
              <w:spacing w:before="0" w:after="0"/>
              <w:rPr>
                <w:lang w:val="el-GR"/>
              </w:rPr>
            </w:pPr>
            <w:r w:rsidRPr="00AD51B6">
              <w:rPr>
                <w:lang w:val="el-GR"/>
              </w:rPr>
              <w:t>45,3%</w:t>
            </w:r>
          </w:p>
        </w:tc>
        <w:tc>
          <w:tcPr>
            <w:tcW w:w="796" w:type="pct"/>
          </w:tcPr>
          <w:p w:rsidR="008E3B6A" w:rsidRPr="00AD51B6" w:rsidRDefault="008E3B6A" w:rsidP="007B1346">
            <w:pPr>
              <w:spacing w:before="0" w:after="0"/>
              <w:rPr>
                <w:lang w:val="el-GR"/>
              </w:rPr>
            </w:pPr>
            <w:r w:rsidRPr="00AD51B6">
              <w:rPr>
                <w:lang w:val="el-GR"/>
              </w:rPr>
              <w:t>10,6%</w:t>
            </w:r>
          </w:p>
        </w:tc>
        <w:tc>
          <w:tcPr>
            <w:tcW w:w="797" w:type="pct"/>
          </w:tcPr>
          <w:p w:rsidR="008E3B6A" w:rsidRPr="00AD51B6" w:rsidRDefault="008E3B6A" w:rsidP="007B1346">
            <w:pPr>
              <w:spacing w:before="0" w:after="0"/>
              <w:rPr>
                <w:lang w:val="el-GR"/>
              </w:rPr>
            </w:pPr>
            <w:r w:rsidRPr="00AD51B6">
              <w:rPr>
                <w:lang w:val="el-GR"/>
              </w:rPr>
              <w:t>1,4%</w:t>
            </w:r>
          </w:p>
        </w:tc>
      </w:tr>
      <w:tr w:rsidR="008E3B6A" w:rsidRPr="00AD51B6">
        <w:tc>
          <w:tcPr>
            <w:tcW w:w="1018" w:type="pct"/>
          </w:tcPr>
          <w:p w:rsidR="008E3B6A" w:rsidRPr="00AD51B6" w:rsidRDefault="008E3B6A" w:rsidP="007B1346">
            <w:pPr>
              <w:spacing w:before="0" w:after="0"/>
              <w:rPr>
                <w:lang w:val="el-GR"/>
              </w:rPr>
            </w:pPr>
            <w:r w:rsidRPr="00AD51B6">
              <w:rPr>
                <w:lang w:val="el-GR"/>
              </w:rPr>
              <w:t>ΔΑΝΙΑ</w:t>
            </w:r>
          </w:p>
        </w:tc>
        <w:tc>
          <w:tcPr>
            <w:tcW w:w="854" w:type="pct"/>
          </w:tcPr>
          <w:p w:rsidR="008E3B6A" w:rsidRPr="00AD51B6" w:rsidRDefault="008E3B6A" w:rsidP="007B1346">
            <w:pPr>
              <w:spacing w:before="0" w:after="0"/>
              <w:rPr>
                <w:lang w:val="el-GR"/>
              </w:rPr>
            </w:pPr>
            <w:r w:rsidRPr="00AD51B6">
              <w:rPr>
                <w:lang w:val="el-GR"/>
              </w:rPr>
              <w:t>15,7%</w:t>
            </w:r>
          </w:p>
        </w:tc>
        <w:tc>
          <w:tcPr>
            <w:tcW w:w="739" w:type="pct"/>
          </w:tcPr>
          <w:p w:rsidR="008E3B6A" w:rsidRPr="00AD51B6" w:rsidRDefault="008E3B6A" w:rsidP="007B1346">
            <w:pPr>
              <w:spacing w:before="0" w:after="0"/>
              <w:rPr>
                <w:lang w:val="el-GR"/>
              </w:rPr>
            </w:pPr>
            <w:r w:rsidRPr="00AD51B6">
              <w:rPr>
                <w:lang w:val="el-GR"/>
              </w:rPr>
              <w:t>29,6%</w:t>
            </w:r>
          </w:p>
        </w:tc>
        <w:tc>
          <w:tcPr>
            <w:tcW w:w="796" w:type="pct"/>
          </w:tcPr>
          <w:p w:rsidR="008E3B6A" w:rsidRPr="00AD51B6" w:rsidRDefault="008E3B6A" w:rsidP="007B1346">
            <w:pPr>
              <w:spacing w:before="0" w:after="0"/>
              <w:rPr>
                <w:lang w:val="el-GR"/>
              </w:rPr>
            </w:pPr>
            <w:r w:rsidRPr="00AD51B6">
              <w:rPr>
                <w:lang w:val="el-GR"/>
              </w:rPr>
              <w:t>30,8%</w:t>
            </w:r>
          </w:p>
        </w:tc>
        <w:tc>
          <w:tcPr>
            <w:tcW w:w="796" w:type="pct"/>
          </w:tcPr>
          <w:p w:rsidR="008E3B6A" w:rsidRPr="00AD51B6" w:rsidRDefault="008E3B6A" w:rsidP="007B1346">
            <w:pPr>
              <w:spacing w:before="0" w:after="0"/>
              <w:rPr>
                <w:lang w:val="el-GR"/>
              </w:rPr>
            </w:pPr>
            <w:r w:rsidRPr="00AD51B6">
              <w:rPr>
                <w:lang w:val="el-GR"/>
              </w:rPr>
              <w:t>20,2%</w:t>
            </w:r>
          </w:p>
        </w:tc>
        <w:tc>
          <w:tcPr>
            <w:tcW w:w="797" w:type="pct"/>
          </w:tcPr>
          <w:p w:rsidR="008E3B6A" w:rsidRPr="00AD51B6" w:rsidRDefault="008E3B6A" w:rsidP="007B1346">
            <w:pPr>
              <w:spacing w:before="0" w:after="0"/>
              <w:rPr>
                <w:lang w:val="el-GR"/>
              </w:rPr>
            </w:pPr>
            <w:r w:rsidRPr="00AD51B6">
              <w:rPr>
                <w:lang w:val="el-GR"/>
              </w:rPr>
              <w:t>3,7%</w:t>
            </w:r>
          </w:p>
        </w:tc>
      </w:tr>
      <w:tr w:rsidR="008E3B6A" w:rsidRPr="00AD51B6">
        <w:tc>
          <w:tcPr>
            <w:tcW w:w="1018" w:type="pct"/>
          </w:tcPr>
          <w:p w:rsidR="008E3B6A" w:rsidRPr="00AD51B6" w:rsidRDefault="008E3B6A" w:rsidP="007B1346">
            <w:pPr>
              <w:spacing w:before="0" w:after="0"/>
              <w:rPr>
                <w:lang w:val="el-GR"/>
              </w:rPr>
            </w:pPr>
            <w:r w:rsidRPr="00AD51B6">
              <w:rPr>
                <w:lang w:val="el-GR"/>
              </w:rPr>
              <w:t>ΕΛΒΕΤΙΑ</w:t>
            </w:r>
          </w:p>
        </w:tc>
        <w:tc>
          <w:tcPr>
            <w:tcW w:w="854" w:type="pct"/>
          </w:tcPr>
          <w:p w:rsidR="008E3B6A" w:rsidRPr="00AD51B6" w:rsidRDefault="008E3B6A" w:rsidP="007B1346">
            <w:pPr>
              <w:spacing w:before="0" w:after="0"/>
              <w:rPr>
                <w:lang w:val="el-GR"/>
              </w:rPr>
            </w:pPr>
            <w:r w:rsidRPr="00AD51B6">
              <w:rPr>
                <w:lang w:val="el-GR"/>
              </w:rPr>
              <w:t>11,6%</w:t>
            </w:r>
          </w:p>
        </w:tc>
        <w:tc>
          <w:tcPr>
            <w:tcW w:w="739" w:type="pct"/>
          </w:tcPr>
          <w:p w:rsidR="008E3B6A" w:rsidRPr="00AD51B6" w:rsidRDefault="008E3B6A" w:rsidP="007B1346">
            <w:pPr>
              <w:spacing w:before="0" w:after="0"/>
              <w:rPr>
                <w:lang w:val="el-GR"/>
              </w:rPr>
            </w:pPr>
            <w:r w:rsidRPr="00AD51B6">
              <w:rPr>
                <w:lang w:val="el-GR"/>
              </w:rPr>
              <w:t>21,1%</w:t>
            </w:r>
          </w:p>
        </w:tc>
        <w:tc>
          <w:tcPr>
            <w:tcW w:w="796" w:type="pct"/>
          </w:tcPr>
          <w:p w:rsidR="008E3B6A" w:rsidRPr="00AD51B6" w:rsidRDefault="008E3B6A" w:rsidP="007B1346">
            <w:pPr>
              <w:spacing w:before="0" w:after="0"/>
              <w:rPr>
                <w:lang w:val="el-GR"/>
              </w:rPr>
            </w:pPr>
            <w:r w:rsidRPr="00AD51B6">
              <w:rPr>
                <w:lang w:val="el-GR"/>
              </w:rPr>
              <w:t>38,9%</w:t>
            </w:r>
          </w:p>
        </w:tc>
        <w:tc>
          <w:tcPr>
            <w:tcW w:w="796" w:type="pct"/>
          </w:tcPr>
          <w:p w:rsidR="008E3B6A" w:rsidRPr="00AD51B6" w:rsidRDefault="008E3B6A" w:rsidP="007B1346">
            <w:pPr>
              <w:spacing w:before="0" w:after="0"/>
              <w:rPr>
                <w:lang w:val="el-GR"/>
              </w:rPr>
            </w:pPr>
            <w:r w:rsidRPr="00AD51B6">
              <w:rPr>
                <w:lang w:val="el-GR"/>
              </w:rPr>
              <w:t>24,2%</w:t>
            </w:r>
          </w:p>
        </w:tc>
        <w:tc>
          <w:tcPr>
            <w:tcW w:w="797" w:type="pct"/>
          </w:tcPr>
          <w:p w:rsidR="008E3B6A" w:rsidRPr="00AD51B6" w:rsidRDefault="008E3B6A" w:rsidP="007B1346">
            <w:pPr>
              <w:spacing w:before="0" w:after="0"/>
              <w:rPr>
                <w:lang w:val="el-GR"/>
              </w:rPr>
            </w:pPr>
            <w:r w:rsidRPr="00AD51B6">
              <w:rPr>
                <w:lang w:val="el-GR"/>
              </w:rPr>
              <w:t>4,2%</w:t>
            </w:r>
          </w:p>
        </w:tc>
      </w:tr>
      <w:tr w:rsidR="008E3B6A" w:rsidRPr="00AD51B6">
        <w:tc>
          <w:tcPr>
            <w:tcW w:w="1018" w:type="pct"/>
            <w:shd w:val="clear" w:color="auto" w:fill="CCFFFF"/>
          </w:tcPr>
          <w:p w:rsidR="008E3B6A" w:rsidRPr="00AD51B6" w:rsidRDefault="008E3B6A" w:rsidP="007B1346">
            <w:pPr>
              <w:spacing w:before="0" w:after="0"/>
              <w:rPr>
                <w:b/>
                <w:bCs/>
                <w:lang w:val="el-GR"/>
              </w:rPr>
            </w:pPr>
            <w:r w:rsidRPr="00AD51B6">
              <w:rPr>
                <w:b/>
                <w:bCs/>
                <w:lang w:val="el-GR"/>
              </w:rPr>
              <w:t>ΕΛΛΑΔΑ</w:t>
            </w:r>
          </w:p>
        </w:tc>
        <w:tc>
          <w:tcPr>
            <w:tcW w:w="854" w:type="pct"/>
            <w:shd w:val="clear" w:color="auto" w:fill="CCFFFF"/>
          </w:tcPr>
          <w:p w:rsidR="008E3B6A" w:rsidRPr="00AD51B6" w:rsidRDefault="008E3B6A" w:rsidP="007B1346">
            <w:pPr>
              <w:spacing w:before="0" w:after="0"/>
              <w:rPr>
                <w:b/>
                <w:bCs/>
                <w:lang w:val="el-GR"/>
              </w:rPr>
            </w:pPr>
            <w:r w:rsidRPr="00AD51B6">
              <w:rPr>
                <w:b/>
                <w:bCs/>
                <w:lang w:val="el-GR"/>
              </w:rPr>
              <w:t>8,5</w:t>
            </w:r>
            <w:r w:rsidRPr="00AD51B6">
              <w:rPr>
                <w:lang w:val="el-GR"/>
              </w:rPr>
              <w:t>%</w:t>
            </w:r>
          </w:p>
        </w:tc>
        <w:tc>
          <w:tcPr>
            <w:tcW w:w="739" w:type="pct"/>
            <w:shd w:val="clear" w:color="auto" w:fill="CCFFFF"/>
          </w:tcPr>
          <w:p w:rsidR="008E3B6A" w:rsidRPr="00AD51B6" w:rsidRDefault="008E3B6A" w:rsidP="007B1346">
            <w:pPr>
              <w:spacing w:before="0" w:after="0"/>
              <w:rPr>
                <w:b/>
                <w:bCs/>
                <w:lang w:val="el-GR"/>
              </w:rPr>
            </w:pPr>
            <w:r w:rsidRPr="00AD51B6">
              <w:rPr>
                <w:b/>
                <w:bCs/>
                <w:lang w:val="el-GR"/>
              </w:rPr>
              <w:t>13,2</w:t>
            </w:r>
            <w:r w:rsidRPr="00AD51B6">
              <w:rPr>
                <w:lang w:val="el-GR"/>
              </w:rPr>
              <w:t>%</w:t>
            </w:r>
          </w:p>
        </w:tc>
        <w:tc>
          <w:tcPr>
            <w:tcW w:w="796" w:type="pct"/>
            <w:shd w:val="clear" w:color="auto" w:fill="CCFFFF"/>
          </w:tcPr>
          <w:p w:rsidR="008E3B6A" w:rsidRPr="00AD51B6" w:rsidRDefault="008E3B6A" w:rsidP="007B1346">
            <w:pPr>
              <w:spacing w:before="0" w:after="0"/>
              <w:rPr>
                <w:b/>
                <w:bCs/>
                <w:lang w:val="el-GR"/>
              </w:rPr>
            </w:pPr>
            <w:r w:rsidRPr="00AD51B6">
              <w:rPr>
                <w:b/>
                <w:bCs/>
                <w:lang w:val="el-GR"/>
              </w:rPr>
              <w:t>21,2</w:t>
            </w:r>
            <w:r w:rsidRPr="00AD51B6">
              <w:rPr>
                <w:lang w:val="el-GR"/>
              </w:rPr>
              <w:t>%</w:t>
            </w:r>
          </w:p>
        </w:tc>
        <w:tc>
          <w:tcPr>
            <w:tcW w:w="796" w:type="pct"/>
            <w:shd w:val="clear" w:color="auto" w:fill="CCFFFF"/>
          </w:tcPr>
          <w:p w:rsidR="008E3B6A" w:rsidRPr="00AD51B6" w:rsidRDefault="008E3B6A" w:rsidP="007B1346">
            <w:pPr>
              <w:spacing w:before="0" w:after="0"/>
              <w:rPr>
                <w:b/>
                <w:bCs/>
                <w:lang w:val="el-GR"/>
              </w:rPr>
            </w:pPr>
            <w:r w:rsidRPr="00AD51B6">
              <w:rPr>
                <w:b/>
                <w:bCs/>
                <w:lang w:val="el-GR"/>
              </w:rPr>
              <w:t>40,1</w:t>
            </w:r>
            <w:r w:rsidRPr="00AD51B6">
              <w:rPr>
                <w:lang w:val="el-GR"/>
              </w:rPr>
              <w:t>%</w:t>
            </w:r>
          </w:p>
        </w:tc>
        <w:tc>
          <w:tcPr>
            <w:tcW w:w="797" w:type="pct"/>
            <w:shd w:val="clear" w:color="auto" w:fill="CCFFFF"/>
          </w:tcPr>
          <w:p w:rsidR="008E3B6A" w:rsidRPr="00AD51B6" w:rsidRDefault="008E3B6A" w:rsidP="007B1346">
            <w:pPr>
              <w:spacing w:before="0" w:after="0"/>
              <w:rPr>
                <w:b/>
                <w:bCs/>
                <w:lang w:val="el-GR"/>
              </w:rPr>
            </w:pPr>
            <w:r w:rsidRPr="00AD51B6">
              <w:rPr>
                <w:b/>
                <w:bCs/>
                <w:lang w:val="el-GR"/>
              </w:rPr>
              <w:t>17,0</w:t>
            </w:r>
            <w:r w:rsidRPr="00AD51B6">
              <w:rPr>
                <w:lang w:val="el-GR"/>
              </w:rPr>
              <w:t>%</w:t>
            </w:r>
          </w:p>
        </w:tc>
      </w:tr>
      <w:tr w:rsidR="008E3B6A" w:rsidRPr="00AD51B6">
        <w:tc>
          <w:tcPr>
            <w:tcW w:w="1018" w:type="pct"/>
          </w:tcPr>
          <w:p w:rsidR="008E3B6A" w:rsidRPr="00AD51B6" w:rsidRDefault="008E3B6A" w:rsidP="007B1346">
            <w:pPr>
              <w:spacing w:before="0" w:after="0"/>
              <w:rPr>
                <w:lang w:val="el-GR"/>
              </w:rPr>
            </w:pPr>
            <w:r w:rsidRPr="00AD51B6">
              <w:rPr>
                <w:lang w:val="el-GR"/>
              </w:rPr>
              <w:t>ΙΣΛΑΝΔΙΑ</w:t>
            </w:r>
          </w:p>
        </w:tc>
        <w:tc>
          <w:tcPr>
            <w:tcW w:w="854" w:type="pct"/>
          </w:tcPr>
          <w:p w:rsidR="008E3B6A" w:rsidRPr="00AD51B6" w:rsidRDefault="008E3B6A" w:rsidP="007B1346">
            <w:pPr>
              <w:spacing w:before="0" w:after="0"/>
              <w:rPr>
                <w:lang w:val="el-GR"/>
              </w:rPr>
            </w:pPr>
            <w:r w:rsidRPr="00AD51B6">
              <w:rPr>
                <w:lang w:val="el-GR"/>
              </w:rPr>
              <w:t>15,8%</w:t>
            </w:r>
          </w:p>
        </w:tc>
        <w:tc>
          <w:tcPr>
            <w:tcW w:w="739" w:type="pct"/>
          </w:tcPr>
          <w:p w:rsidR="008E3B6A" w:rsidRPr="00AD51B6" w:rsidRDefault="008E3B6A" w:rsidP="007B1346">
            <w:pPr>
              <w:spacing w:before="0" w:after="0"/>
              <w:rPr>
                <w:lang w:val="el-GR"/>
              </w:rPr>
            </w:pPr>
            <w:r w:rsidRPr="00AD51B6">
              <w:rPr>
                <w:lang w:val="el-GR"/>
              </w:rPr>
              <w:t>18,0%</w:t>
            </w:r>
          </w:p>
        </w:tc>
        <w:tc>
          <w:tcPr>
            <w:tcW w:w="796" w:type="pct"/>
          </w:tcPr>
          <w:p w:rsidR="008E3B6A" w:rsidRPr="00AD51B6" w:rsidRDefault="008E3B6A" w:rsidP="007B1346">
            <w:pPr>
              <w:spacing w:before="0" w:after="0"/>
              <w:rPr>
                <w:lang w:val="el-GR"/>
              </w:rPr>
            </w:pPr>
            <w:r w:rsidRPr="00AD51B6">
              <w:rPr>
                <w:lang w:val="el-GR"/>
              </w:rPr>
              <w:t>33,8%</w:t>
            </w:r>
          </w:p>
        </w:tc>
        <w:tc>
          <w:tcPr>
            <w:tcW w:w="796" w:type="pct"/>
          </w:tcPr>
          <w:p w:rsidR="008E3B6A" w:rsidRPr="00AD51B6" w:rsidRDefault="008E3B6A" w:rsidP="007B1346">
            <w:pPr>
              <w:spacing w:before="0" w:after="0"/>
              <w:rPr>
                <w:lang w:val="el-GR"/>
              </w:rPr>
            </w:pPr>
            <w:r w:rsidRPr="00AD51B6">
              <w:rPr>
                <w:lang w:val="el-GR"/>
              </w:rPr>
              <w:t>24,8%</w:t>
            </w:r>
          </w:p>
        </w:tc>
        <w:tc>
          <w:tcPr>
            <w:tcW w:w="797" w:type="pct"/>
          </w:tcPr>
          <w:p w:rsidR="008E3B6A" w:rsidRPr="00AD51B6" w:rsidRDefault="008E3B6A" w:rsidP="007B1346">
            <w:pPr>
              <w:spacing w:before="0" w:after="0"/>
              <w:rPr>
                <w:lang w:val="el-GR"/>
              </w:rPr>
            </w:pPr>
            <w:r w:rsidRPr="00AD51B6">
              <w:rPr>
                <w:lang w:val="el-GR"/>
              </w:rPr>
              <w:t>7,5%</w:t>
            </w:r>
          </w:p>
        </w:tc>
      </w:tr>
      <w:tr w:rsidR="008E3B6A" w:rsidRPr="00AD51B6">
        <w:tc>
          <w:tcPr>
            <w:tcW w:w="1018" w:type="pct"/>
          </w:tcPr>
          <w:p w:rsidR="008E3B6A" w:rsidRPr="00AD51B6" w:rsidRDefault="008E3B6A" w:rsidP="007B1346">
            <w:pPr>
              <w:spacing w:before="0" w:after="0"/>
              <w:rPr>
                <w:lang w:val="el-GR"/>
              </w:rPr>
            </w:pPr>
            <w:r w:rsidRPr="00AD51B6">
              <w:rPr>
                <w:lang w:val="el-GR"/>
              </w:rPr>
              <w:t>ΚΥΠΡΟΣ</w:t>
            </w:r>
          </w:p>
        </w:tc>
        <w:tc>
          <w:tcPr>
            <w:tcW w:w="854" w:type="pct"/>
          </w:tcPr>
          <w:p w:rsidR="008E3B6A" w:rsidRPr="00AD51B6" w:rsidRDefault="008E3B6A" w:rsidP="007B1346">
            <w:pPr>
              <w:spacing w:before="0" w:after="0"/>
              <w:rPr>
                <w:lang w:val="el-GR"/>
              </w:rPr>
            </w:pPr>
            <w:r w:rsidRPr="00AD51B6">
              <w:rPr>
                <w:lang w:val="el-GR"/>
              </w:rPr>
              <w:t>10,3%</w:t>
            </w:r>
          </w:p>
        </w:tc>
        <w:tc>
          <w:tcPr>
            <w:tcW w:w="739" w:type="pct"/>
          </w:tcPr>
          <w:p w:rsidR="008E3B6A" w:rsidRPr="00AD51B6" w:rsidRDefault="008E3B6A" w:rsidP="007B1346">
            <w:pPr>
              <w:spacing w:before="0" w:after="0"/>
              <w:rPr>
                <w:lang w:val="el-GR"/>
              </w:rPr>
            </w:pPr>
            <w:r w:rsidRPr="00AD51B6">
              <w:rPr>
                <w:lang w:val="el-GR"/>
              </w:rPr>
              <w:t>10,3%</w:t>
            </w:r>
          </w:p>
        </w:tc>
        <w:tc>
          <w:tcPr>
            <w:tcW w:w="796" w:type="pct"/>
          </w:tcPr>
          <w:p w:rsidR="008E3B6A" w:rsidRPr="00AD51B6" w:rsidRDefault="008E3B6A" w:rsidP="007B1346">
            <w:pPr>
              <w:spacing w:before="0" w:after="0"/>
              <w:rPr>
                <w:lang w:val="el-GR"/>
              </w:rPr>
            </w:pPr>
            <w:r w:rsidRPr="00AD51B6">
              <w:rPr>
                <w:lang w:val="el-GR"/>
              </w:rPr>
              <w:t>33,3%</w:t>
            </w:r>
          </w:p>
        </w:tc>
        <w:tc>
          <w:tcPr>
            <w:tcW w:w="796" w:type="pct"/>
          </w:tcPr>
          <w:p w:rsidR="008E3B6A" w:rsidRPr="00AD51B6" w:rsidRDefault="008E3B6A" w:rsidP="007B1346">
            <w:pPr>
              <w:spacing w:before="0" w:after="0"/>
              <w:rPr>
                <w:lang w:val="el-GR"/>
              </w:rPr>
            </w:pPr>
            <w:r w:rsidRPr="00AD51B6">
              <w:rPr>
                <w:lang w:val="el-GR"/>
              </w:rPr>
              <w:t>30,8%</w:t>
            </w:r>
          </w:p>
        </w:tc>
        <w:tc>
          <w:tcPr>
            <w:tcW w:w="797" w:type="pct"/>
          </w:tcPr>
          <w:p w:rsidR="008E3B6A" w:rsidRPr="00AD51B6" w:rsidRDefault="008E3B6A" w:rsidP="007B1346">
            <w:pPr>
              <w:spacing w:before="0" w:after="0"/>
              <w:rPr>
                <w:lang w:val="el-GR"/>
              </w:rPr>
            </w:pPr>
            <w:r w:rsidRPr="00AD51B6">
              <w:rPr>
                <w:lang w:val="el-GR"/>
              </w:rPr>
              <w:t>15,4%</w:t>
            </w:r>
          </w:p>
        </w:tc>
      </w:tr>
      <w:tr w:rsidR="008E3B6A" w:rsidRPr="00AD51B6">
        <w:tc>
          <w:tcPr>
            <w:tcW w:w="1018" w:type="pct"/>
          </w:tcPr>
          <w:p w:rsidR="008E3B6A" w:rsidRPr="00AD51B6" w:rsidRDefault="008E3B6A" w:rsidP="007B1346">
            <w:pPr>
              <w:spacing w:before="0" w:after="0"/>
              <w:rPr>
                <w:lang w:val="el-GR"/>
              </w:rPr>
            </w:pPr>
            <w:r w:rsidRPr="00AD51B6">
              <w:rPr>
                <w:lang w:val="el-GR"/>
              </w:rPr>
              <w:t>ΛΙΘΟΥΑΝΙΑ</w:t>
            </w:r>
          </w:p>
        </w:tc>
        <w:tc>
          <w:tcPr>
            <w:tcW w:w="854" w:type="pct"/>
          </w:tcPr>
          <w:p w:rsidR="008E3B6A" w:rsidRPr="00AD51B6" w:rsidRDefault="008E3B6A" w:rsidP="007B1346">
            <w:pPr>
              <w:spacing w:before="0" w:after="0"/>
              <w:rPr>
                <w:lang w:val="el-GR"/>
              </w:rPr>
            </w:pPr>
            <w:r w:rsidRPr="00AD51B6">
              <w:rPr>
                <w:lang w:val="el-GR"/>
              </w:rPr>
              <w:t>20,9%</w:t>
            </w:r>
          </w:p>
        </w:tc>
        <w:tc>
          <w:tcPr>
            <w:tcW w:w="739" w:type="pct"/>
          </w:tcPr>
          <w:p w:rsidR="008E3B6A" w:rsidRPr="00AD51B6" w:rsidRDefault="008E3B6A" w:rsidP="007B1346">
            <w:pPr>
              <w:spacing w:before="0" w:after="0"/>
              <w:rPr>
                <w:lang w:val="el-GR"/>
              </w:rPr>
            </w:pPr>
            <w:r w:rsidRPr="00AD51B6">
              <w:rPr>
                <w:lang w:val="el-GR"/>
              </w:rPr>
              <w:t>18,4%</w:t>
            </w:r>
          </w:p>
        </w:tc>
        <w:tc>
          <w:tcPr>
            <w:tcW w:w="796" w:type="pct"/>
          </w:tcPr>
          <w:p w:rsidR="008E3B6A" w:rsidRPr="00AD51B6" w:rsidRDefault="008E3B6A" w:rsidP="007B1346">
            <w:pPr>
              <w:spacing w:before="0" w:after="0"/>
              <w:rPr>
                <w:lang w:val="el-GR"/>
              </w:rPr>
            </w:pPr>
            <w:r w:rsidRPr="00AD51B6">
              <w:rPr>
                <w:lang w:val="el-GR"/>
              </w:rPr>
              <w:t>35,0%</w:t>
            </w:r>
          </w:p>
        </w:tc>
        <w:tc>
          <w:tcPr>
            <w:tcW w:w="796" w:type="pct"/>
          </w:tcPr>
          <w:p w:rsidR="008E3B6A" w:rsidRPr="00AD51B6" w:rsidRDefault="008E3B6A" w:rsidP="007B1346">
            <w:pPr>
              <w:spacing w:before="0" w:after="0"/>
              <w:rPr>
                <w:lang w:val="el-GR"/>
              </w:rPr>
            </w:pPr>
            <w:r w:rsidRPr="00AD51B6">
              <w:rPr>
                <w:lang w:val="el-GR"/>
              </w:rPr>
              <w:t>17,8%</w:t>
            </w:r>
          </w:p>
        </w:tc>
        <w:tc>
          <w:tcPr>
            <w:tcW w:w="797" w:type="pct"/>
          </w:tcPr>
          <w:p w:rsidR="008E3B6A" w:rsidRPr="00AD51B6" w:rsidRDefault="008E3B6A" w:rsidP="007B1346">
            <w:pPr>
              <w:spacing w:before="0" w:after="0"/>
              <w:rPr>
                <w:lang w:val="el-GR"/>
              </w:rPr>
            </w:pPr>
            <w:r w:rsidRPr="00AD51B6">
              <w:rPr>
                <w:lang w:val="el-GR"/>
              </w:rPr>
              <w:t>8%</w:t>
            </w:r>
          </w:p>
        </w:tc>
      </w:tr>
      <w:tr w:rsidR="008E3B6A" w:rsidRPr="00AD51B6">
        <w:tc>
          <w:tcPr>
            <w:tcW w:w="1018" w:type="pct"/>
          </w:tcPr>
          <w:p w:rsidR="008E3B6A" w:rsidRPr="00AD51B6" w:rsidRDefault="008E3B6A" w:rsidP="007B1346">
            <w:pPr>
              <w:spacing w:before="0" w:after="0"/>
              <w:rPr>
                <w:lang w:val="el-GR"/>
              </w:rPr>
            </w:pPr>
            <w:r w:rsidRPr="00AD51B6">
              <w:rPr>
                <w:lang w:val="el-GR"/>
              </w:rPr>
              <w:t>Μ. ΒΡΕΤΑΝΙΑ</w:t>
            </w:r>
          </w:p>
        </w:tc>
        <w:tc>
          <w:tcPr>
            <w:tcW w:w="854" w:type="pct"/>
          </w:tcPr>
          <w:p w:rsidR="008E3B6A" w:rsidRPr="00AD51B6" w:rsidRDefault="008E3B6A" w:rsidP="007B1346">
            <w:pPr>
              <w:spacing w:before="0" w:after="0"/>
              <w:rPr>
                <w:lang w:val="el-GR"/>
              </w:rPr>
            </w:pPr>
            <w:r w:rsidRPr="00AD51B6">
              <w:rPr>
                <w:lang w:val="el-GR"/>
              </w:rPr>
              <w:t>12,4%</w:t>
            </w:r>
          </w:p>
        </w:tc>
        <w:tc>
          <w:tcPr>
            <w:tcW w:w="739" w:type="pct"/>
          </w:tcPr>
          <w:p w:rsidR="008E3B6A" w:rsidRPr="00AD51B6" w:rsidRDefault="008E3B6A" w:rsidP="007B1346">
            <w:pPr>
              <w:spacing w:before="0" w:after="0"/>
              <w:rPr>
                <w:lang w:val="el-GR"/>
              </w:rPr>
            </w:pPr>
            <w:r w:rsidRPr="00AD51B6">
              <w:rPr>
                <w:lang w:val="el-GR"/>
              </w:rPr>
              <w:t>8,9%</w:t>
            </w:r>
          </w:p>
        </w:tc>
        <w:tc>
          <w:tcPr>
            <w:tcW w:w="796" w:type="pct"/>
          </w:tcPr>
          <w:p w:rsidR="008E3B6A" w:rsidRPr="00AD51B6" w:rsidRDefault="008E3B6A" w:rsidP="007B1346">
            <w:pPr>
              <w:spacing w:before="0" w:after="0"/>
              <w:rPr>
                <w:lang w:val="el-GR"/>
              </w:rPr>
            </w:pPr>
            <w:r w:rsidRPr="00AD51B6">
              <w:rPr>
                <w:lang w:val="el-GR"/>
              </w:rPr>
              <w:t>49,5%</w:t>
            </w:r>
          </w:p>
        </w:tc>
        <w:tc>
          <w:tcPr>
            <w:tcW w:w="796" w:type="pct"/>
          </w:tcPr>
          <w:p w:rsidR="008E3B6A" w:rsidRPr="00AD51B6" w:rsidRDefault="008E3B6A" w:rsidP="007B1346">
            <w:pPr>
              <w:spacing w:before="0" w:after="0"/>
              <w:rPr>
                <w:lang w:val="el-GR"/>
              </w:rPr>
            </w:pPr>
            <w:r w:rsidRPr="00AD51B6">
              <w:rPr>
                <w:lang w:val="el-GR"/>
              </w:rPr>
              <w:t>25,2%</w:t>
            </w:r>
          </w:p>
        </w:tc>
        <w:tc>
          <w:tcPr>
            <w:tcW w:w="797" w:type="pct"/>
          </w:tcPr>
          <w:p w:rsidR="008E3B6A" w:rsidRPr="00AD51B6" w:rsidRDefault="008E3B6A" w:rsidP="007B1346">
            <w:pPr>
              <w:spacing w:before="0" w:after="0"/>
              <w:rPr>
                <w:lang w:val="el-GR"/>
              </w:rPr>
            </w:pPr>
            <w:r w:rsidRPr="00AD51B6">
              <w:rPr>
                <w:lang w:val="el-GR"/>
              </w:rPr>
              <w:t>4,0%</w:t>
            </w:r>
          </w:p>
        </w:tc>
      </w:tr>
      <w:tr w:rsidR="008E3B6A" w:rsidRPr="00AD51B6">
        <w:tc>
          <w:tcPr>
            <w:tcW w:w="1018" w:type="pct"/>
          </w:tcPr>
          <w:p w:rsidR="008E3B6A" w:rsidRPr="00AD51B6" w:rsidRDefault="008E3B6A" w:rsidP="007B1346">
            <w:pPr>
              <w:spacing w:before="0" w:after="0"/>
              <w:rPr>
                <w:lang w:val="el-GR"/>
              </w:rPr>
            </w:pPr>
            <w:r w:rsidRPr="00AD51B6">
              <w:rPr>
                <w:lang w:val="el-GR"/>
              </w:rPr>
              <w:t>ΟΥΓΓΑΡΙΑ</w:t>
            </w:r>
          </w:p>
        </w:tc>
        <w:tc>
          <w:tcPr>
            <w:tcW w:w="854" w:type="pct"/>
          </w:tcPr>
          <w:p w:rsidR="008E3B6A" w:rsidRPr="00AD51B6" w:rsidRDefault="008E3B6A" w:rsidP="007B1346">
            <w:pPr>
              <w:spacing w:before="0" w:after="0"/>
              <w:rPr>
                <w:lang w:val="el-GR"/>
              </w:rPr>
            </w:pPr>
            <w:r w:rsidRPr="00AD51B6">
              <w:rPr>
                <w:lang w:val="el-GR"/>
              </w:rPr>
              <w:t>25,2%</w:t>
            </w:r>
          </w:p>
        </w:tc>
        <w:tc>
          <w:tcPr>
            <w:tcW w:w="739" w:type="pct"/>
          </w:tcPr>
          <w:p w:rsidR="008E3B6A" w:rsidRPr="00AD51B6" w:rsidRDefault="008E3B6A" w:rsidP="007B1346">
            <w:pPr>
              <w:spacing w:before="0" w:after="0"/>
              <w:rPr>
                <w:lang w:val="el-GR"/>
              </w:rPr>
            </w:pPr>
            <w:r w:rsidRPr="00AD51B6">
              <w:rPr>
                <w:lang w:val="el-GR"/>
              </w:rPr>
              <w:t>17,3%</w:t>
            </w:r>
          </w:p>
        </w:tc>
        <w:tc>
          <w:tcPr>
            <w:tcW w:w="796" w:type="pct"/>
          </w:tcPr>
          <w:p w:rsidR="008E3B6A" w:rsidRPr="00AD51B6" w:rsidRDefault="008E3B6A" w:rsidP="007B1346">
            <w:pPr>
              <w:spacing w:before="0" w:after="0"/>
              <w:rPr>
                <w:lang w:val="el-GR"/>
              </w:rPr>
            </w:pPr>
            <w:r w:rsidRPr="00AD51B6">
              <w:rPr>
                <w:lang w:val="el-GR"/>
              </w:rPr>
              <w:t>29,5%</w:t>
            </w:r>
          </w:p>
        </w:tc>
        <w:tc>
          <w:tcPr>
            <w:tcW w:w="796" w:type="pct"/>
          </w:tcPr>
          <w:p w:rsidR="008E3B6A" w:rsidRPr="00AD51B6" w:rsidRDefault="008E3B6A" w:rsidP="007B1346">
            <w:pPr>
              <w:spacing w:before="0" w:after="0"/>
              <w:rPr>
                <w:lang w:val="el-GR"/>
              </w:rPr>
            </w:pPr>
            <w:r w:rsidRPr="00AD51B6">
              <w:rPr>
                <w:lang w:val="el-GR"/>
              </w:rPr>
              <w:t>23,0%</w:t>
            </w:r>
          </w:p>
        </w:tc>
        <w:tc>
          <w:tcPr>
            <w:tcW w:w="797" w:type="pct"/>
          </w:tcPr>
          <w:p w:rsidR="008E3B6A" w:rsidRPr="00AD51B6" w:rsidRDefault="008E3B6A" w:rsidP="007B1346">
            <w:pPr>
              <w:spacing w:before="0" w:after="0"/>
              <w:rPr>
                <w:lang w:val="el-GR"/>
              </w:rPr>
            </w:pPr>
            <w:r w:rsidRPr="00AD51B6">
              <w:rPr>
                <w:lang w:val="el-GR"/>
              </w:rPr>
              <w:t>5,0%</w:t>
            </w:r>
          </w:p>
        </w:tc>
      </w:tr>
      <w:tr w:rsidR="008E3B6A" w:rsidRPr="00AD51B6">
        <w:tc>
          <w:tcPr>
            <w:tcW w:w="1018" w:type="pct"/>
          </w:tcPr>
          <w:p w:rsidR="008E3B6A" w:rsidRPr="00AD51B6" w:rsidRDefault="008E3B6A" w:rsidP="007B1346">
            <w:pPr>
              <w:spacing w:before="0" w:after="0"/>
              <w:rPr>
                <w:lang w:val="el-GR"/>
              </w:rPr>
            </w:pPr>
            <w:r w:rsidRPr="00AD51B6">
              <w:rPr>
                <w:lang w:val="el-GR"/>
              </w:rPr>
              <w:t>ΡΩΣΙΑ</w:t>
            </w:r>
          </w:p>
        </w:tc>
        <w:tc>
          <w:tcPr>
            <w:tcW w:w="854" w:type="pct"/>
          </w:tcPr>
          <w:p w:rsidR="008E3B6A" w:rsidRPr="00AD51B6" w:rsidRDefault="008E3B6A" w:rsidP="007B1346">
            <w:pPr>
              <w:spacing w:before="0" w:after="0"/>
              <w:rPr>
                <w:lang w:val="el-GR"/>
              </w:rPr>
            </w:pPr>
            <w:r w:rsidRPr="00AD51B6">
              <w:rPr>
                <w:lang w:val="el-GR"/>
              </w:rPr>
              <w:t>22,2%</w:t>
            </w:r>
          </w:p>
        </w:tc>
        <w:tc>
          <w:tcPr>
            <w:tcW w:w="739" w:type="pct"/>
          </w:tcPr>
          <w:p w:rsidR="008E3B6A" w:rsidRPr="00AD51B6" w:rsidRDefault="008E3B6A" w:rsidP="007B1346">
            <w:pPr>
              <w:spacing w:before="0" w:after="0"/>
              <w:rPr>
                <w:lang w:val="el-GR"/>
              </w:rPr>
            </w:pPr>
            <w:r w:rsidRPr="00AD51B6">
              <w:rPr>
                <w:lang w:val="el-GR"/>
              </w:rPr>
              <w:t>22,2%</w:t>
            </w:r>
          </w:p>
        </w:tc>
        <w:tc>
          <w:tcPr>
            <w:tcW w:w="796" w:type="pct"/>
          </w:tcPr>
          <w:p w:rsidR="008E3B6A" w:rsidRPr="00AD51B6" w:rsidRDefault="008E3B6A" w:rsidP="007B1346">
            <w:pPr>
              <w:spacing w:before="0" w:after="0"/>
              <w:rPr>
                <w:lang w:val="el-GR"/>
              </w:rPr>
            </w:pPr>
            <w:r w:rsidRPr="00AD51B6">
              <w:rPr>
                <w:lang w:val="el-GR"/>
              </w:rPr>
              <w:t>20,4%</w:t>
            </w:r>
          </w:p>
        </w:tc>
        <w:tc>
          <w:tcPr>
            <w:tcW w:w="796" w:type="pct"/>
          </w:tcPr>
          <w:p w:rsidR="008E3B6A" w:rsidRPr="00AD51B6" w:rsidRDefault="008E3B6A" w:rsidP="007B1346">
            <w:pPr>
              <w:spacing w:before="0" w:after="0"/>
              <w:rPr>
                <w:lang w:val="el-GR"/>
              </w:rPr>
            </w:pPr>
            <w:r w:rsidRPr="00AD51B6">
              <w:rPr>
                <w:lang w:val="el-GR"/>
              </w:rPr>
              <w:t>29,6%</w:t>
            </w:r>
          </w:p>
        </w:tc>
        <w:tc>
          <w:tcPr>
            <w:tcW w:w="797" w:type="pct"/>
          </w:tcPr>
          <w:p w:rsidR="008E3B6A" w:rsidRPr="00AD51B6" w:rsidRDefault="008E3B6A" w:rsidP="007B1346">
            <w:pPr>
              <w:spacing w:before="0" w:after="0"/>
              <w:rPr>
                <w:lang w:val="el-GR"/>
              </w:rPr>
            </w:pPr>
            <w:r w:rsidRPr="00AD51B6">
              <w:rPr>
                <w:lang w:val="el-GR"/>
              </w:rPr>
              <w:t>5,6%</w:t>
            </w:r>
          </w:p>
        </w:tc>
      </w:tr>
      <w:tr w:rsidR="008E3B6A" w:rsidRPr="00AD51B6">
        <w:tc>
          <w:tcPr>
            <w:tcW w:w="1018" w:type="pct"/>
          </w:tcPr>
          <w:p w:rsidR="008E3B6A" w:rsidRPr="00AD51B6" w:rsidRDefault="008E3B6A" w:rsidP="007B1346">
            <w:pPr>
              <w:spacing w:before="0" w:after="0"/>
              <w:rPr>
                <w:lang w:val="el-GR"/>
              </w:rPr>
            </w:pPr>
            <w:r w:rsidRPr="00AD51B6">
              <w:rPr>
                <w:lang w:val="el-GR"/>
              </w:rPr>
              <w:t>ΣΕΡΒΙΑ</w:t>
            </w:r>
          </w:p>
        </w:tc>
        <w:tc>
          <w:tcPr>
            <w:tcW w:w="854" w:type="pct"/>
          </w:tcPr>
          <w:p w:rsidR="008E3B6A" w:rsidRPr="00AD51B6" w:rsidRDefault="008E3B6A" w:rsidP="007B1346">
            <w:pPr>
              <w:spacing w:before="0" w:after="0"/>
              <w:rPr>
                <w:lang w:val="el-GR"/>
              </w:rPr>
            </w:pPr>
            <w:r w:rsidRPr="00AD51B6">
              <w:rPr>
                <w:lang w:val="el-GR"/>
              </w:rPr>
              <w:t>13,3%</w:t>
            </w:r>
          </w:p>
        </w:tc>
        <w:tc>
          <w:tcPr>
            <w:tcW w:w="739" w:type="pct"/>
          </w:tcPr>
          <w:p w:rsidR="008E3B6A" w:rsidRPr="00AD51B6" w:rsidRDefault="008E3B6A" w:rsidP="007B1346">
            <w:pPr>
              <w:spacing w:before="0" w:after="0"/>
              <w:rPr>
                <w:lang w:val="el-GR"/>
              </w:rPr>
            </w:pPr>
            <w:r w:rsidRPr="00AD51B6">
              <w:rPr>
                <w:lang w:val="el-GR"/>
              </w:rPr>
              <w:t>13,3%</w:t>
            </w:r>
          </w:p>
        </w:tc>
        <w:tc>
          <w:tcPr>
            <w:tcW w:w="796" w:type="pct"/>
          </w:tcPr>
          <w:p w:rsidR="008E3B6A" w:rsidRPr="00AD51B6" w:rsidRDefault="008E3B6A" w:rsidP="007B1346">
            <w:pPr>
              <w:spacing w:before="0" w:after="0"/>
              <w:rPr>
                <w:lang w:val="el-GR"/>
              </w:rPr>
            </w:pPr>
            <w:r w:rsidRPr="00AD51B6">
              <w:rPr>
                <w:lang w:val="el-GR"/>
              </w:rPr>
              <w:t>37,8%</w:t>
            </w:r>
          </w:p>
        </w:tc>
        <w:tc>
          <w:tcPr>
            <w:tcW w:w="796" w:type="pct"/>
          </w:tcPr>
          <w:p w:rsidR="008E3B6A" w:rsidRPr="00AD51B6" w:rsidRDefault="008E3B6A" w:rsidP="007B1346">
            <w:pPr>
              <w:spacing w:before="0" w:after="0"/>
              <w:rPr>
                <w:lang w:val="el-GR"/>
              </w:rPr>
            </w:pPr>
            <w:r w:rsidRPr="00AD51B6">
              <w:rPr>
                <w:lang w:val="el-GR"/>
              </w:rPr>
              <w:t>28,9%</w:t>
            </w:r>
          </w:p>
        </w:tc>
        <w:tc>
          <w:tcPr>
            <w:tcW w:w="797" w:type="pct"/>
          </w:tcPr>
          <w:p w:rsidR="008E3B6A" w:rsidRPr="00AD51B6" w:rsidRDefault="008E3B6A" w:rsidP="007B1346">
            <w:pPr>
              <w:spacing w:before="0" w:after="0"/>
              <w:rPr>
                <w:lang w:val="el-GR"/>
              </w:rPr>
            </w:pPr>
            <w:r w:rsidRPr="00AD51B6">
              <w:rPr>
                <w:lang w:val="el-GR"/>
              </w:rPr>
              <w:t>6,7%</w:t>
            </w:r>
          </w:p>
        </w:tc>
      </w:tr>
      <w:tr w:rsidR="008E3B6A" w:rsidRPr="00AD51B6">
        <w:tc>
          <w:tcPr>
            <w:tcW w:w="1018" w:type="pct"/>
          </w:tcPr>
          <w:p w:rsidR="008E3B6A" w:rsidRPr="00AD51B6" w:rsidRDefault="008E3B6A" w:rsidP="007B1346">
            <w:pPr>
              <w:spacing w:before="0" w:after="0"/>
              <w:rPr>
                <w:lang w:val="el-GR"/>
              </w:rPr>
            </w:pPr>
            <w:r w:rsidRPr="00AD51B6">
              <w:rPr>
                <w:lang w:val="el-GR"/>
              </w:rPr>
              <w:t>ΣΛΟΒΑΚΙΑ</w:t>
            </w:r>
          </w:p>
        </w:tc>
        <w:tc>
          <w:tcPr>
            <w:tcW w:w="854" w:type="pct"/>
          </w:tcPr>
          <w:p w:rsidR="008E3B6A" w:rsidRPr="00AD51B6" w:rsidRDefault="008E3B6A" w:rsidP="007B1346">
            <w:pPr>
              <w:spacing w:before="0" w:after="0"/>
              <w:rPr>
                <w:lang w:val="el-GR"/>
              </w:rPr>
            </w:pPr>
            <w:r w:rsidRPr="00AD51B6">
              <w:rPr>
                <w:lang w:val="el-GR"/>
              </w:rPr>
              <w:t>20,5%</w:t>
            </w:r>
          </w:p>
        </w:tc>
        <w:tc>
          <w:tcPr>
            <w:tcW w:w="739" w:type="pct"/>
          </w:tcPr>
          <w:p w:rsidR="008E3B6A" w:rsidRPr="00AD51B6" w:rsidRDefault="008E3B6A" w:rsidP="007B1346">
            <w:pPr>
              <w:spacing w:before="0" w:after="0"/>
              <w:rPr>
                <w:lang w:val="el-GR"/>
              </w:rPr>
            </w:pPr>
            <w:r w:rsidRPr="00AD51B6">
              <w:rPr>
                <w:lang w:val="el-GR"/>
              </w:rPr>
              <w:t>17,7%</w:t>
            </w:r>
          </w:p>
        </w:tc>
        <w:tc>
          <w:tcPr>
            <w:tcW w:w="796" w:type="pct"/>
          </w:tcPr>
          <w:p w:rsidR="008E3B6A" w:rsidRPr="00AD51B6" w:rsidRDefault="008E3B6A" w:rsidP="007B1346">
            <w:pPr>
              <w:spacing w:before="0" w:after="0"/>
              <w:rPr>
                <w:lang w:val="el-GR"/>
              </w:rPr>
            </w:pPr>
            <w:r w:rsidRPr="00AD51B6">
              <w:rPr>
                <w:lang w:val="el-GR"/>
              </w:rPr>
              <w:t>22,7%</w:t>
            </w:r>
          </w:p>
        </w:tc>
        <w:tc>
          <w:tcPr>
            <w:tcW w:w="796" w:type="pct"/>
          </w:tcPr>
          <w:p w:rsidR="008E3B6A" w:rsidRPr="00AD51B6" w:rsidRDefault="008E3B6A" w:rsidP="007B1346">
            <w:pPr>
              <w:spacing w:before="0" w:after="0"/>
              <w:rPr>
                <w:lang w:val="el-GR"/>
              </w:rPr>
            </w:pPr>
            <w:r w:rsidRPr="00AD51B6">
              <w:rPr>
                <w:lang w:val="el-GR"/>
              </w:rPr>
              <w:t>26,4%</w:t>
            </w:r>
          </w:p>
        </w:tc>
        <w:tc>
          <w:tcPr>
            <w:tcW w:w="797" w:type="pct"/>
          </w:tcPr>
          <w:p w:rsidR="008E3B6A" w:rsidRPr="00AD51B6" w:rsidRDefault="008E3B6A" w:rsidP="007B1346">
            <w:pPr>
              <w:spacing w:before="0" w:after="0"/>
              <w:rPr>
                <w:lang w:val="el-GR"/>
              </w:rPr>
            </w:pPr>
            <w:r w:rsidRPr="00AD51B6">
              <w:rPr>
                <w:lang w:val="el-GR"/>
              </w:rPr>
              <w:t>12,7%</w:t>
            </w:r>
          </w:p>
        </w:tc>
      </w:tr>
      <w:tr w:rsidR="008E3B6A" w:rsidRPr="00AD51B6">
        <w:tc>
          <w:tcPr>
            <w:tcW w:w="1018" w:type="pct"/>
          </w:tcPr>
          <w:p w:rsidR="008E3B6A" w:rsidRPr="00AD51B6" w:rsidRDefault="008E3B6A" w:rsidP="007B1346">
            <w:pPr>
              <w:spacing w:before="0" w:after="0"/>
              <w:rPr>
                <w:lang w:val="el-GR"/>
              </w:rPr>
            </w:pPr>
            <w:r w:rsidRPr="00AD51B6">
              <w:rPr>
                <w:lang w:val="el-GR"/>
              </w:rPr>
              <w:t>ΣΟΥΗΔΙΑ</w:t>
            </w:r>
          </w:p>
        </w:tc>
        <w:tc>
          <w:tcPr>
            <w:tcW w:w="854" w:type="pct"/>
          </w:tcPr>
          <w:p w:rsidR="008E3B6A" w:rsidRPr="00AD51B6" w:rsidRDefault="008E3B6A" w:rsidP="007B1346">
            <w:pPr>
              <w:spacing w:before="0" w:after="0"/>
              <w:rPr>
                <w:lang w:val="el-GR"/>
              </w:rPr>
            </w:pPr>
            <w:r w:rsidRPr="00AD51B6">
              <w:rPr>
                <w:lang w:val="el-GR"/>
              </w:rPr>
              <w:t>10,8%</w:t>
            </w:r>
          </w:p>
        </w:tc>
        <w:tc>
          <w:tcPr>
            <w:tcW w:w="739" w:type="pct"/>
          </w:tcPr>
          <w:p w:rsidR="008E3B6A" w:rsidRPr="00AD51B6" w:rsidRDefault="008E3B6A" w:rsidP="007B1346">
            <w:pPr>
              <w:spacing w:before="0" w:after="0"/>
              <w:rPr>
                <w:lang w:val="el-GR"/>
              </w:rPr>
            </w:pPr>
            <w:r w:rsidRPr="00AD51B6">
              <w:rPr>
                <w:lang w:val="el-GR"/>
              </w:rPr>
              <w:t>28,5%</w:t>
            </w:r>
          </w:p>
        </w:tc>
        <w:tc>
          <w:tcPr>
            <w:tcW w:w="796" w:type="pct"/>
          </w:tcPr>
          <w:p w:rsidR="008E3B6A" w:rsidRPr="00AD51B6" w:rsidRDefault="008E3B6A" w:rsidP="007B1346">
            <w:pPr>
              <w:spacing w:before="0" w:after="0"/>
              <w:rPr>
                <w:lang w:val="el-GR"/>
              </w:rPr>
            </w:pPr>
            <w:r w:rsidRPr="00AD51B6">
              <w:rPr>
                <w:lang w:val="el-GR"/>
              </w:rPr>
              <w:t>40,4%</w:t>
            </w:r>
          </w:p>
        </w:tc>
        <w:tc>
          <w:tcPr>
            <w:tcW w:w="796" w:type="pct"/>
          </w:tcPr>
          <w:p w:rsidR="008E3B6A" w:rsidRPr="00AD51B6" w:rsidRDefault="008E3B6A" w:rsidP="007B1346">
            <w:pPr>
              <w:spacing w:before="0" w:after="0"/>
              <w:rPr>
                <w:lang w:val="el-GR"/>
              </w:rPr>
            </w:pPr>
            <w:r w:rsidRPr="00AD51B6">
              <w:rPr>
                <w:lang w:val="el-GR"/>
              </w:rPr>
              <w:t>15,9%</w:t>
            </w:r>
          </w:p>
        </w:tc>
        <w:tc>
          <w:tcPr>
            <w:tcW w:w="797" w:type="pct"/>
          </w:tcPr>
          <w:p w:rsidR="008E3B6A" w:rsidRPr="00AD51B6" w:rsidRDefault="008E3B6A" w:rsidP="007B1346">
            <w:pPr>
              <w:spacing w:before="0" w:after="0"/>
              <w:rPr>
                <w:lang w:val="el-GR"/>
              </w:rPr>
            </w:pPr>
            <w:r w:rsidRPr="00AD51B6">
              <w:rPr>
                <w:lang w:val="el-GR"/>
              </w:rPr>
              <w:t>4,3%</w:t>
            </w:r>
          </w:p>
        </w:tc>
      </w:tr>
      <w:tr w:rsidR="008E3B6A" w:rsidRPr="00AD51B6">
        <w:tc>
          <w:tcPr>
            <w:tcW w:w="1018" w:type="pct"/>
          </w:tcPr>
          <w:p w:rsidR="008E3B6A" w:rsidRPr="00AD51B6" w:rsidRDefault="008E3B6A" w:rsidP="007B1346">
            <w:pPr>
              <w:spacing w:before="0" w:after="0"/>
              <w:rPr>
                <w:lang w:val="el-GR"/>
              </w:rPr>
            </w:pPr>
            <w:r w:rsidRPr="00AD51B6">
              <w:rPr>
                <w:lang w:val="el-GR"/>
              </w:rPr>
              <w:t>ΤΣΕΧΙΑ</w:t>
            </w:r>
          </w:p>
        </w:tc>
        <w:tc>
          <w:tcPr>
            <w:tcW w:w="854" w:type="pct"/>
          </w:tcPr>
          <w:p w:rsidR="008E3B6A" w:rsidRPr="00AD51B6" w:rsidRDefault="008E3B6A" w:rsidP="007B1346">
            <w:pPr>
              <w:spacing w:before="0" w:after="0"/>
              <w:rPr>
                <w:lang w:val="el-GR"/>
              </w:rPr>
            </w:pPr>
            <w:r w:rsidRPr="00AD51B6">
              <w:rPr>
                <w:lang w:val="el-GR"/>
              </w:rPr>
              <w:t>1,9%</w:t>
            </w:r>
          </w:p>
        </w:tc>
        <w:tc>
          <w:tcPr>
            <w:tcW w:w="739" w:type="pct"/>
          </w:tcPr>
          <w:p w:rsidR="008E3B6A" w:rsidRPr="00AD51B6" w:rsidRDefault="008E3B6A" w:rsidP="007B1346">
            <w:pPr>
              <w:spacing w:before="0" w:after="0"/>
              <w:rPr>
                <w:lang w:val="el-GR"/>
              </w:rPr>
            </w:pPr>
            <w:r w:rsidRPr="00AD51B6">
              <w:rPr>
                <w:lang w:val="el-GR"/>
              </w:rPr>
              <w:t>16,7%</w:t>
            </w:r>
          </w:p>
        </w:tc>
        <w:tc>
          <w:tcPr>
            <w:tcW w:w="796" w:type="pct"/>
          </w:tcPr>
          <w:p w:rsidR="008E3B6A" w:rsidRPr="00AD51B6" w:rsidRDefault="008E3B6A" w:rsidP="007B1346">
            <w:pPr>
              <w:spacing w:before="0" w:after="0"/>
              <w:rPr>
                <w:lang w:val="el-GR"/>
              </w:rPr>
            </w:pPr>
            <w:r w:rsidRPr="00AD51B6">
              <w:rPr>
                <w:lang w:val="el-GR"/>
              </w:rPr>
              <w:t>29,6%</w:t>
            </w:r>
          </w:p>
        </w:tc>
        <w:tc>
          <w:tcPr>
            <w:tcW w:w="796" w:type="pct"/>
          </w:tcPr>
          <w:p w:rsidR="008E3B6A" w:rsidRPr="00AD51B6" w:rsidRDefault="008E3B6A" w:rsidP="007B1346">
            <w:pPr>
              <w:spacing w:before="0" w:after="0"/>
              <w:rPr>
                <w:lang w:val="el-GR"/>
              </w:rPr>
            </w:pPr>
            <w:r w:rsidRPr="00AD51B6">
              <w:rPr>
                <w:lang w:val="el-GR"/>
              </w:rPr>
              <w:t>37,0%</w:t>
            </w:r>
          </w:p>
        </w:tc>
        <w:tc>
          <w:tcPr>
            <w:tcW w:w="797" w:type="pct"/>
          </w:tcPr>
          <w:p w:rsidR="008E3B6A" w:rsidRPr="00AD51B6" w:rsidRDefault="008E3B6A" w:rsidP="007B1346">
            <w:pPr>
              <w:spacing w:before="0" w:after="0"/>
              <w:rPr>
                <w:lang w:val="el-GR"/>
              </w:rPr>
            </w:pPr>
            <w:r w:rsidRPr="00AD51B6">
              <w:rPr>
                <w:lang w:val="el-GR"/>
              </w:rPr>
              <w:t>14,8%</w:t>
            </w:r>
          </w:p>
        </w:tc>
      </w:tr>
      <w:tr w:rsidR="008E3B6A" w:rsidRPr="00AD51B6">
        <w:tc>
          <w:tcPr>
            <w:tcW w:w="1018" w:type="pct"/>
          </w:tcPr>
          <w:p w:rsidR="008E3B6A" w:rsidRPr="00AD51B6" w:rsidRDefault="008E3B6A" w:rsidP="007B1346">
            <w:pPr>
              <w:spacing w:before="0" w:after="0"/>
              <w:rPr>
                <w:lang w:val="el-GR"/>
              </w:rPr>
            </w:pPr>
            <w:r w:rsidRPr="00AD51B6">
              <w:rPr>
                <w:lang w:val="el-GR"/>
              </w:rPr>
              <w:t>ΦΙΝΛΑΝΔΙΑ</w:t>
            </w:r>
          </w:p>
        </w:tc>
        <w:tc>
          <w:tcPr>
            <w:tcW w:w="854" w:type="pct"/>
          </w:tcPr>
          <w:p w:rsidR="008E3B6A" w:rsidRPr="00AD51B6" w:rsidRDefault="008E3B6A" w:rsidP="007B1346">
            <w:pPr>
              <w:spacing w:before="0" w:after="0"/>
              <w:rPr>
                <w:lang w:val="el-GR"/>
              </w:rPr>
            </w:pPr>
            <w:r w:rsidRPr="00AD51B6">
              <w:rPr>
                <w:lang w:val="el-GR"/>
              </w:rPr>
              <w:t>6,1%</w:t>
            </w:r>
          </w:p>
        </w:tc>
        <w:tc>
          <w:tcPr>
            <w:tcW w:w="739" w:type="pct"/>
          </w:tcPr>
          <w:p w:rsidR="008E3B6A" w:rsidRPr="00AD51B6" w:rsidRDefault="008E3B6A" w:rsidP="007B1346">
            <w:pPr>
              <w:spacing w:before="0" w:after="0"/>
              <w:rPr>
                <w:lang w:val="el-GR"/>
              </w:rPr>
            </w:pPr>
            <w:r w:rsidRPr="00AD51B6">
              <w:rPr>
                <w:lang w:val="el-GR"/>
              </w:rPr>
              <w:t>14,5%</w:t>
            </w:r>
          </w:p>
        </w:tc>
        <w:tc>
          <w:tcPr>
            <w:tcW w:w="796" w:type="pct"/>
          </w:tcPr>
          <w:p w:rsidR="008E3B6A" w:rsidRPr="00AD51B6" w:rsidRDefault="008E3B6A" w:rsidP="007B1346">
            <w:pPr>
              <w:spacing w:before="0" w:after="0"/>
              <w:rPr>
                <w:lang w:val="el-GR"/>
              </w:rPr>
            </w:pPr>
            <w:r w:rsidRPr="00AD51B6">
              <w:rPr>
                <w:lang w:val="el-GR"/>
              </w:rPr>
              <w:t>55,7%</w:t>
            </w:r>
          </w:p>
        </w:tc>
        <w:tc>
          <w:tcPr>
            <w:tcW w:w="796" w:type="pct"/>
          </w:tcPr>
          <w:p w:rsidR="008E3B6A" w:rsidRPr="00AD51B6" w:rsidRDefault="008E3B6A" w:rsidP="007B1346">
            <w:pPr>
              <w:spacing w:before="0" w:after="0"/>
              <w:rPr>
                <w:lang w:val="el-GR"/>
              </w:rPr>
            </w:pPr>
            <w:r w:rsidRPr="00AD51B6">
              <w:rPr>
                <w:lang w:val="el-GR"/>
              </w:rPr>
              <w:t>20,6%</w:t>
            </w:r>
          </w:p>
        </w:tc>
        <w:tc>
          <w:tcPr>
            <w:tcW w:w="797" w:type="pct"/>
          </w:tcPr>
          <w:p w:rsidR="008E3B6A" w:rsidRPr="00AD51B6" w:rsidRDefault="008E3B6A" w:rsidP="007B1346">
            <w:pPr>
              <w:spacing w:before="0" w:after="0"/>
              <w:rPr>
                <w:lang w:val="el-GR"/>
              </w:rPr>
            </w:pPr>
            <w:r w:rsidRPr="00AD51B6">
              <w:rPr>
                <w:lang w:val="el-GR"/>
              </w:rPr>
              <w:t>3,1%</w:t>
            </w:r>
          </w:p>
        </w:tc>
      </w:tr>
      <w:tr w:rsidR="008E3B6A" w:rsidRPr="00AD51B6">
        <w:tc>
          <w:tcPr>
            <w:tcW w:w="1018" w:type="pct"/>
            <w:shd w:val="clear" w:color="auto" w:fill="FBD4B4"/>
          </w:tcPr>
          <w:p w:rsidR="008E3B6A" w:rsidRPr="00AD51B6" w:rsidRDefault="008E3B6A" w:rsidP="007B1346">
            <w:pPr>
              <w:spacing w:before="0" w:after="0"/>
              <w:rPr>
                <w:b/>
                <w:bCs/>
                <w:lang w:val="el-GR"/>
              </w:rPr>
            </w:pPr>
            <w:r w:rsidRPr="00AD51B6">
              <w:rPr>
                <w:b/>
                <w:bCs/>
                <w:lang w:val="el-GR"/>
              </w:rPr>
              <w:t>Μ.Ο.</w:t>
            </w:r>
          </w:p>
        </w:tc>
        <w:tc>
          <w:tcPr>
            <w:tcW w:w="854" w:type="pct"/>
            <w:shd w:val="clear" w:color="auto" w:fill="FBD4B4"/>
          </w:tcPr>
          <w:p w:rsidR="008E3B6A" w:rsidRPr="00AD51B6" w:rsidRDefault="008E3B6A" w:rsidP="007B1346">
            <w:pPr>
              <w:spacing w:before="0" w:after="0"/>
              <w:rPr>
                <w:lang w:val="el-GR"/>
              </w:rPr>
            </w:pPr>
            <w:r w:rsidRPr="00AD51B6">
              <w:rPr>
                <w:lang w:val="el-GR"/>
              </w:rPr>
              <w:t>14.19%</w:t>
            </w:r>
          </w:p>
        </w:tc>
        <w:tc>
          <w:tcPr>
            <w:tcW w:w="739" w:type="pct"/>
            <w:shd w:val="clear" w:color="auto" w:fill="FBD4B4"/>
          </w:tcPr>
          <w:p w:rsidR="008E3B6A" w:rsidRPr="00AD51B6" w:rsidRDefault="008E3B6A" w:rsidP="007B1346">
            <w:pPr>
              <w:spacing w:before="0" w:after="0"/>
              <w:rPr>
                <w:lang w:val="el-GR"/>
              </w:rPr>
            </w:pPr>
            <w:r w:rsidRPr="00AD51B6">
              <w:rPr>
                <w:lang w:val="el-GR"/>
              </w:rPr>
              <w:t>18.58%</w:t>
            </w:r>
          </w:p>
        </w:tc>
        <w:tc>
          <w:tcPr>
            <w:tcW w:w="796" w:type="pct"/>
            <w:shd w:val="clear" w:color="auto" w:fill="FBD4B4"/>
          </w:tcPr>
          <w:p w:rsidR="008E3B6A" w:rsidRPr="00AD51B6" w:rsidRDefault="008E3B6A" w:rsidP="007B1346">
            <w:pPr>
              <w:spacing w:before="0" w:after="0"/>
              <w:rPr>
                <w:lang w:val="el-GR"/>
              </w:rPr>
            </w:pPr>
            <w:r w:rsidRPr="00AD51B6">
              <w:rPr>
                <w:lang w:val="el-GR"/>
              </w:rPr>
              <w:t>35.27%</w:t>
            </w:r>
          </w:p>
        </w:tc>
        <w:tc>
          <w:tcPr>
            <w:tcW w:w="796" w:type="pct"/>
            <w:shd w:val="clear" w:color="auto" w:fill="FBD4B4"/>
          </w:tcPr>
          <w:p w:rsidR="008E3B6A" w:rsidRPr="00AD51B6" w:rsidRDefault="008E3B6A" w:rsidP="007B1346">
            <w:pPr>
              <w:spacing w:before="0" w:after="0"/>
              <w:rPr>
                <w:lang w:val="el-GR"/>
              </w:rPr>
            </w:pPr>
            <w:r w:rsidRPr="00AD51B6">
              <w:rPr>
                <w:lang w:val="el-GR"/>
              </w:rPr>
              <w:t>24.38%</w:t>
            </w:r>
          </w:p>
        </w:tc>
        <w:tc>
          <w:tcPr>
            <w:tcW w:w="797" w:type="pct"/>
            <w:shd w:val="clear" w:color="auto" w:fill="FBD4B4"/>
          </w:tcPr>
          <w:p w:rsidR="008E3B6A" w:rsidRPr="00AD51B6" w:rsidRDefault="008E3B6A" w:rsidP="007B1346">
            <w:pPr>
              <w:spacing w:before="0" w:after="0"/>
              <w:rPr>
                <w:lang w:val="el-GR"/>
              </w:rPr>
            </w:pPr>
            <w:r w:rsidRPr="00AD51B6">
              <w:rPr>
                <w:lang w:val="el-GR"/>
              </w:rPr>
              <w:t>7.59%</w:t>
            </w:r>
          </w:p>
        </w:tc>
      </w:tr>
    </w:tbl>
    <w:p w:rsidR="008E3B6A" w:rsidRPr="00AD51B6" w:rsidRDefault="008E3B6A" w:rsidP="00E416C8">
      <w:pPr>
        <w:rPr>
          <w:lang w:val="el-GR"/>
        </w:rPr>
      </w:pPr>
    </w:p>
    <w:p w:rsidR="008E3B6A" w:rsidRPr="00AD51B6" w:rsidRDefault="008E3B6A" w:rsidP="00E416C8">
      <w:pPr>
        <w:rPr>
          <w:lang w:val="el-GR"/>
        </w:rPr>
      </w:pPr>
      <w:r w:rsidRPr="00AD51B6">
        <w:rPr>
          <w:lang w:val="el-GR"/>
        </w:rPr>
        <w:t>Αναφορικά με το ποιοι συμμετέχουν στην αξιολόγηση της απόδοσης των τμημάτων ΔΑΔ, όπως φάνηκε στην έρευνα, κυρίως την αξιολόγηση αναλαμβάνει η ανώτατη διοίκηση, ακολουθούμενη από τα στελέχη γραμμής, τους εργαζομένους και το ίδιο το τμήμα ΔΑΔ. Η εικόνα που έδειξε το Ελληνικό δείγμα είναι αρκετά παρόμοια με αυτή του συνόλου της Ευρώπης.</w:t>
      </w:r>
    </w:p>
    <w:p w:rsidR="008E3B6A" w:rsidRPr="00AD51B6" w:rsidRDefault="008E3B6A" w:rsidP="00E416C8">
      <w:pPr>
        <w:rPr>
          <w:lang w:val="el-GR"/>
        </w:rPr>
      </w:pPr>
    </w:p>
    <w:p w:rsidR="008E3B6A" w:rsidRPr="00AD51B6" w:rsidRDefault="008E3B6A" w:rsidP="00E416C8">
      <w:pPr>
        <w:pStyle w:val="Caption"/>
        <w:rPr>
          <w:b w:val="0"/>
          <w:bCs w:val="0"/>
          <w:lang w:val="el-GR"/>
        </w:rPr>
      </w:pPr>
      <w:bookmarkStart w:id="339" w:name="_Toc321137877"/>
      <w:bookmarkStart w:id="340" w:name="_Toc321902574"/>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15</w:t>
      </w:r>
      <w:r w:rsidRPr="00AD51B6">
        <w:rPr>
          <w:lang w:val="el-GR"/>
        </w:rPr>
        <w:fldChar w:fldCharType="end"/>
      </w:r>
      <w:r w:rsidRPr="00AD51B6">
        <w:rPr>
          <w:lang w:val="el-GR"/>
        </w:rPr>
        <w:t>:</w:t>
      </w:r>
      <w:r w:rsidRPr="00AD51B6">
        <w:rPr>
          <w:b w:val="0"/>
          <w:bCs w:val="0"/>
          <w:lang w:val="el-GR"/>
        </w:rPr>
        <w:t xml:space="preserve"> Αυτοί που συμμετέχουν στην αξιολόγηση της απόδοσης του τμήματος ΔΑΔ (μέσος όρος ανά Ευρωπαϊκή χώρα, 2009)</w:t>
      </w:r>
      <w:bookmarkEnd w:id="339"/>
      <w:bookmarkEnd w:id="340"/>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7"/>
        <w:gridCol w:w="2171"/>
        <w:gridCol w:w="1876"/>
        <w:gridCol w:w="2023"/>
        <w:gridCol w:w="2025"/>
      </w:tblGrid>
      <w:tr w:rsidR="008E3B6A" w:rsidRPr="00AD51B6">
        <w:tc>
          <w:tcPr>
            <w:tcW w:w="1211" w:type="pct"/>
          </w:tcPr>
          <w:p w:rsidR="008E3B6A" w:rsidRPr="00AD51B6" w:rsidRDefault="008E3B6A" w:rsidP="007B1346">
            <w:pPr>
              <w:spacing w:before="0" w:after="0"/>
              <w:jc w:val="center"/>
              <w:rPr>
                <w:b/>
                <w:bCs/>
                <w:lang w:val="el-GR"/>
              </w:rPr>
            </w:pPr>
            <w:r w:rsidRPr="00AD51B6">
              <w:rPr>
                <w:b/>
                <w:bCs/>
                <w:lang w:val="el-GR"/>
              </w:rPr>
              <w:t>Ευρωπαϊκές χώρες</w:t>
            </w:r>
          </w:p>
        </w:tc>
        <w:tc>
          <w:tcPr>
            <w:tcW w:w="1016" w:type="pct"/>
          </w:tcPr>
          <w:p w:rsidR="008E3B6A" w:rsidRPr="00AD51B6" w:rsidRDefault="008E3B6A" w:rsidP="007B1346">
            <w:pPr>
              <w:spacing w:before="0" w:after="0"/>
              <w:jc w:val="center"/>
              <w:rPr>
                <w:b/>
                <w:bCs/>
                <w:lang w:val="el-GR"/>
              </w:rPr>
            </w:pPr>
            <w:r w:rsidRPr="00AD51B6">
              <w:rPr>
                <w:b/>
                <w:bCs/>
                <w:lang w:val="el-GR"/>
              </w:rPr>
              <w:t>Ανώτατη Διοίκηση</w:t>
            </w:r>
          </w:p>
        </w:tc>
        <w:tc>
          <w:tcPr>
            <w:tcW w:w="878" w:type="pct"/>
          </w:tcPr>
          <w:p w:rsidR="008E3B6A" w:rsidRPr="00AD51B6" w:rsidRDefault="008E3B6A" w:rsidP="007B1346">
            <w:pPr>
              <w:spacing w:before="0" w:after="0"/>
              <w:jc w:val="center"/>
              <w:rPr>
                <w:b/>
                <w:bCs/>
                <w:lang w:val="el-GR"/>
              </w:rPr>
            </w:pPr>
            <w:r w:rsidRPr="00AD51B6">
              <w:rPr>
                <w:b/>
                <w:bCs/>
                <w:lang w:val="el-GR"/>
              </w:rPr>
              <w:t>Στελέχη γραμμής</w:t>
            </w:r>
          </w:p>
        </w:tc>
        <w:tc>
          <w:tcPr>
            <w:tcW w:w="947" w:type="pct"/>
          </w:tcPr>
          <w:p w:rsidR="008E3B6A" w:rsidRPr="00AD51B6" w:rsidRDefault="008E3B6A" w:rsidP="007B1346">
            <w:pPr>
              <w:spacing w:before="0" w:after="0"/>
              <w:jc w:val="center"/>
              <w:rPr>
                <w:b/>
                <w:bCs/>
                <w:lang w:val="el-GR"/>
              </w:rPr>
            </w:pPr>
            <w:r w:rsidRPr="00AD51B6">
              <w:rPr>
                <w:b/>
                <w:bCs/>
                <w:lang w:val="el-GR"/>
              </w:rPr>
              <w:t>Εργαζόμενοι</w:t>
            </w:r>
          </w:p>
        </w:tc>
        <w:tc>
          <w:tcPr>
            <w:tcW w:w="948" w:type="pct"/>
          </w:tcPr>
          <w:p w:rsidR="008E3B6A" w:rsidRPr="00AD51B6" w:rsidRDefault="008E3B6A" w:rsidP="007B1346">
            <w:pPr>
              <w:spacing w:before="0" w:after="0"/>
              <w:jc w:val="center"/>
              <w:rPr>
                <w:b/>
                <w:bCs/>
                <w:lang w:val="el-GR"/>
              </w:rPr>
            </w:pPr>
            <w:r w:rsidRPr="00AD51B6">
              <w:rPr>
                <w:b/>
                <w:bCs/>
                <w:lang w:val="el-GR"/>
              </w:rPr>
              <w:t>Τμήμα ΔΑΔ</w:t>
            </w:r>
          </w:p>
        </w:tc>
      </w:tr>
      <w:tr w:rsidR="008E3B6A" w:rsidRPr="00AD51B6">
        <w:tc>
          <w:tcPr>
            <w:tcW w:w="1211" w:type="pct"/>
          </w:tcPr>
          <w:p w:rsidR="008E3B6A" w:rsidRPr="00AD51B6" w:rsidRDefault="008E3B6A" w:rsidP="007B1346">
            <w:pPr>
              <w:spacing w:before="0" w:after="0"/>
              <w:rPr>
                <w:lang w:val="el-GR"/>
              </w:rPr>
            </w:pPr>
            <w:r w:rsidRPr="00AD51B6">
              <w:rPr>
                <w:lang w:val="el-GR"/>
              </w:rPr>
              <w:t>ΑΥΣΤΡΙΑ</w:t>
            </w:r>
          </w:p>
        </w:tc>
        <w:tc>
          <w:tcPr>
            <w:tcW w:w="1016" w:type="pct"/>
          </w:tcPr>
          <w:p w:rsidR="008E3B6A" w:rsidRPr="00AD51B6" w:rsidRDefault="008E3B6A" w:rsidP="007B1346">
            <w:pPr>
              <w:spacing w:before="0" w:after="0"/>
              <w:rPr>
                <w:lang w:val="el-GR"/>
              </w:rPr>
            </w:pPr>
            <w:r w:rsidRPr="00AD51B6">
              <w:rPr>
                <w:lang w:val="el-GR"/>
              </w:rPr>
              <w:t>95,2%</w:t>
            </w:r>
          </w:p>
        </w:tc>
        <w:tc>
          <w:tcPr>
            <w:tcW w:w="878" w:type="pct"/>
          </w:tcPr>
          <w:p w:rsidR="008E3B6A" w:rsidRPr="00AD51B6" w:rsidRDefault="008E3B6A" w:rsidP="007B1346">
            <w:pPr>
              <w:spacing w:before="0" w:after="0"/>
              <w:rPr>
                <w:lang w:val="el-GR"/>
              </w:rPr>
            </w:pPr>
            <w:r w:rsidRPr="00AD51B6">
              <w:rPr>
                <w:lang w:val="el-GR"/>
              </w:rPr>
              <w:t>79,4%</w:t>
            </w:r>
          </w:p>
        </w:tc>
        <w:tc>
          <w:tcPr>
            <w:tcW w:w="947" w:type="pct"/>
          </w:tcPr>
          <w:p w:rsidR="008E3B6A" w:rsidRPr="00AD51B6" w:rsidRDefault="008E3B6A" w:rsidP="007B1346">
            <w:pPr>
              <w:spacing w:before="0" w:after="0"/>
              <w:rPr>
                <w:lang w:val="el-GR"/>
              </w:rPr>
            </w:pPr>
            <w:r w:rsidRPr="00AD51B6">
              <w:rPr>
                <w:lang w:val="el-GR"/>
              </w:rPr>
              <w:t>74,8%</w:t>
            </w:r>
          </w:p>
        </w:tc>
        <w:tc>
          <w:tcPr>
            <w:tcW w:w="948" w:type="pct"/>
          </w:tcPr>
          <w:p w:rsidR="008E3B6A" w:rsidRPr="00AD51B6" w:rsidRDefault="008E3B6A" w:rsidP="007B1346">
            <w:pPr>
              <w:spacing w:before="0" w:after="0"/>
              <w:rPr>
                <w:lang w:val="el-GR"/>
              </w:rPr>
            </w:pPr>
            <w:r w:rsidRPr="00AD51B6">
              <w:rPr>
                <w:lang w:val="el-GR"/>
              </w:rPr>
              <w:t>74,4%</w:t>
            </w:r>
          </w:p>
        </w:tc>
      </w:tr>
      <w:tr w:rsidR="008E3B6A" w:rsidRPr="00AD51B6">
        <w:tc>
          <w:tcPr>
            <w:tcW w:w="1211" w:type="pct"/>
          </w:tcPr>
          <w:p w:rsidR="008E3B6A" w:rsidRPr="00AD51B6" w:rsidRDefault="008E3B6A" w:rsidP="007B1346">
            <w:pPr>
              <w:spacing w:before="0" w:after="0"/>
              <w:rPr>
                <w:lang w:val="el-GR"/>
              </w:rPr>
            </w:pPr>
            <w:r w:rsidRPr="00AD51B6">
              <w:rPr>
                <w:lang w:val="el-GR"/>
              </w:rPr>
              <w:t>ΓΕΡΜΑΝΙΑ</w:t>
            </w:r>
          </w:p>
        </w:tc>
        <w:tc>
          <w:tcPr>
            <w:tcW w:w="1016" w:type="pct"/>
          </w:tcPr>
          <w:p w:rsidR="008E3B6A" w:rsidRPr="00AD51B6" w:rsidRDefault="008E3B6A" w:rsidP="007B1346">
            <w:pPr>
              <w:spacing w:before="0" w:after="0"/>
              <w:rPr>
                <w:lang w:val="el-GR"/>
              </w:rPr>
            </w:pPr>
            <w:r w:rsidRPr="00AD51B6">
              <w:rPr>
                <w:lang w:val="el-GR"/>
              </w:rPr>
              <w:t>92,0%</w:t>
            </w:r>
          </w:p>
        </w:tc>
        <w:tc>
          <w:tcPr>
            <w:tcW w:w="878" w:type="pct"/>
          </w:tcPr>
          <w:p w:rsidR="008E3B6A" w:rsidRPr="00AD51B6" w:rsidRDefault="008E3B6A" w:rsidP="007B1346">
            <w:pPr>
              <w:spacing w:before="0" w:after="0"/>
              <w:rPr>
                <w:lang w:val="el-GR"/>
              </w:rPr>
            </w:pPr>
            <w:r w:rsidRPr="00AD51B6">
              <w:rPr>
                <w:lang w:val="el-GR"/>
              </w:rPr>
              <w:t>80,8%</w:t>
            </w:r>
          </w:p>
        </w:tc>
        <w:tc>
          <w:tcPr>
            <w:tcW w:w="947" w:type="pct"/>
          </w:tcPr>
          <w:p w:rsidR="008E3B6A" w:rsidRPr="00AD51B6" w:rsidRDefault="008E3B6A" w:rsidP="007B1346">
            <w:pPr>
              <w:spacing w:before="0" w:after="0"/>
              <w:rPr>
                <w:lang w:val="el-GR"/>
              </w:rPr>
            </w:pPr>
            <w:r w:rsidRPr="00AD51B6">
              <w:rPr>
                <w:lang w:val="el-GR"/>
              </w:rPr>
              <w:t>54,4%</w:t>
            </w:r>
          </w:p>
        </w:tc>
        <w:tc>
          <w:tcPr>
            <w:tcW w:w="948" w:type="pct"/>
          </w:tcPr>
          <w:p w:rsidR="008E3B6A" w:rsidRPr="00AD51B6" w:rsidRDefault="008E3B6A" w:rsidP="007B1346">
            <w:pPr>
              <w:spacing w:before="0" w:after="0"/>
              <w:rPr>
                <w:lang w:val="el-GR"/>
              </w:rPr>
            </w:pPr>
            <w:r w:rsidRPr="00AD51B6">
              <w:rPr>
                <w:lang w:val="el-GR"/>
              </w:rPr>
              <w:t>65,6%</w:t>
            </w:r>
          </w:p>
        </w:tc>
      </w:tr>
      <w:tr w:rsidR="008E3B6A" w:rsidRPr="00AD51B6">
        <w:tc>
          <w:tcPr>
            <w:tcW w:w="1211" w:type="pct"/>
          </w:tcPr>
          <w:p w:rsidR="008E3B6A" w:rsidRPr="00AD51B6" w:rsidRDefault="008E3B6A" w:rsidP="007B1346">
            <w:pPr>
              <w:spacing w:before="0" w:after="0"/>
              <w:rPr>
                <w:lang w:val="el-GR"/>
              </w:rPr>
            </w:pPr>
            <w:r w:rsidRPr="00AD51B6">
              <w:rPr>
                <w:lang w:val="el-GR"/>
              </w:rPr>
              <w:t>ΔΑΝΙΑ</w:t>
            </w:r>
          </w:p>
        </w:tc>
        <w:tc>
          <w:tcPr>
            <w:tcW w:w="1016" w:type="pct"/>
          </w:tcPr>
          <w:p w:rsidR="008E3B6A" w:rsidRPr="00AD51B6" w:rsidRDefault="008E3B6A" w:rsidP="007B1346">
            <w:pPr>
              <w:spacing w:before="0" w:after="0"/>
              <w:rPr>
                <w:lang w:val="el-GR"/>
              </w:rPr>
            </w:pPr>
            <w:r w:rsidRPr="00AD51B6">
              <w:rPr>
                <w:lang w:val="el-GR"/>
              </w:rPr>
              <w:t>96,3%</w:t>
            </w:r>
          </w:p>
        </w:tc>
        <w:tc>
          <w:tcPr>
            <w:tcW w:w="878" w:type="pct"/>
          </w:tcPr>
          <w:p w:rsidR="008E3B6A" w:rsidRPr="00AD51B6" w:rsidRDefault="008E3B6A" w:rsidP="007B1346">
            <w:pPr>
              <w:spacing w:before="0" w:after="0"/>
              <w:rPr>
                <w:lang w:val="el-GR"/>
              </w:rPr>
            </w:pPr>
            <w:r w:rsidRPr="00AD51B6">
              <w:rPr>
                <w:lang w:val="el-GR"/>
              </w:rPr>
              <w:t>90,5%</w:t>
            </w:r>
          </w:p>
        </w:tc>
        <w:tc>
          <w:tcPr>
            <w:tcW w:w="947" w:type="pct"/>
          </w:tcPr>
          <w:p w:rsidR="008E3B6A" w:rsidRPr="00AD51B6" w:rsidRDefault="008E3B6A" w:rsidP="007B1346">
            <w:pPr>
              <w:spacing w:before="0" w:after="0"/>
              <w:rPr>
                <w:lang w:val="el-GR"/>
              </w:rPr>
            </w:pPr>
            <w:r w:rsidRPr="00AD51B6">
              <w:rPr>
                <w:lang w:val="el-GR"/>
              </w:rPr>
              <w:t>64,9%</w:t>
            </w:r>
          </w:p>
        </w:tc>
        <w:tc>
          <w:tcPr>
            <w:tcW w:w="948" w:type="pct"/>
          </w:tcPr>
          <w:p w:rsidR="008E3B6A" w:rsidRPr="00AD51B6" w:rsidRDefault="008E3B6A" w:rsidP="007B1346">
            <w:pPr>
              <w:spacing w:before="0" w:after="0"/>
              <w:rPr>
                <w:lang w:val="el-GR"/>
              </w:rPr>
            </w:pPr>
            <w:r w:rsidRPr="00AD51B6">
              <w:rPr>
                <w:lang w:val="el-GR"/>
              </w:rPr>
              <w:t>75,0%</w:t>
            </w:r>
          </w:p>
        </w:tc>
      </w:tr>
      <w:tr w:rsidR="008E3B6A" w:rsidRPr="00AD51B6">
        <w:tc>
          <w:tcPr>
            <w:tcW w:w="1211" w:type="pct"/>
          </w:tcPr>
          <w:p w:rsidR="008E3B6A" w:rsidRPr="00AD51B6" w:rsidRDefault="008E3B6A" w:rsidP="007B1346">
            <w:pPr>
              <w:spacing w:before="0" w:after="0"/>
              <w:rPr>
                <w:lang w:val="el-GR"/>
              </w:rPr>
            </w:pPr>
            <w:r w:rsidRPr="00AD51B6">
              <w:rPr>
                <w:lang w:val="el-GR"/>
              </w:rPr>
              <w:t>ΕΛΒΕΤΙΑ</w:t>
            </w:r>
          </w:p>
        </w:tc>
        <w:tc>
          <w:tcPr>
            <w:tcW w:w="1016" w:type="pct"/>
          </w:tcPr>
          <w:p w:rsidR="008E3B6A" w:rsidRPr="00AD51B6" w:rsidRDefault="008E3B6A" w:rsidP="007B1346">
            <w:pPr>
              <w:spacing w:before="0" w:after="0"/>
              <w:rPr>
                <w:lang w:val="el-GR"/>
              </w:rPr>
            </w:pPr>
            <w:r w:rsidRPr="00AD51B6">
              <w:rPr>
                <w:lang w:val="el-GR"/>
              </w:rPr>
              <w:t>89,6%</w:t>
            </w:r>
          </w:p>
        </w:tc>
        <w:tc>
          <w:tcPr>
            <w:tcW w:w="878" w:type="pct"/>
          </w:tcPr>
          <w:p w:rsidR="008E3B6A" w:rsidRPr="00AD51B6" w:rsidRDefault="008E3B6A" w:rsidP="007B1346">
            <w:pPr>
              <w:spacing w:before="0" w:after="0"/>
              <w:rPr>
                <w:lang w:val="el-GR"/>
              </w:rPr>
            </w:pPr>
            <w:r w:rsidRPr="00AD51B6">
              <w:rPr>
                <w:lang w:val="el-GR"/>
              </w:rPr>
              <w:t>93,2%</w:t>
            </w:r>
          </w:p>
        </w:tc>
        <w:tc>
          <w:tcPr>
            <w:tcW w:w="947" w:type="pct"/>
          </w:tcPr>
          <w:p w:rsidR="008E3B6A" w:rsidRPr="00AD51B6" w:rsidRDefault="008E3B6A" w:rsidP="007B1346">
            <w:pPr>
              <w:spacing w:before="0" w:after="0"/>
              <w:rPr>
                <w:lang w:val="el-GR"/>
              </w:rPr>
            </w:pPr>
            <w:r w:rsidRPr="00AD51B6">
              <w:rPr>
                <w:lang w:val="el-GR"/>
              </w:rPr>
              <w:t>73,2%</w:t>
            </w:r>
          </w:p>
        </w:tc>
        <w:tc>
          <w:tcPr>
            <w:tcW w:w="948" w:type="pct"/>
          </w:tcPr>
          <w:p w:rsidR="008E3B6A" w:rsidRPr="00AD51B6" w:rsidRDefault="008E3B6A" w:rsidP="007B1346">
            <w:pPr>
              <w:spacing w:before="0" w:after="0"/>
              <w:rPr>
                <w:lang w:val="el-GR"/>
              </w:rPr>
            </w:pPr>
            <w:r w:rsidRPr="00AD51B6">
              <w:rPr>
                <w:lang w:val="el-GR"/>
              </w:rPr>
              <w:t>77,1%</w:t>
            </w:r>
          </w:p>
        </w:tc>
      </w:tr>
      <w:tr w:rsidR="008E3B6A" w:rsidRPr="00AD51B6">
        <w:tc>
          <w:tcPr>
            <w:tcW w:w="1211" w:type="pct"/>
            <w:shd w:val="clear" w:color="auto" w:fill="CCFFFF"/>
          </w:tcPr>
          <w:p w:rsidR="008E3B6A" w:rsidRPr="00AD51B6" w:rsidRDefault="008E3B6A" w:rsidP="007B1346">
            <w:pPr>
              <w:spacing w:before="0" w:after="0"/>
              <w:rPr>
                <w:b/>
                <w:bCs/>
                <w:lang w:val="el-GR"/>
              </w:rPr>
            </w:pPr>
            <w:r w:rsidRPr="00AD51B6">
              <w:rPr>
                <w:b/>
                <w:bCs/>
                <w:lang w:val="el-GR"/>
              </w:rPr>
              <w:t>ΕΛΛΑΔΑ</w:t>
            </w:r>
          </w:p>
        </w:tc>
        <w:tc>
          <w:tcPr>
            <w:tcW w:w="1016" w:type="pct"/>
            <w:shd w:val="clear" w:color="auto" w:fill="CCFFFF"/>
          </w:tcPr>
          <w:p w:rsidR="008E3B6A" w:rsidRPr="00AD51B6" w:rsidRDefault="008E3B6A" w:rsidP="007B1346">
            <w:pPr>
              <w:spacing w:before="0" w:after="0"/>
              <w:rPr>
                <w:b/>
                <w:bCs/>
                <w:lang w:val="el-GR"/>
              </w:rPr>
            </w:pPr>
            <w:r w:rsidRPr="00AD51B6">
              <w:rPr>
                <w:b/>
                <w:bCs/>
                <w:lang w:val="el-GR"/>
              </w:rPr>
              <w:t>91,6</w:t>
            </w:r>
            <w:r w:rsidRPr="00AD51B6">
              <w:rPr>
                <w:lang w:val="el-GR"/>
              </w:rPr>
              <w:t>%</w:t>
            </w:r>
          </w:p>
        </w:tc>
        <w:tc>
          <w:tcPr>
            <w:tcW w:w="878" w:type="pct"/>
            <w:shd w:val="clear" w:color="auto" w:fill="CCFFFF"/>
          </w:tcPr>
          <w:p w:rsidR="008E3B6A" w:rsidRPr="00AD51B6" w:rsidRDefault="008E3B6A" w:rsidP="007B1346">
            <w:pPr>
              <w:spacing w:before="0" w:after="0"/>
              <w:rPr>
                <w:b/>
                <w:bCs/>
                <w:lang w:val="el-GR"/>
              </w:rPr>
            </w:pPr>
            <w:r w:rsidRPr="00AD51B6">
              <w:rPr>
                <w:b/>
                <w:bCs/>
                <w:lang w:val="el-GR"/>
              </w:rPr>
              <w:t>78,7</w:t>
            </w:r>
            <w:r w:rsidRPr="00AD51B6">
              <w:rPr>
                <w:lang w:val="el-GR"/>
              </w:rPr>
              <w:t>%</w:t>
            </w:r>
          </w:p>
        </w:tc>
        <w:tc>
          <w:tcPr>
            <w:tcW w:w="947" w:type="pct"/>
            <w:shd w:val="clear" w:color="auto" w:fill="CCFFFF"/>
          </w:tcPr>
          <w:p w:rsidR="008E3B6A" w:rsidRPr="00AD51B6" w:rsidRDefault="008E3B6A" w:rsidP="007B1346">
            <w:pPr>
              <w:spacing w:before="0" w:after="0"/>
              <w:rPr>
                <w:b/>
                <w:bCs/>
                <w:lang w:val="el-GR"/>
              </w:rPr>
            </w:pPr>
            <w:r w:rsidRPr="00AD51B6">
              <w:rPr>
                <w:b/>
                <w:bCs/>
                <w:lang w:val="el-GR"/>
              </w:rPr>
              <w:t>64,3</w:t>
            </w:r>
            <w:r w:rsidRPr="00AD51B6">
              <w:rPr>
                <w:lang w:val="el-GR"/>
              </w:rPr>
              <w:t>%</w:t>
            </w:r>
          </w:p>
        </w:tc>
        <w:tc>
          <w:tcPr>
            <w:tcW w:w="948" w:type="pct"/>
            <w:shd w:val="clear" w:color="auto" w:fill="CCFFFF"/>
          </w:tcPr>
          <w:p w:rsidR="008E3B6A" w:rsidRPr="00AD51B6" w:rsidRDefault="008E3B6A" w:rsidP="007B1346">
            <w:pPr>
              <w:spacing w:before="0" w:after="0"/>
              <w:rPr>
                <w:b/>
                <w:bCs/>
                <w:lang w:val="el-GR"/>
              </w:rPr>
            </w:pPr>
            <w:r w:rsidRPr="00AD51B6">
              <w:rPr>
                <w:b/>
                <w:bCs/>
                <w:lang w:val="el-GR"/>
              </w:rPr>
              <w:t>56,7</w:t>
            </w:r>
            <w:r w:rsidRPr="00AD51B6">
              <w:rPr>
                <w:lang w:val="el-GR"/>
              </w:rPr>
              <w:t>%</w:t>
            </w:r>
          </w:p>
        </w:tc>
      </w:tr>
      <w:tr w:rsidR="008E3B6A" w:rsidRPr="00AD51B6">
        <w:tc>
          <w:tcPr>
            <w:tcW w:w="1211" w:type="pct"/>
          </w:tcPr>
          <w:p w:rsidR="008E3B6A" w:rsidRPr="00AD51B6" w:rsidRDefault="008E3B6A" w:rsidP="007B1346">
            <w:pPr>
              <w:spacing w:before="0" w:after="0"/>
              <w:rPr>
                <w:lang w:val="el-GR"/>
              </w:rPr>
            </w:pPr>
            <w:r w:rsidRPr="00AD51B6">
              <w:rPr>
                <w:lang w:val="el-GR"/>
              </w:rPr>
              <w:t>ΙΣΛΑΝΔΙΑ</w:t>
            </w:r>
          </w:p>
        </w:tc>
        <w:tc>
          <w:tcPr>
            <w:tcW w:w="1016" w:type="pct"/>
          </w:tcPr>
          <w:p w:rsidR="008E3B6A" w:rsidRPr="00AD51B6" w:rsidRDefault="008E3B6A" w:rsidP="007B1346">
            <w:pPr>
              <w:spacing w:before="0" w:after="0"/>
              <w:rPr>
                <w:lang w:val="el-GR"/>
              </w:rPr>
            </w:pPr>
            <w:r w:rsidRPr="00AD51B6">
              <w:rPr>
                <w:lang w:val="el-GR"/>
              </w:rPr>
              <w:t>70,5%</w:t>
            </w:r>
          </w:p>
        </w:tc>
        <w:tc>
          <w:tcPr>
            <w:tcW w:w="878" w:type="pct"/>
          </w:tcPr>
          <w:p w:rsidR="008E3B6A" w:rsidRPr="00AD51B6" w:rsidRDefault="008E3B6A" w:rsidP="007B1346">
            <w:pPr>
              <w:spacing w:before="0" w:after="0"/>
              <w:rPr>
                <w:lang w:val="el-GR"/>
              </w:rPr>
            </w:pPr>
            <w:r w:rsidRPr="00AD51B6">
              <w:rPr>
                <w:lang w:val="el-GR"/>
              </w:rPr>
              <w:t>44,6%</w:t>
            </w:r>
          </w:p>
        </w:tc>
        <w:tc>
          <w:tcPr>
            <w:tcW w:w="947" w:type="pct"/>
          </w:tcPr>
          <w:p w:rsidR="008E3B6A" w:rsidRPr="00AD51B6" w:rsidRDefault="008E3B6A" w:rsidP="007B1346">
            <w:pPr>
              <w:spacing w:before="0" w:after="0"/>
              <w:rPr>
                <w:lang w:val="el-GR"/>
              </w:rPr>
            </w:pPr>
            <w:r w:rsidRPr="00AD51B6">
              <w:rPr>
                <w:lang w:val="el-GR"/>
              </w:rPr>
              <w:t>17,0%</w:t>
            </w:r>
          </w:p>
        </w:tc>
        <w:tc>
          <w:tcPr>
            <w:tcW w:w="948" w:type="pct"/>
          </w:tcPr>
          <w:p w:rsidR="008E3B6A" w:rsidRPr="00AD51B6" w:rsidRDefault="008E3B6A" w:rsidP="007B1346">
            <w:pPr>
              <w:spacing w:before="0" w:after="0"/>
              <w:rPr>
                <w:lang w:val="el-GR"/>
              </w:rPr>
            </w:pPr>
            <w:r w:rsidRPr="00AD51B6">
              <w:rPr>
                <w:lang w:val="el-GR"/>
              </w:rPr>
              <w:t>21,4%</w:t>
            </w:r>
          </w:p>
        </w:tc>
      </w:tr>
      <w:tr w:rsidR="008E3B6A" w:rsidRPr="00AD51B6">
        <w:tc>
          <w:tcPr>
            <w:tcW w:w="1211" w:type="pct"/>
          </w:tcPr>
          <w:p w:rsidR="008E3B6A" w:rsidRPr="00AD51B6" w:rsidRDefault="008E3B6A" w:rsidP="007B1346">
            <w:pPr>
              <w:spacing w:before="0" w:after="0"/>
              <w:rPr>
                <w:lang w:val="el-GR"/>
              </w:rPr>
            </w:pPr>
            <w:r w:rsidRPr="00AD51B6">
              <w:rPr>
                <w:lang w:val="el-GR"/>
              </w:rPr>
              <w:t>ΚΥΠΡΟΣ</w:t>
            </w:r>
          </w:p>
        </w:tc>
        <w:tc>
          <w:tcPr>
            <w:tcW w:w="1016" w:type="pct"/>
          </w:tcPr>
          <w:p w:rsidR="008E3B6A" w:rsidRPr="00AD51B6" w:rsidRDefault="008E3B6A" w:rsidP="007B1346">
            <w:pPr>
              <w:spacing w:before="0" w:after="0"/>
              <w:rPr>
                <w:lang w:val="el-GR"/>
              </w:rPr>
            </w:pPr>
            <w:r w:rsidRPr="00AD51B6">
              <w:rPr>
                <w:lang w:val="el-GR"/>
              </w:rPr>
              <w:t>100,0%</w:t>
            </w:r>
          </w:p>
        </w:tc>
        <w:tc>
          <w:tcPr>
            <w:tcW w:w="878" w:type="pct"/>
          </w:tcPr>
          <w:p w:rsidR="008E3B6A" w:rsidRPr="00AD51B6" w:rsidRDefault="008E3B6A" w:rsidP="007B1346">
            <w:pPr>
              <w:spacing w:before="0" w:after="0"/>
              <w:rPr>
                <w:lang w:val="el-GR"/>
              </w:rPr>
            </w:pPr>
            <w:r w:rsidRPr="00AD51B6">
              <w:rPr>
                <w:lang w:val="el-GR"/>
              </w:rPr>
              <w:t>91,1%</w:t>
            </w:r>
          </w:p>
        </w:tc>
        <w:tc>
          <w:tcPr>
            <w:tcW w:w="947" w:type="pct"/>
          </w:tcPr>
          <w:p w:rsidR="008E3B6A" w:rsidRPr="00AD51B6" w:rsidRDefault="008E3B6A" w:rsidP="007B1346">
            <w:pPr>
              <w:spacing w:before="0" w:after="0"/>
              <w:rPr>
                <w:lang w:val="el-GR"/>
              </w:rPr>
            </w:pPr>
            <w:r w:rsidRPr="00AD51B6">
              <w:rPr>
                <w:lang w:val="el-GR"/>
              </w:rPr>
              <w:t>70,5%</w:t>
            </w:r>
          </w:p>
        </w:tc>
        <w:tc>
          <w:tcPr>
            <w:tcW w:w="948" w:type="pct"/>
          </w:tcPr>
          <w:p w:rsidR="008E3B6A" w:rsidRPr="00AD51B6" w:rsidRDefault="008E3B6A" w:rsidP="007B1346">
            <w:pPr>
              <w:spacing w:before="0" w:after="0"/>
              <w:rPr>
                <w:lang w:val="el-GR"/>
              </w:rPr>
            </w:pPr>
            <w:r w:rsidRPr="00AD51B6">
              <w:rPr>
                <w:lang w:val="el-GR"/>
              </w:rPr>
              <w:t>71,1%</w:t>
            </w:r>
          </w:p>
        </w:tc>
      </w:tr>
      <w:tr w:rsidR="008E3B6A" w:rsidRPr="00AD51B6">
        <w:tc>
          <w:tcPr>
            <w:tcW w:w="1211" w:type="pct"/>
          </w:tcPr>
          <w:p w:rsidR="008E3B6A" w:rsidRPr="00AD51B6" w:rsidRDefault="008E3B6A" w:rsidP="007B1346">
            <w:pPr>
              <w:spacing w:before="0" w:after="0"/>
              <w:rPr>
                <w:lang w:val="el-GR"/>
              </w:rPr>
            </w:pPr>
            <w:r w:rsidRPr="00AD51B6">
              <w:rPr>
                <w:lang w:val="el-GR"/>
              </w:rPr>
              <w:t>ΛΙΘΟΥΑΝΙΑ</w:t>
            </w:r>
          </w:p>
        </w:tc>
        <w:tc>
          <w:tcPr>
            <w:tcW w:w="1016" w:type="pct"/>
          </w:tcPr>
          <w:p w:rsidR="008E3B6A" w:rsidRPr="00AD51B6" w:rsidRDefault="008E3B6A" w:rsidP="007B1346">
            <w:pPr>
              <w:spacing w:before="0" w:after="0"/>
              <w:rPr>
                <w:lang w:val="el-GR"/>
              </w:rPr>
            </w:pPr>
            <w:r w:rsidRPr="00AD51B6">
              <w:rPr>
                <w:lang w:val="el-GR"/>
              </w:rPr>
              <w:t>64,3%</w:t>
            </w:r>
          </w:p>
        </w:tc>
        <w:tc>
          <w:tcPr>
            <w:tcW w:w="878" w:type="pct"/>
          </w:tcPr>
          <w:p w:rsidR="008E3B6A" w:rsidRPr="00AD51B6" w:rsidRDefault="008E3B6A" w:rsidP="007B1346">
            <w:pPr>
              <w:spacing w:before="0" w:after="0"/>
              <w:rPr>
                <w:lang w:val="el-GR"/>
              </w:rPr>
            </w:pPr>
            <w:r w:rsidRPr="00AD51B6">
              <w:rPr>
                <w:lang w:val="el-GR"/>
              </w:rPr>
              <w:t>55,8%</w:t>
            </w:r>
          </w:p>
        </w:tc>
        <w:tc>
          <w:tcPr>
            <w:tcW w:w="947" w:type="pct"/>
          </w:tcPr>
          <w:p w:rsidR="008E3B6A" w:rsidRPr="00AD51B6" w:rsidRDefault="008E3B6A" w:rsidP="007B1346">
            <w:pPr>
              <w:spacing w:before="0" w:after="0"/>
              <w:rPr>
                <w:lang w:val="el-GR"/>
              </w:rPr>
            </w:pPr>
            <w:r w:rsidRPr="00AD51B6">
              <w:rPr>
                <w:lang w:val="el-GR"/>
              </w:rPr>
              <w:t>27,9%</w:t>
            </w:r>
          </w:p>
        </w:tc>
        <w:tc>
          <w:tcPr>
            <w:tcW w:w="948" w:type="pct"/>
          </w:tcPr>
          <w:p w:rsidR="008E3B6A" w:rsidRPr="00AD51B6" w:rsidRDefault="008E3B6A" w:rsidP="007B1346">
            <w:pPr>
              <w:spacing w:before="0" w:after="0"/>
              <w:rPr>
                <w:lang w:val="el-GR"/>
              </w:rPr>
            </w:pPr>
            <w:r w:rsidRPr="00AD51B6">
              <w:rPr>
                <w:lang w:val="el-GR"/>
              </w:rPr>
              <w:t>20,9%</w:t>
            </w:r>
          </w:p>
        </w:tc>
      </w:tr>
      <w:tr w:rsidR="008E3B6A" w:rsidRPr="00AD51B6">
        <w:tc>
          <w:tcPr>
            <w:tcW w:w="1211" w:type="pct"/>
          </w:tcPr>
          <w:p w:rsidR="008E3B6A" w:rsidRPr="00AD51B6" w:rsidRDefault="008E3B6A" w:rsidP="007B1346">
            <w:pPr>
              <w:spacing w:before="0" w:after="0"/>
              <w:rPr>
                <w:lang w:val="el-GR"/>
              </w:rPr>
            </w:pPr>
            <w:r w:rsidRPr="00AD51B6">
              <w:rPr>
                <w:lang w:val="el-GR"/>
              </w:rPr>
              <w:t>Μ. ΒΡΕΤΑΝΙΑ</w:t>
            </w:r>
          </w:p>
        </w:tc>
        <w:tc>
          <w:tcPr>
            <w:tcW w:w="1016" w:type="pct"/>
          </w:tcPr>
          <w:p w:rsidR="008E3B6A" w:rsidRPr="00AD51B6" w:rsidRDefault="008E3B6A" w:rsidP="007B1346">
            <w:pPr>
              <w:spacing w:before="0" w:after="0"/>
              <w:rPr>
                <w:lang w:val="el-GR"/>
              </w:rPr>
            </w:pPr>
            <w:r w:rsidRPr="00AD51B6">
              <w:rPr>
                <w:lang w:val="el-GR"/>
              </w:rPr>
              <w:t>97,6%</w:t>
            </w:r>
          </w:p>
        </w:tc>
        <w:tc>
          <w:tcPr>
            <w:tcW w:w="878" w:type="pct"/>
          </w:tcPr>
          <w:p w:rsidR="008E3B6A" w:rsidRPr="00AD51B6" w:rsidRDefault="008E3B6A" w:rsidP="007B1346">
            <w:pPr>
              <w:spacing w:before="0" w:after="0"/>
              <w:rPr>
                <w:lang w:val="el-GR"/>
              </w:rPr>
            </w:pPr>
            <w:r w:rsidRPr="00AD51B6">
              <w:rPr>
                <w:lang w:val="el-GR"/>
              </w:rPr>
              <w:t>91,7%</w:t>
            </w:r>
          </w:p>
        </w:tc>
        <w:tc>
          <w:tcPr>
            <w:tcW w:w="947" w:type="pct"/>
          </w:tcPr>
          <w:p w:rsidR="008E3B6A" w:rsidRPr="00AD51B6" w:rsidRDefault="008E3B6A" w:rsidP="007B1346">
            <w:pPr>
              <w:spacing w:before="0" w:after="0"/>
              <w:rPr>
                <w:lang w:val="el-GR"/>
              </w:rPr>
            </w:pPr>
            <w:r w:rsidRPr="00AD51B6">
              <w:rPr>
                <w:lang w:val="el-GR"/>
              </w:rPr>
              <w:t>67,6%</w:t>
            </w:r>
          </w:p>
        </w:tc>
        <w:tc>
          <w:tcPr>
            <w:tcW w:w="948" w:type="pct"/>
          </w:tcPr>
          <w:p w:rsidR="008E3B6A" w:rsidRPr="00AD51B6" w:rsidRDefault="008E3B6A" w:rsidP="007B1346">
            <w:pPr>
              <w:spacing w:before="0" w:after="0"/>
              <w:rPr>
                <w:lang w:val="el-GR"/>
              </w:rPr>
            </w:pPr>
            <w:r w:rsidRPr="00AD51B6">
              <w:rPr>
                <w:lang w:val="el-GR"/>
              </w:rPr>
              <w:t>86,2%</w:t>
            </w:r>
          </w:p>
        </w:tc>
      </w:tr>
      <w:tr w:rsidR="008E3B6A" w:rsidRPr="00AD51B6">
        <w:tc>
          <w:tcPr>
            <w:tcW w:w="1211" w:type="pct"/>
          </w:tcPr>
          <w:p w:rsidR="008E3B6A" w:rsidRPr="00AD51B6" w:rsidRDefault="008E3B6A" w:rsidP="007B1346">
            <w:pPr>
              <w:spacing w:before="0" w:after="0"/>
              <w:rPr>
                <w:lang w:val="el-GR"/>
              </w:rPr>
            </w:pPr>
            <w:r w:rsidRPr="00AD51B6">
              <w:rPr>
                <w:lang w:val="el-GR"/>
              </w:rPr>
              <w:t>ΟΥΓΓΑΡΙΑ</w:t>
            </w:r>
          </w:p>
        </w:tc>
        <w:tc>
          <w:tcPr>
            <w:tcW w:w="1016" w:type="pct"/>
          </w:tcPr>
          <w:p w:rsidR="008E3B6A" w:rsidRPr="00AD51B6" w:rsidRDefault="008E3B6A" w:rsidP="007B1346">
            <w:pPr>
              <w:spacing w:before="0" w:after="0"/>
              <w:rPr>
                <w:lang w:val="el-GR"/>
              </w:rPr>
            </w:pPr>
            <w:r w:rsidRPr="00AD51B6">
              <w:rPr>
                <w:lang w:val="el-GR"/>
              </w:rPr>
              <w:t>96,7%</w:t>
            </w:r>
          </w:p>
        </w:tc>
        <w:tc>
          <w:tcPr>
            <w:tcW w:w="878" w:type="pct"/>
          </w:tcPr>
          <w:p w:rsidR="008E3B6A" w:rsidRPr="00AD51B6" w:rsidRDefault="008E3B6A" w:rsidP="007B1346">
            <w:pPr>
              <w:spacing w:before="0" w:after="0"/>
              <w:rPr>
                <w:lang w:val="el-GR"/>
              </w:rPr>
            </w:pPr>
            <w:r w:rsidRPr="00AD51B6">
              <w:rPr>
                <w:lang w:val="el-GR"/>
              </w:rPr>
              <w:t>89,4%</w:t>
            </w:r>
          </w:p>
        </w:tc>
        <w:tc>
          <w:tcPr>
            <w:tcW w:w="947" w:type="pct"/>
          </w:tcPr>
          <w:p w:rsidR="008E3B6A" w:rsidRPr="00AD51B6" w:rsidRDefault="008E3B6A" w:rsidP="007B1346">
            <w:pPr>
              <w:spacing w:before="0" w:after="0"/>
              <w:rPr>
                <w:lang w:val="el-GR"/>
              </w:rPr>
            </w:pPr>
            <w:r w:rsidRPr="00AD51B6">
              <w:rPr>
                <w:lang w:val="el-GR"/>
              </w:rPr>
              <w:t>59,2%</w:t>
            </w:r>
          </w:p>
        </w:tc>
        <w:tc>
          <w:tcPr>
            <w:tcW w:w="948" w:type="pct"/>
          </w:tcPr>
          <w:p w:rsidR="008E3B6A" w:rsidRPr="00AD51B6" w:rsidRDefault="008E3B6A" w:rsidP="007B1346">
            <w:pPr>
              <w:spacing w:before="0" w:after="0"/>
              <w:rPr>
                <w:lang w:val="el-GR"/>
              </w:rPr>
            </w:pPr>
            <w:r w:rsidRPr="00AD51B6">
              <w:rPr>
                <w:lang w:val="el-GR"/>
              </w:rPr>
              <w:t>49,3%</w:t>
            </w:r>
          </w:p>
        </w:tc>
      </w:tr>
      <w:tr w:rsidR="008E3B6A" w:rsidRPr="00AD51B6">
        <w:tc>
          <w:tcPr>
            <w:tcW w:w="1211" w:type="pct"/>
          </w:tcPr>
          <w:p w:rsidR="008E3B6A" w:rsidRPr="00AD51B6" w:rsidRDefault="008E3B6A" w:rsidP="007B1346">
            <w:pPr>
              <w:spacing w:before="0" w:after="0"/>
              <w:rPr>
                <w:lang w:val="el-GR"/>
              </w:rPr>
            </w:pPr>
            <w:r w:rsidRPr="00AD51B6">
              <w:rPr>
                <w:lang w:val="el-GR"/>
              </w:rPr>
              <w:t>ΡΩΣΙΑ</w:t>
            </w:r>
          </w:p>
        </w:tc>
        <w:tc>
          <w:tcPr>
            <w:tcW w:w="1016" w:type="pct"/>
          </w:tcPr>
          <w:p w:rsidR="008E3B6A" w:rsidRPr="00AD51B6" w:rsidRDefault="008E3B6A" w:rsidP="007B1346">
            <w:pPr>
              <w:spacing w:before="0" w:after="0"/>
              <w:rPr>
                <w:lang w:val="el-GR"/>
              </w:rPr>
            </w:pPr>
            <w:r w:rsidRPr="00AD51B6">
              <w:rPr>
                <w:lang w:val="el-GR"/>
              </w:rPr>
              <w:t>94,4%</w:t>
            </w:r>
          </w:p>
        </w:tc>
        <w:tc>
          <w:tcPr>
            <w:tcW w:w="878" w:type="pct"/>
          </w:tcPr>
          <w:p w:rsidR="008E3B6A" w:rsidRPr="00AD51B6" w:rsidRDefault="008E3B6A" w:rsidP="007B1346">
            <w:pPr>
              <w:spacing w:before="0" w:after="0"/>
              <w:rPr>
                <w:lang w:val="el-GR"/>
              </w:rPr>
            </w:pPr>
            <w:r w:rsidRPr="00AD51B6">
              <w:rPr>
                <w:lang w:val="el-GR"/>
              </w:rPr>
              <w:t>76,5%</w:t>
            </w:r>
          </w:p>
        </w:tc>
        <w:tc>
          <w:tcPr>
            <w:tcW w:w="947" w:type="pct"/>
          </w:tcPr>
          <w:p w:rsidR="008E3B6A" w:rsidRPr="00AD51B6" w:rsidRDefault="008E3B6A" w:rsidP="007B1346">
            <w:pPr>
              <w:spacing w:before="0" w:after="0"/>
              <w:rPr>
                <w:lang w:val="el-GR"/>
              </w:rPr>
            </w:pPr>
            <w:r w:rsidRPr="00AD51B6">
              <w:rPr>
                <w:lang w:val="el-GR"/>
              </w:rPr>
              <w:t>27,6%</w:t>
            </w:r>
          </w:p>
        </w:tc>
        <w:tc>
          <w:tcPr>
            <w:tcW w:w="948" w:type="pct"/>
          </w:tcPr>
          <w:p w:rsidR="008E3B6A" w:rsidRPr="00AD51B6" w:rsidRDefault="008E3B6A" w:rsidP="007B1346">
            <w:pPr>
              <w:spacing w:before="0" w:after="0"/>
              <w:rPr>
                <w:lang w:val="el-GR"/>
              </w:rPr>
            </w:pPr>
            <w:r w:rsidRPr="00AD51B6">
              <w:rPr>
                <w:lang w:val="el-GR"/>
              </w:rPr>
              <w:t>55,2%</w:t>
            </w:r>
          </w:p>
        </w:tc>
      </w:tr>
      <w:tr w:rsidR="008E3B6A" w:rsidRPr="00AD51B6">
        <w:tc>
          <w:tcPr>
            <w:tcW w:w="1211" w:type="pct"/>
          </w:tcPr>
          <w:p w:rsidR="008E3B6A" w:rsidRPr="00AD51B6" w:rsidRDefault="008E3B6A" w:rsidP="007B1346">
            <w:pPr>
              <w:spacing w:before="0" w:after="0"/>
              <w:rPr>
                <w:lang w:val="el-GR"/>
              </w:rPr>
            </w:pPr>
            <w:r w:rsidRPr="00AD51B6">
              <w:rPr>
                <w:lang w:val="el-GR"/>
              </w:rPr>
              <w:t>ΣΕΡΒΙΑ</w:t>
            </w:r>
          </w:p>
        </w:tc>
        <w:tc>
          <w:tcPr>
            <w:tcW w:w="1016" w:type="pct"/>
          </w:tcPr>
          <w:p w:rsidR="008E3B6A" w:rsidRPr="00AD51B6" w:rsidRDefault="008E3B6A" w:rsidP="007B1346">
            <w:pPr>
              <w:spacing w:before="0" w:after="0"/>
              <w:rPr>
                <w:lang w:val="el-GR"/>
              </w:rPr>
            </w:pPr>
            <w:r w:rsidRPr="00AD51B6">
              <w:rPr>
                <w:lang w:val="el-GR"/>
              </w:rPr>
              <w:t>96,4%</w:t>
            </w:r>
          </w:p>
        </w:tc>
        <w:tc>
          <w:tcPr>
            <w:tcW w:w="878" w:type="pct"/>
          </w:tcPr>
          <w:p w:rsidR="008E3B6A" w:rsidRPr="00AD51B6" w:rsidRDefault="008E3B6A" w:rsidP="007B1346">
            <w:pPr>
              <w:spacing w:before="0" w:after="0"/>
              <w:rPr>
                <w:lang w:val="el-GR"/>
              </w:rPr>
            </w:pPr>
            <w:r w:rsidRPr="00AD51B6">
              <w:rPr>
                <w:lang w:val="el-GR"/>
              </w:rPr>
              <w:t>75,9%</w:t>
            </w:r>
          </w:p>
        </w:tc>
        <w:tc>
          <w:tcPr>
            <w:tcW w:w="947" w:type="pct"/>
          </w:tcPr>
          <w:p w:rsidR="008E3B6A" w:rsidRPr="00AD51B6" w:rsidRDefault="008E3B6A" w:rsidP="007B1346">
            <w:pPr>
              <w:spacing w:before="0" w:after="0"/>
              <w:rPr>
                <w:lang w:val="el-GR"/>
              </w:rPr>
            </w:pPr>
            <w:r w:rsidRPr="00AD51B6">
              <w:rPr>
                <w:lang w:val="el-GR"/>
              </w:rPr>
              <w:t>42,1%</w:t>
            </w:r>
          </w:p>
        </w:tc>
        <w:tc>
          <w:tcPr>
            <w:tcW w:w="948" w:type="pct"/>
          </w:tcPr>
          <w:p w:rsidR="008E3B6A" w:rsidRPr="00AD51B6" w:rsidRDefault="008E3B6A" w:rsidP="007B1346">
            <w:pPr>
              <w:spacing w:before="0" w:after="0"/>
              <w:rPr>
                <w:lang w:val="el-GR"/>
              </w:rPr>
            </w:pPr>
            <w:r w:rsidRPr="00AD51B6">
              <w:rPr>
                <w:lang w:val="el-GR"/>
              </w:rPr>
              <w:t>50,0%</w:t>
            </w:r>
          </w:p>
        </w:tc>
      </w:tr>
      <w:tr w:rsidR="008E3B6A" w:rsidRPr="00AD51B6">
        <w:tc>
          <w:tcPr>
            <w:tcW w:w="1211" w:type="pct"/>
          </w:tcPr>
          <w:p w:rsidR="008E3B6A" w:rsidRPr="00AD51B6" w:rsidRDefault="008E3B6A" w:rsidP="007B1346">
            <w:pPr>
              <w:spacing w:before="0" w:after="0"/>
              <w:rPr>
                <w:lang w:val="el-GR"/>
              </w:rPr>
            </w:pPr>
            <w:r w:rsidRPr="00AD51B6">
              <w:rPr>
                <w:lang w:val="el-GR"/>
              </w:rPr>
              <w:t>ΣΛΟΒΑΚΙΑ</w:t>
            </w:r>
          </w:p>
        </w:tc>
        <w:tc>
          <w:tcPr>
            <w:tcW w:w="1016" w:type="pct"/>
          </w:tcPr>
          <w:p w:rsidR="008E3B6A" w:rsidRPr="00AD51B6" w:rsidRDefault="008E3B6A" w:rsidP="007B1346">
            <w:pPr>
              <w:spacing w:before="0" w:after="0"/>
              <w:rPr>
                <w:lang w:val="el-GR"/>
              </w:rPr>
            </w:pPr>
            <w:r w:rsidRPr="00AD51B6">
              <w:rPr>
                <w:lang w:val="el-GR"/>
              </w:rPr>
              <w:t>95,3%</w:t>
            </w:r>
          </w:p>
        </w:tc>
        <w:tc>
          <w:tcPr>
            <w:tcW w:w="878" w:type="pct"/>
          </w:tcPr>
          <w:p w:rsidR="008E3B6A" w:rsidRPr="00AD51B6" w:rsidRDefault="008E3B6A" w:rsidP="007B1346">
            <w:pPr>
              <w:spacing w:before="0" w:after="0"/>
              <w:rPr>
                <w:lang w:val="el-GR"/>
              </w:rPr>
            </w:pPr>
            <w:r w:rsidRPr="00AD51B6">
              <w:rPr>
                <w:lang w:val="el-GR"/>
              </w:rPr>
              <w:t>77,5%</w:t>
            </w:r>
          </w:p>
        </w:tc>
        <w:tc>
          <w:tcPr>
            <w:tcW w:w="947" w:type="pct"/>
          </w:tcPr>
          <w:p w:rsidR="008E3B6A" w:rsidRPr="00AD51B6" w:rsidRDefault="008E3B6A" w:rsidP="007B1346">
            <w:pPr>
              <w:spacing w:before="0" w:after="0"/>
              <w:rPr>
                <w:lang w:val="el-GR"/>
              </w:rPr>
            </w:pPr>
            <w:r w:rsidRPr="00AD51B6">
              <w:rPr>
                <w:lang w:val="el-GR"/>
              </w:rPr>
              <w:t>52,1%</w:t>
            </w:r>
          </w:p>
        </w:tc>
        <w:tc>
          <w:tcPr>
            <w:tcW w:w="948" w:type="pct"/>
          </w:tcPr>
          <w:p w:rsidR="008E3B6A" w:rsidRPr="00AD51B6" w:rsidRDefault="008E3B6A" w:rsidP="007B1346">
            <w:pPr>
              <w:spacing w:before="0" w:after="0"/>
              <w:rPr>
                <w:lang w:val="el-GR"/>
              </w:rPr>
            </w:pPr>
            <w:r w:rsidRPr="00AD51B6">
              <w:rPr>
                <w:lang w:val="el-GR"/>
              </w:rPr>
              <w:t>60,7%</w:t>
            </w:r>
          </w:p>
        </w:tc>
      </w:tr>
      <w:tr w:rsidR="008E3B6A" w:rsidRPr="00AD51B6">
        <w:tc>
          <w:tcPr>
            <w:tcW w:w="1211" w:type="pct"/>
          </w:tcPr>
          <w:p w:rsidR="008E3B6A" w:rsidRPr="00AD51B6" w:rsidRDefault="008E3B6A" w:rsidP="007B1346">
            <w:pPr>
              <w:spacing w:before="0" w:after="0"/>
              <w:rPr>
                <w:lang w:val="el-GR"/>
              </w:rPr>
            </w:pPr>
            <w:r w:rsidRPr="00AD51B6">
              <w:rPr>
                <w:lang w:val="el-GR"/>
              </w:rPr>
              <w:t>ΣΟΥΗΔΙΑ</w:t>
            </w:r>
          </w:p>
        </w:tc>
        <w:tc>
          <w:tcPr>
            <w:tcW w:w="1016" w:type="pct"/>
          </w:tcPr>
          <w:p w:rsidR="008E3B6A" w:rsidRPr="00AD51B6" w:rsidRDefault="008E3B6A" w:rsidP="007B1346">
            <w:pPr>
              <w:spacing w:before="0" w:after="0"/>
              <w:rPr>
                <w:lang w:val="el-GR"/>
              </w:rPr>
            </w:pPr>
            <w:r w:rsidRPr="00AD51B6">
              <w:rPr>
                <w:lang w:val="el-GR"/>
              </w:rPr>
              <w:t>95,6%</w:t>
            </w:r>
          </w:p>
        </w:tc>
        <w:tc>
          <w:tcPr>
            <w:tcW w:w="878" w:type="pct"/>
          </w:tcPr>
          <w:p w:rsidR="008E3B6A" w:rsidRPr="00AD51B6" w:rsidRDefault="008E3B6A" w:rsidP="007B1346">
            <w:pPr>
              <w:spacing w:before="0" w:after="0"/>
              <w:rPr>
                <w:lang w:val="el-GR"/>
              </w:rPr>
            </w:pPr>
            <w:r w:rsidRPr="00AD51B6">
              <w:rPr>
                <w:lang w:val="el-GR"/>
              </w:rPr>
              <w:t>96,7%</w:t>
            </w:r>
          </w:p>
        </w:tc>
        <w:tc>
          <w:tcPr>
            <w:tcW w:w="947" w:type="pct"/>
          </w:tcPr>
          <w:p w:rsidR="008E3B6A" w:rsidRPr="00AD51B6" w:rsidRDefault="008E3B6A" w:rsidP="007B1346">
            <w:pPr>
              <w:spacing w:before="0" w:after="0"/>
              <w:rPr>
                <w:lang w:val="el-GR"/>
              </w:rPr>
            </w:pPr>
            <w:r w:rsidRPr="00AD51B6">
              <w:rPr>
                <w:lang w:val="el-GR"/>
              </w:rPr>
              <w:t>74,6%</w:t>
            </w:r>
          </w:p>
        </w:tc>
        <w:tc>
          <w:tcPr>
            <w:tcW w:w="948" w:type="pct"/>
          </w:tcPr>
          <w:p w:rsidR="008E3B6A" w:rsidRPr="00AD51B6" w:rsidRDefault="008E3B6A" w:rsidP="007B1346">
            <w:pPr>
              <w:spacing w:before="0" w:after="0"/>
              <w:rPr>
                <w:lang w:val="el-GR"/>
              </w:rPr>
            </w:pPr>
            <w:r w:rsidRPr="00AD51B6">
              <w:rPr>
                <w:lang w:val="el-GR"/>
              </w:rPr>
              <w:t>81,3%</w:t>
            </w:r>
          </w:p>
        </w:tc>
      </w:tr>
      <w:tr w:rsidR="008E3B6A" w:rsidRPr="00AD51B6">
        <w:tc>
          <w:tcPr>
            <w:tcW w:w="1211" w:type="pct"/>
          </w:tcPr>
          <w:p w:rsidR="008E3B6A" w:rsidRPr="00AD51B6" w:rsidRDefault="008E3B6A" w:rsidP="007B1346">
            <w:pPr>
              <w:spacing w:before="0" w:after="0"/>
              <w:rPr>
                <w:lang w:val="el-GR"/>
              </w:rPr>
            </w:pPr>
            <w:r w:rsidRPr="00AD51B6">
              <w:rPr>
                <w:lang w:val="el-GR"/>
              </w:rPr>
              <w:t>ΤΣΕΧΙΑ</w:t>
            </w:r>
          </w:p>
        </w:tc>
        <w:tc>
          <w:tcPr>
            <w:tcW w:w="1016" w:type="pct"/>
          </w:tcPr>
          <w:p w:rsidR="008E3B6A" w:rsidRPr="00AD51B6" w:rsidRDefault="008E3B6A" w:rsidP="007B1346">
            <w:pPr>
              <w:spacing w:before="0" w:after="0"/>
              <w:rPr>
                <w:lang w:val="el-GR"/>
              </w:rPr>
            </w:pPr>
            <w:r w:rsidRPr="00AD51B6">
              <w:rPr>
                <w:lang w:val="el-GR"/>
              </w:rPr>
              <w:t>100,0%</w:t>
            </w:r>
          </w:p>
        </w:tc>
        <w:tc>
          <w:tcPr>
            <w:tcW w:w="878" w:type="pct"/>
          </w:tcPr>
          <w:p w:rsidR="008E3B6A" w:rsidRPr="00AD51B6" w:rsidRDefault="008E3B6A" w:rsidP="007B1346">
            <w:pPr>
              <w:spacing w:before="0" w:after="0"/>
              <w:rPr>
                <w:lang w:val="el-GR"/>
              </w:rPr>
            </w:pPr>
            <w:r w:rsidRPr="00AD51B6">
              <w:rPr>
                <w:lang w:val="el-GR"/>
              </w:rPr>
              <w:t>93,2%</w:t>
            </w:r>
          </w:p>
        </w:tc>
        <w:tc>
          <w:tcPr>
            <w:tcW w:w="947" w:type="pct"/>
          </w:tcPr>
          <w:p w:rsidR="008E3B6A" w:rsidRPr="00AD51B6" w:rsidRDefault="008E3B6A" w:rsidP="007B1346">
            <w:pPr>
              <w:spacing w:before="0" w:after="0"/>
              <w:rPr>
                <w:lang w:val="el-GR"/>
              </w:rPr>
            </w:pPr>
            <w:r w:rsidRPr="00AD51B6">
              <w:rPr>
                <w:lang w:val="el-GR"/>
              </w:rPr>
              <w:t>65,8%</w:t>
            </w:r>
          </w:p>
        </w:tc>
        <w:tc>
          <w:tcPr>
            <w:tcW w:w="948" w:type="pct"/>
          </w:tcPr>
          <w:p w:rsidR="008E3B6A" w:rsidRPr="00AD51B6" w:rsidRDefault="008E3B6A" w:rsidP="007B1346">
            <w:pPr>
              <w:spacing w:before="0" w:after="0"/>
              <w:rPr>
                <w:lang w:val="el-GR"/>
              </w:rPr>
            </w:pPr>
            <w:r w:rsidRPr="00AD51B6">
              <w:rPr>
                <w:lang w:val="el-GR"/>
              </w:rPr>
              <w:t>60,5%</w:t>
            </w:r>
          </w:p>
        </w:tc>
      </w:tr>
      <w:tr w:rsidR="008E3B6A" w:rsidRPr="00AD51B6">
        <w:tc>
          <w:tcPr>
            <w:tcW w:w="1211" w:type="pct"/>
          </w:tcPr>
          <w:p w:rsidR="008E3B6A" w:rsidRPr="00AD51B6" w:rsidRDefault="008E3B6A" w:rsidP="007B1346">
            <w:pPr>
              <w:spacing w:before="0" w:after="0"/>
              <w:rPr>
                <w:lang w:val="el-GR"/>
              </w:rPr>
            </w:pPr>
            <w:r w:rsidRPr="00AD51B6">
              <w:rPr>
                <w:lang w:val="el-GR"/>
              </w:rPr>
              <w:t>ΦΙΝΛΑΝΔΙΑ</w:t>
            </w:r>
          </w:p>
        </w:tc>
        <w:tc>
          <w:tcPr>
            <w:tcW w:w="1016" w:type="pct"/>
          </w:tcPr>
          <w:p w:rsidR="008E3B6A" w:rsidRPr="00AD51B6" w:rsidRDefault="008E3B6A" w:rsidP="007B1346">
            <w:pPr>
              <w:spacing w:before="0" w:after="0"/>
              <w:rPr>
                <w:lang w:val="el-GR"/>
              </w:rPr>
            </w:pPr>
            <w:r w:rsidRPr="00AD51B6">
              <w:rPr>
                <w:lang w:val="el-GR"/>
              </w:rPr>
              <w:t>93,6%</w:t>
            </w:r>
          </w:p>
        </w:tc>
        <w:tc>
          <w:tcPr>
            <w:tcW w:w="878" w:type="pct"/>
          </w:tcPr>
          <w:p w:rsidR="008E3B6A" w:rsidRPr="00AD51B6" w:rsidRDefault="008E3B6A" w:rsidP="007B1346">
            <w:pPr>
              <w:spacing w:before="0" w:after="0"/>
              <w:rPr>
                <w:lang w:val="el-GR"/>
              </w:rPr>
            </w:pPr>
            <w:r w:rsidRPr="00AD51B6">
              <w:rPr>
                <w:lang w:val="el-GR"/>
              </w:rPr>
              <w:t>91,1%</w:t>
            </w:r>
          </w:p>
        </w:tc>
        <w:tc>
          <w:tcPr>
            <w:tcW w:w="947" w:type="pct"/>
          </w:tcPr>
          <w:p w:rsidR="008E3B6A" w:rsidRPr="00AD51B6" w:rsidRDefault="008E3B6A" w:rsidP="007B1346">
            <w:pPr>
              <w:spacing w:before="0" w:after="0"/>
              <w:rPr>
                <w:lang w:val="el-GR"/>
              </w:rPr>
            </w:pPr>
            <w:r w:rsidRPr="00AD51B6">
              <w:rPr>
                <w:lang w:val="el-GR"/>
              </w:rPr>
              <w:t>77,5%</w:t>
            </w:r>
          </w:p>
        </w:tc>
        <w:tc>
          <w:tcPr>
            <w:tcW w:w="948" w:type="pct"/>
          </w:tcPr>
          <w:p w:rsidR="008E3B6A" w:rsidRPr="00AD51B6" w:rsidRDefault="008E3B6A" w:rsidP="007B1346">
            <w:pPr>
              <w:spacing w:before="0" w:after="0"/>
              <w:rPr>
                <w:lang w:val="el-GR"/>
              </w:rPr>
            </w:pPr>
            <w:r w:rsidRPr="00AD51B6">
              <w:rPr>
                <w:lang w:val="el-GR"/>
              </w:rPr>
              <w:t>75,9%</w:t>
            </w:r>
          </w:p>
        </w:tc>
      </w:tr>
      <w:tr w:rsidR="008E3B6A" w:rsidRPr="00AD51B6">
        <w:tc>
          <w:tcPr>
            <w:tcW w:w="1211" w:type="pct"/>
            <w:shd w:val="clear" w:color="auto" w:fill="FBD4B4"/>
          </w:tcPr>
          <w:p w:rsidR="008E3B6A" w:rsidRPr="00AD51B6" w:rsidRDefault="008E3B6A" w:rsidP="007B1346">
            <w:pPr>
              <w:spacing w:before="0" w:after="0"/>
              <w:rPr>
                <w:b/>
                <w:bCs/>
                <w:lang w:val="el-GR"/>
              </w:rPr>
            </w:pPr>
            <w:r w:rsidRPr="00AD51B6">
              <w:rPr>
                <w:b/>
                <w:bCs/>
                <w:lang w:val="el-GR"/>
              </w:rPr>
              <w:t>Μ.Ο.</w:t>
            </w:r>
          </w:p>
        </w:tc>
        <w:tc>
          <w:tcPr>
            <w:tcW w:w="1016" w:type="pct"/>
            <w:shd w:val="clear" w:color="auto" w:fill="FBD4B4"/>
            <w:vAlign w:val="bottom"/>
          </w:tcPr>
          <w:p w:rsidR="008E3B6A" w:rsidRPr="00AD51B6" w:rsidRDefault="008E3B6A" w:rsidP="007B1346">
            <w:pPr>
              <w:spacing w:before="0" w:after="0"/>
              <w:rPr>
                <w:lang w:val="el-GR"/>
              </w:rPr>
            </w:pPr>
            <w:r w:rsidRPr="00AD51B6">
              <w:rPr>
                <w:lang w:val="el-GR"/>
              </w:rPr>
              <w:t>91.82%</w:t>
            </w:r>
          </w:p>
        </w:tc>
        <w:tc>
          <w:tcPr>
            <w:tcW w:w="878" w:type="pct"/>
            <w:shd w:val="clear" w:color="auto" w:fill="FBD4B4"/>
            <w:vAlign w:val="bottom"/>
          </w:tcPr>
          <w:p w:rsidR="008E3B6A" w:rsidRPr="00AD51B6" w:rsidRDefault="008E3B6A" w:rsidP="007B1346">
            <w:pPr>
              <w:spacing w:before="0" w:after="0"/>
              <w:rPr>
                <w:lang w:val="el-GR"/>
              </w:rPr>
            </w:pPr>
            <w:r w:rsidRPr="00AD51B6">
              <w:rPr>
                <w:lang w:val="el-GR"/>
              </w:rPr>
              <w:t>81.63%</w:t>
            </w:r>
          </w:p>
        </w:tc>
        <w:tc>
          <w:tcPr>
            <w:tcW w:w="947" w:type="pct"/>
            <w:shd w:val="clear" w:color="auto" w:fill="FBD4B4"/>
            <w:vAlign w:val="bottom"/>
          </w:tcPr>
          <w:p w:rsidR="008E3B6A" w:rsidRPr="00AD51B6" w:rsidRDefault="008E3B6A" w:rsidP="007B1346">
            <w:pPr>
              <w:spacing w:before="0" w:after="0"/>
              <w:rPr>
                <w:lang w:val="el-GR"/>
              </w:rPr>
            </w:pPr>
            <w:r w:rsidRPr="00AD51B6">
              <w:rPr>
                <w:lang w:val="el-GR"/>
              </w:rPr>
              <w:t>57.09%</w:t>
            </w:r>
          </w:p>
        </w:tc>
        <w:tc>
          <w:tcPr>
            <w:tcW w:w="948" w:type="pct"/>
            <w:shd w:val="clear" w:color="auto" w:fill="FBD4B4"/>
            <w:vAlign w:val="bottom"/>
          </w:tcPr>
          <w:p w:rsidR="008E3B6A" w:rsidRPr="00AD51B6" w:rsidRDefault="008E3B6A" w:rsidP="007B1346">
            <w:pPr>
              <w:spacing w:before="0" w:after="0"/>
              <w:rPr>
                <w:lang w:val="el-GR"/>
              </w:rPr>
            </w:pPr>
            <w:r w:rsidRPr="00AD51B6">
              <w:rPr>
                <w:lang w:val="el-GR"/>
              </w:rPr>
              <w:t>61.33%</w:t>
            </w:r>
          </w:p>
        </w:tc>
      </w:tr>
    </w:tbl>
    <w:p w:rsidR="008E3B6A" w:rsidRPr="00AD51B6" w:rsidRDefault="008E3B6A" w:rsidP="00E416C8">
      <w:pPr>
        <w:rPr>
          <w:lang w:val="el-GR"/>
        </w:rPr>
      </w:pPr>
    </w:p>
    <w:p w:rsidR="008E3B6A" w:rsidRPr="00AD51B6" w:rsidRDefault="008E3B6A" w:rsidP="00E416C8">
      <w:pPr>
        <w:pStyle w:val="Heading3"/>
        <w:rPr>
          <w:lang w:val="el-GR"/>
        </w:rPr>
      </w:pPr>
      <w:bookmarkStart w:id="341" w:name="_Toc321137780"/>
      <w:bookmarkStart w:id="342" w:name="_Toc321902480"/>
      <w:r w:rsidRPr="00AD51B6">
        <w:rPr>
          <w:lang w:val="el-GR"/>
        </w:rPr>
        <w:t>Η Εξωτερική Ανάθεση των Λειτουργιών ΔΑΔ</w:t>
      </w:r>
      <w:bookmarkEnd w:id="341"/>
      <w:bookmarkEnd w:id="342"/>
    </w:p>
    <w:p w:rsidR="008E3B6A" w:rsidRPr="00AD51B6" w:rsidRDefault="008E3B6A" w:rsidP="00E416C8">
      <w:pPr>
        <w:rPr>
          <w:lang w:val="el-GR"/>
        </w:rPr>
      </w:pPr>
      <w:r w:rsidRPr="00AD51B6">
        <w:rPr>
          <w:lang w:val="el-GR"/>
        </w:rPr>
        <w:t>Η εξωτερική ανάθεση (outsourcing) των λειτουργιών ΔΑΔ είναι από τα θέματα που έχουν απασχολήσει ιδιαίτερα τόσο τους ακαδημαϊκούς και ερευνητές όσο και τους επαγγελματίες της ΔΑΔ και τις επιχειρήσεις. Φαίνεται ότι η συγκεκριμένη πρακτική έχει σημαντικά οφέλη στο κόστος και την ποιότητα της παρεχόμενης υπηρεσίας. Ταυτόχρονα, συμβάλει στην ενίσχυση του επαγγελματικού προφίλ των επαγγελματιών του χώρου και μειώνει την επιβάρυνση των τμημάτων ΔΑΔ με διαδικαστικά θέματα, προκειμένου να εστιάσουν σε πιο στρατηγικά σημαντικές λειτουργίες. Από την άλλη πλευρά όμως, αυξάνει την εξάρτηση από εξωτερικούς φορείς και την πιθανότητα καιροσκοπισμού από τους εξωτερικούς συνεργάτες, ενώ μειώνει την άμεση και διαρκή επαφή των τμημάτων ΔΑΔ με τον εργαζόμενο, κύριο χαρακτηριστικό και αξία που φέρνει ο επαγγελματίας ΔΑΔ. Στην Ελλάδα, τα τμήματα προσωπικού φαίνεται να χρησιμοποιούν πιο σπάνια από ό,τι στην Ευρώπη εξ’ ολοκλήρου ή έστω σε πολύ μεγάλο βαθμό τους εξωτερικούς συνεργάτες για λειτουργίες ΔΑΔ. Εξαίρεση αποτελούν οι λειτουργίες της εκπαίδευσης και της μείωσης (downsizing) προσωπικού, όπου οι Ελληνικές εταιρίες φαίνεται να προχωρούν περισσότερο από όσο οι Ευρωπαϊκές σε outsourcing του μεγαλύτερου μέρους της υπηρεσίας (</w:t>
      </w:r>
      <w:fldSimple w:instr=" REF _Ref320790887 \h  \* MERGEFORMAT ">
        <w:r w:rsidRPr="00AD51B6">
          <w:rPr>
            <w:lang w:val="el-GR"/>
          </w:rPr>
          <w:t xml:space="preserve">Διάγραμμα </w:t>
        </w:r>
        <w:r w:rsidRPr="00AD51B6">
          <w:rPr>
            <w:noProof/>
            <w:lang w:val="el-GR"/>
          </w:rPr>
          <w:t>53</w:t>
        </w:r>
      </w:fldSimple>
      <w:r w:rsidRPr="00AD51B6">
        <w:rPr>
          <w:lang w:val="el-GR"/>
        </w:rPr>
        <w:t xml:space="preserve"> και </w:t>
      </w:r>
      <w:fldSimple w:instr=" REF _Ref320790909 \h  \* MERGEFORMAT ">
        <w:r w:rsidRPr="00AD51B6">
          <w:rPr>
            <w:lang w:val="el-GR"/>
          </w:rPr>
          <w:t xml:space="preserve">Πίνακας </w:t>
        </w:r>
        <w:r w:rsidRPr="00AD51B6">
          <w:rPr>
            <w:noProof/>
            <w:lang w:val="el-GR"/>
          </w:rPr>
          <w:t>16</w:t>
        </w:r>
      </w:fldSimple>
      <w:r w:rsidRPr="00AD51B6">
        <w:rPr>
          <w:lang w:val="el-GR"/>
        </w:rPr>
        <w:t xml:space="preserve">). </w:t>
      </w:r>
    </w:p>
    <w:p w:rsidR="008E3B6A" w:rsidRPr="00AD51B6" w:rsidRDefault="008E3B6A" w:rsidP="00E416C8">
      <w:pPr>
        <w:rPr>
          <w:lang w:val="el-GR"/>
        </w:rPr>
      </w:pPr>
    </w:p>
    <w:p w:rsidR="008E3B6A" w:rsidRPr="00AD51B6" w:rsidRDefault="008E3B6A" w:rsidP="00E416C8">
      <w:pPr>
        <w:pStyle w:val="Caption"/>
        <w:rPr>
          <w:lang w:val="el-GR"/>
        </w:rPr>
      </w:pPr>
      <w:bookmarkStart w:id="343" w:name="_Ref320790887"/>
      <w:bookmarkStart w:id="344" w:name="_Toc321137857"/>
      <w:bookmarkStart w:id="345" w:name="_Toc321902554"/>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53</w:t>
      </w:r>
      <w:r w:rsidRPr="00AD51B6">
        <w:rPr>
          <w:lang w:val="el-GR"/>
        </w:rPr>
        <w:fldChar w:fldCharType="end"/>
      </w:r>
      <w:bookmarkEnd w:id="343"/>
      <w:r w:rsidRPr="00AD51B6">
        <w:rPr>
          <w:b w:val="0"/>
          <w:bCs w:val="0"/>
          <w:lang w:val="el-GR"/>
        </w:rPr>
        <w:t>: Διαγραμματική απεικόνιση της εξωτερικής ανάθεσης του μεγαλύτερου μέρους υπηρεσιών ΔΑΔ, ανά λειτουργία (μέσος όρος, Ελλάδα και Ευρώπη, 2009)</w:t>
      </w:r>
      <w:bookmarkEnd w:id="344"/>
      <w:bookmarkEnd w:id="345"/>
    </w:p>
    <w:p w:rsidR="008E3B6A" w:rsidRPr="00AD51B6" w:rsidRDefault="008E3B6A" w:rsidP="00E416C8">
      <w:pPr>
        <w:rPr>
          <w:lang w:val="el-GR"/>
        </w:rPr>
      </w:pPr>
      <w:r w:rsidRPr="00AD51B6">
        <w:rPr>
          <w:noProof/>
          <w:lang w:val="el-GR" w:eastAsia="el-GR"/>
        </w:rPr>
        <w:pict>
          <v:shape id="Chart 5" o:spid="_x0000_i1077" type="#_x0000_t75" style="width:471pt;height:405pt;visibility:visible">
            <v:imagedata r:id="rId59" o:title=""/>
          </v:shape>
        </w:pict>
      </w:r>
    </w:p>
    <w:p w:rsidR="008E3B6A" w:rsidRPr="00AD51B6" w:rsidRDefault="008E3B6A" w:rsidP="00E416C8">
      <w:pPr>
        <w:rPr>
          <w:lang w:val="el-GR"/>
        </w:rPr>
      </w:pPr>
    </w:p>
    <w:p w:rsidR="008E3B6A" w:rsidRPr="00AD51B6" w:rsidRDefault="008E3B6A" w:rsidP="00E416C8">
      <w:pPr>
        <w:pStyle w:val="Caption"/>
        <w:rPr>
          <w:b w:val="0"/>
          <w:bCs w:val="0"/>
          <w:lang w:val="el-GR"/>
        </w:rPr>
      </w:pPr>
      <w:bookmarkStart w:id="346" w:name="_Ref320790909"/>
      <w:bookmarkStart w:id="347" w:name="_Toc321137878"/>
      <w:bookmarkStart w:id="348" w:name="_Toc321902575"/>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16</w:t>
      </w:r>
      <w:r w:rsidRPr="00AD51B6">
        <w:rPr>
          <w:lang w:val="el-GR"/>
        </w:rPr>
        <w:fldChar w:fldCharType="end"/>
      </w:r>
      <w:bookmarkEnd w:id="346"/>
      <w:r w:rsidRPr="00AD51B6">
        <w:rPr>
          <w:b w:val="0"/>
          <w:bCs w:val="0"/>
          <w:lang w:val="el-GR"/>
        </w:rPr>
        <w:t>: Εξωτερική Ανάθεση (outsourcing) του μεγαλύτερου μέρους λειτουργιών ΔΑΔ (μέσος όρος ανά Ευρωπαϊκή χώρα, 2009)</w:t>
      </w:r>
      <w:bookmarkEnd w:id="347"/>
      <w:bookmarkEnd w:id="348"/>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2"/>
        <w:gridCol w:w="956"/>
        <w:gridCol w:w="1048"/>
        <w:gridCol w:w="1045"/>
        <w:gridCol w:w="956"/>
        <w:gridCol w:w="1048"/>
        <w:gridCol w:w="956"/>
        <w:gridCol w:w="1046"/>
        <w:gridCol w:w="836"/>
        <w:gridCol w:w="1049"/>
      </w:tblGrid>
      <w:tr w:rsidR="008E3B6A" w:rsidRPr="00AD51B6">
        <w:trPr>
          <w:cantSplit/>
          <w:trHeight w:val="2600"/>
        </w:trPr>
        <w:tc>
          <w:tcPr>
            <w:tcW w:w="820" w:type="pct"/>
            <w:vAlign w:val="bottom"/>
          </w:tcPr>
          <w:p w:rsidR="008E3B6A" w:rsidRPr="00AD51B6" w:rsidRDefault="008E3B6A" w:rsidP="007B1346">
            <w:pPr>
              <w:spacing w:before="0" w:after="0"/>
              <w:jc w:val="left"/>
              <w:rPr>
                <w:b/>
                <w:bCs/>
                <w:lang w:val="el-GR"/>
              </w:rPr>
            </w:pPr>
            <w:r w:rsidRPr="00AD51B6">
              <w:rPr>
                <w:b/>
                <w:bCs/>
                <w:lang w:val="el-GR"/>
              </w:rPr>
              <w:t>Ευρωπαϊκές χώρες</w:t>
            </w:r>
          </w:p>
        </w:tc>
        <w:tc>
          <w:tcPr>
            <w:tcW w:w="440" w:type="pct"/>
            <w:textDirection w:val="btLr"/>
          </w:tcPr>
          <w:p w:rsidR="008E3B6A" w:rsidRPr="00AD51B6" w:rsidRDefault="008E3B6A" w:rsidP="007B1346">
            <w:pPr>
              <w:spacing w:before="0" w:after="0"/>
              <w:ind w:left="113" w:right="113"/>
              <w:jc w:val="left"/>
              <w:rPr>
                <w:b/>
                <w:bCs/>
                <w:lang w:val="el-GR"/>
              </w:rPr>
            </w:pPr>
            <w:r w:rsidRPr="00AD51B6">
              <w:rPr>
                <w:b/>
                <w:bCs/>
                <w:lang w:val="el-GR"/>
              </w:rPr>
              <w:t>μισθοδοσία</w:t>
            </w:r>
          </w:p>
        </w:tc>
        <w:tc>
          <w:tcPr>
            <w:tcW w:w="495" w:type="pct"/>
            <w:textDirection w:val="btLr"/>
          </w:tcPr>
          <w:p w:rsidR="008E3B6A" w:rsidRPr="00AD51B6" w:rsidRDefault="008E3B6A" w:rsidP="007B1346">
            <w:pPr>
              <w:spacing w:before="0" w:after="0"/>
              <w:ind w:left="113" w:right="113"/>
              <w:jc w:val="left"/>
              <w:rPr>
                <w:b/>
                <w:bCs/>
                <w:lang w:val="el-GR"/>
              </w:rPr>
            </w:pPr>
            <w:r w:rsidRPr="00AD51B6">
              <w:rPr>
                <w:b/>
                <w:bCs/>
                <w:lang w:val="el-GR"/>
              </w:rPr>
              <w:t>συντάξεις</w:t>
            </w:r>
          </w:p>
        </w:tc>
        <w:tc>
          <w:tcPr>
            <w:tcW w:w="494" w:type="pct"/>
            <w:textDirection w:val="btLr"/>
          </w:tcPr>
          <w:p w:rsidR="008E3B6A" w:rsidRPr="00AD51B6" w:rsidRDefault="008E3B6A" w:rsidP="007B1346">
            <w:pPr>
              <w:spacing w:before="0" w:after="0"/>
              <w:ind w:left="113" w:right="113"/>
              <w:jc w:val="left"/>
              <w:rPr>
                <w:b/>
                <w:bCs/>
                <w:lang w:val="el-GR"/>
              </w:rPr>
            </w:pPr>
            <w:r w:rsidRPr="00AD51B6">
              <w:rPr>
                <w:b/>
                <w:bCs/>
                <w:lang w:val="el-GR"/>
              </w:rPr>
              <w:t>παροχές</w:t>
            </w:r>
          </w:p>
        </w:tc>
        <w:tc>
          <w:tcPr>
            <w:tcW w:w="440" w:type="pct"/>
            <w:textDirection w:val="btLr"/>
          </w:tcPr>
          <w:p w:rsidR="008E3B6A" w:rsidRPr="00AD51B6" w:rsidRDefault="008E3B6A" w:rsidP="007B1346">
            <w:pPr>
              <w:spacing w:before="0" w:after="0"/>
              <w:ind w:left="113" w:right="113"/>
              <w:jc w:val="left"/>
              <w:rPr>
                <w:b/>
                <w:bCs/>
                <w:lang w:val="el-GR"/>
              </w:rPr>
            </w:pPr>
            <w:r w:rsidRPr="00AD51B6">
              <w:rPr>
                <w:b/>
                <w:bCs/>
                <w:lang w:val="el-GR"/>
              </w:rPr>
              <w:t>Εκπαίδευση και ανάπτυξη</w:t>
            </w:r>
          </w:p>
        </w:tc>
        <w:tc>
          <w:tcPr>
            <w:tcW w:w="495" w:type="pct"/>
            <w:textDirection w:val="btLr"/>
          </w:tcPr>
          <w:p w:rsidR="008E3B6A" w:rsidRPr="00AD51B6" w:rsidRDefault="008E3B6A" w:rsidP="007B1346">
            <w:pPr>
              <w:spacing w:before="0" w:after="0"/>
              <w:ind w:left="113" w:right="113"/>
              <w:jc w:val="left"/>
              <w:rPr>
                <w:b/>
                <w:bCs/>
                <w:lang w:val="el-GR"/>
              </w:rPr>
            </w:pPr>
            <w:r w:rsidRPr="00AD51B6">
              <w:rPr>
                <w:b/>
                <w:bCs/>
                <w:lang w:val="el-GR"/>
              </w:rPr>
              <w:t>Μείωση/ επανατοποθέτηση προσωπικού</w:t>
            </w:r>
          </w:p>
        </w:tc>
        <w:tc>
          <w:tcPr>
            <w:tcW w:w="440" w:type="pct"/>
            <w:textDirection w:val="btLr"/>
          </w:tcPr>
          <w:p w:rsidR="008E3B6A" w:rsidRPr="00AD51B6" w:rsidRDefault="008E3B6A" w:rsidP="007B1346">
            <w:pPr>
              <w:spacing w:before="0" w:after="0"/>
              <w:ind w:left="113" w:right="113"/>
              <w:jc w:val="left"/>
              <w:rPr>
                <w:b/>
                <w:bCs/>
                <w:lang w:val="el-GR"/>
              </w:rPr>
            </w:pPr>
            <w:r w:rsidRPr="00AD51B6">
              <w:rPr>
                <w:b/>
                <w:bCs/>
                <w:lang w:val="el-GR"/>
              </w:rPr>
              <w:t>Πληροφοριακά συστήματα ΔΑΔ</w:t>
            </w:r>
          </w:p>
        </w:tc>
        <w:tc>
          <w:tcPr>
            <w:tcW w:w="494" w:type="pct"/>
            <w:textDirection w:val="btLr"/>
          </w:tcPr>
          <w:p w:rsidR="008E3B6A" w:rsidRPr="00AD51B6" w:rsidRDefault="008E3B6A" w:rsidP="007B1346">
            <w:pPr>
              <w:spacing w:before="0" w:after="0"/>
              <w:ind w:left="113" w:right="113"/>
              <w:jc w:val="left"/>
              <w:rPr>
                <w:b/>
                <w:bCs/>
                <w:lang w:val="el-GR"/>
              </w:rPr>
            </w:pPr>
            <w:r w:rsidRPr="00AD51B6">
              <w:rPr>
                <w:b/>
                <w:bCs/>
                <w:lang w:val="el-GR"/>
              </w:rPr>
              <w:t>Προσέλκυση</w:t>
            </w:r>
          </w:p>
        </w:tc>
        <w:tc>
          <w:tcPr>
            <w:tcW w:w="385" w:type="pct"/>
            <w:textDirection w:val="btLr"/>
          </w:tcPr>
          <w:p w:rsidR="008E3B6A" w:rsidRPr="00AD51B6" w:rsidRDefault="008E3B6A" w:rsidP="007B1346">
            <w:pPr>
              <w:spacing w:before="0" w:after="0"/>
              <w:ind w:left="113" w:right="113"/>
              <w:jc w:val="left"/>
              <w:rPr>
                <w:b/>
                <w:bCs/>
                <w:lang w:val="el-GR"/>
              </w:rPr>
            </w:pPr>
            <w:r w:rsidRPr="00AD51B6">
              <w:rPr>
                <w:b/>
                <w:bCs/>
                <w:lang w:val="el-GR"/>
              </w:rPr>
              <w:t>επιλογή</w:t>
            </w:r>
          </w:p>
        </w:tc>
        <w:tc>
          <w:tcPr>
            <w:tcW w:w="495" w:type="pct"/>
            <w:textDirection w:val="btLr"/>
          </w:tcPr>
          <w:p w:rsidR="008E3B6A" w:rsidRPr="00AD51B6" w:rsidRDefault="008E3B6A" w:rsidP="007B1346">
            <w:pPr>
              <w:spacing w:before="0" w:after="0"/>
              <w:ind w:left="113" w:right="113"/>
              <w:jc w:val="left"/>
              <w:rPr>
                <w:b/>
                <w:bCs/>
                <w:lang w:val="el-GR"/>
              </w:rPr>
            </w:pPr>
            <w:r w:rsidRPr="00AD51B6">
              <w:rPr>
                <w:b/>
                <w:bCs/>
                <w:lang w:val="el-GR"/>
              </w:rPr>
              <w:t>Επεξεργασία κοινών αιτημάτων</w:t>
            </w:r>
          </w:p>
        </w:tc>
      </w:tr>
      <w:tr w:rsidR="008E3B6A" w:rsidRPr="00AD51B6">
        <w:tc>
          <w:tcPr>
            <w:tcW w:w="820" w:type="pct"/>
          </w:tcPr>
          <w:p w:rsidR="008E3B6A" w:rsidRPr="00AD51B6" w:rsidRDefault="008E3B6A" w:rsidP="007B1346">
            <w:pPr>
              <w:spacing w:before="0" w:after="0"/>
              <w:rPr>
                <w:lang w:val="el-GR"/>
              </w:rPr>
            </w:pPr>
            <w:r w:rsidRPr="00AD51B6">
              <w:rPr>
                <w:lang w:val="el-GR"/>
              </w:rPr>
              <w:t>ΑΥΣΤΡΙΑ</w:t>
            </w:r>
          </w:p>
        </w:tc>
        <w:tc>
          <w:tcPr>
            <w:tcW w:w="440" w:type="pct"/>
          </w:tcPr>
          <w:p w:rsidR="008E3B6A" w:rsidRPr="00AD51B6" w:rsidRDefault="008E3B6A" w:rsidP="007B1346">
            <w:pPr>
              <w:spacing w:before="0" w:after="0"/>
              <w:rPr>
                <w:lang w:val="el-GR"/>
              </w:rPr>
            </w:pPr>
            <w:r w:rsidRPr="00AD51B6">
              <w:rPr>
                <w:lang w:val="el-GR"/>
              </w:rPr>
              <w:t>4.98%</w:t>
            </w:r>
          </w:p>
        </w:tc>
        <w:tc>
          <w:tcPr>
            <w:tcW w:w="495" w:type="pct"/>
          </w:tcPr>
          <w:p w:rsidR="008E3B6A" w:rsidRPr="00AD51B6" w:rsidRDefault="008E3B6A" w:rsidP="007B1346">
            <w:pPr>
              <w:spacing w:before="0" w:after="0"/>
              <w:rPr>
                <w:lang w:val="el-GR"/>
              </w:rPr>
            </w:pPr>
            <w:r w:rsidRPr="00AD51B6">
              <w:rPr>
                <w:lang w:val="el-GR"/>
              </w:rPr>
              <w:t>31.25%</w:t>
            </w:r>
          </w:p>
        </w:tc>
        <w:tc>
          <w:tcPr>
            <w:tcW w:w="494" w:type="pct"/>
          </w:tcPr>
          <w:p w:rsidR="008E3B6A" w:rsidRPr="00AD51B6" w:rsidRDefault="008E3B6A" w:rsidP="007B1346">
            <w:pPr>
              <w:spacing w:before="0" w:after="0"/>
              <w:rPr>
                <w:lang w:val="el-GR"/>
              </w:rPr>
            </w:pPr>
            <w:r w:rsidRPr="00AD51B6">
              <w:rPr>
                <w:lang w:val="el-GR"/>
              </w:rPr>
              <w:t>6.67%</w:t>
            </w:r>
          </w:p>
        </w:tc>
        <w:tc>
          <w:tcPr>
            <w:tcW w:w="440" w:type="pct"/>
          </w:tcPr>
          <w:p w:rsidR="008E3B6A" w:rsidRPr="00AD51B6" w:rsidRDefault="008E3B6A" w:rsidP="007B1346">
            <w:pPr>
              <w:spacing w:before="0" w:after="0"/>
              <w:rPr>
                <w:lang w:val="el-GR"/>
              </w:rPr>
            </w:pPr>
            <w:r w:rsidRPr="00AD51B6">
              <w:rPr>
                <w:lang w:val="el-GR"/>
              </w:rPr>
              <w:t>9.45%</w:t>
            </w:r>
          </w:p>
        </w:tc>
        <w:tc>
          <w:tcPr>
            <w:tcW w:w="495" w:type="pct"/>
          </w:tcPr>
          <w:p w:rsidR="008E3B6A" w:rsidRPr="00AD51B6" w:rsidRDefault="008E3B6A" w:rsidP="007B1346">
            <w:pPr>
              <w:spacing w:before="0" w:after="0"/>
              <w:rPr>
                <w:lang w:val="el-GR"/>
              </w:rPr>
            </w:pPr>
            <w:r w:rsidRPr="00AD51B6">
              <w:rPr>
                <w:lang w:val="el-GR"/>
              </w:rPr>
              <w:t>3.16%</w:t>
            </w:r>
          </w:p>
        </w:tc>
        <w:tc>
          <w:tcPr>
            <w:tcW w:w="440" w:type="pct"/>
          </w:tcPr>
          <w:p w:rsidR="008E3B6A" w:rsidRPr="00AD51B6" w:rsidRDefault="008E3B6A" w:rsidP="007B1346">
            <w:pPr>
              <w:spacing w:before="0" w:after="0"/>
              <w:rPr>
                <w:lang w:val="el-GR"/>
              </w:rPr>
            </w:pPr>
            <w:r w:rsidRPr="00AD51B6">
              <w:rPr>
                <w:lang w:val="el-GR"/>
              </w:rPr>
              <w:t>4.52%</w:t>
            </w:r>
          </w:p>
        </w:tc>
        <w:tc>
          <w:tcPr>
            <w:tcW w:w="494" w:type="pct"/>
          </w:tcPr>
          <w:p w:rsidR="008E3B6A" w:rsidRPr="00AD51B6" w:rsidRDefault="008E3B6A" w:rsidP="007B1346">
            <w:pPr>
              <w:spacing w:before="0" w:after="0"/>
              <w:rPr>
                <w:lang w:val="el-GR"/>
              </w:rPr>
            </w:pPr>
            <w:r w:rsidRPr="00AD51B6">
              <w:rPr>
                <w:lang w:val="el-GR"/>
              </w:rPr>
              <w:t>2.97%</w:t>
            </w:r>
          </w:p>
        </w:tc>
        <w:tc>
          <w:tcPr>
            <w:tcW w:w="385" w:type="pct"/>
          </w:tcPr>
          <w:p w:rsidR="008E3B6A" w:rsidRPr="00AD51B6" w:rsidRDefault="008E3B6A" w:rsidP="007B1346">
            <w:pPr>
              <w:spacing w:before="0" w:after="0"/>
              <w:rPr>
                <w:lang w:val="el-GR"/>
              </w:rPr>
            </w:pPr>
            <w:r w:rsidRPr="00AD51B6">
              <w:rPr>
                <w:lang w:val="el-GR"/>
              </w:rPr>
              <w:t>1.99%</w:t>
            </w:r>
          </w:p>
        </w:tc>
        <w:tc>
          <w:tcPr>
            <w:tcW w:w="495" w:type="pct"/>
          </w:tcPr>
          <w:p w:rsidR="008E3B6A" w:rsidRPr="00AD51B6" w:rsidRDefault="008E3B6A" w:rsidP="007B1346">
            <w:pPr>
              <w:spacing w:before="0" w:after="0"/>
              <w:rPr>
                <w:lang w:val="el-GR"/>
              </w:rPr>
            </w:pPr>
            <w:r w:rsidRPr="00AD51B6">
              <w:rPr>
                <w:lang w:val="el-GR"/>
              </w:rPr>
              <w:t>2.06%</w:t>
            </w:r>
          </w:p>
        </w:tc>
      </w:tr>
      <w:tr w:rsidR="008E3B6A" w:rsidRPr="00AD51B6">
        <w:tc>
          <w:tcPr>
            <w:tcW w:w="820" w:type="pct"/>
          </w:tcPr>
          <w:p w:rsidR="008E3B6A" w:rsidRPr="00AD51B6" w:rsidRDefault="008E3B6A" w:rsidP="007B1346">
            <w:pPr>
              <w:spacing w:before="0" w:after="0"/>
              <w:rPr>
                <w:lang w:val="el-GR"/>
              </w:rPr>
            </w:pPr>
            <w:r w:rsidRPr="00AD51B6">
              <w:rPr>
                <w:lang w:val="el-GR"/>
              </w:rPr>
              <w:t>ΓΕΡΜΑΝΙΑ</w:t>
            </w:r>
          </w:p>
        </w:tc>
        <w:tc>
          <w:tcPr>
            <w:tcW w:w="440" w:type="pct"/>
          </w:tcPr>
          <w:p w:rsidR="008E3B6A" w:rsidRPr="00AD51B6" w:rsidRDefault="008E3B6A" w:rsidP="007B1346">
            <w:pPr>
              <w:spacing w:before="0" w:after="0"/>
              <w:rPr>
                <w:lang w:val="el-GR"/>
              </w:rPr>
            </w:pPr>
            <w:r w:rsidRPr="00AD51B6">
              <w:rPr>
                <w:lang w:val="el-GR"/>
              </w:rPr>
              <w:t>15.79%</w:t>
            </w:r>
          </w:p>
        </w:tc>
        <w:tc>
          <w:tcPr>
            <w:tcW w:w="495" w:type="pct"/>
          </w:tcPr>
          <w:p w:rsidR="008E3B6A" w:rsidRPr="00AD51B6" w:rsidRDefault="008E3B6A" w:rsidP="007B1346">
            <w:pPr>
              <w:spacing w:before="0" w:after="0"/>
              <w:rPr>
                <w:lang w:val="el-GR"/>
              </w:rPr>
            </w:pPr>
            <w:r w:rsidRPr="00AD51B6">
              <w:rPr>
                <w:lang w:val="el-GR"/>
              </w:rPr>
              <w:t>37.80%</w:t>
            </w:r>
          </w:p>
        </w:tc>
        <w:tc>
          <w:tcPr>
            <w:tcW w:w="494" w:type="pct"/>
          </w:tcPr>
          <w:p w:rsidR="008E3B6A" w:rsidRPr="00AD51B6" w:rsidRDefault="008E3B6A" w:rsidP="007B1346">
            <w:pPr>
              <w:spacing w:before="0" w:after="0"/>
              <w:rPr>
                <w:lang w:val="el-GR"/>
              </w:rPr>
            </w:pPr>
            <w:r w:rsidRPr="00AD51B6">
              <w:rPr>
                <w:lang w:val="el-GR"/>
              </w:rPr>
              <w:t>9.90%</w:t>
            </w:r>
          </w:p>
        </w:tc>
        <w:tc>
          <w:tcPr>
            <w:tcW w:w="440" w:type="pct"/>
          </w:tcPr>
          <w:p w:rsidR="008E3B6A" w:rsidRPr="00AD51B6" w:rsidRDefault="008E3B6A" w:rsidP="007B1346">
            <w:pPr>
              <w:spacing w:before="0" w:after="0"/>
              <w:rPr>
                <w:lang w:val="el-GR"/>
              </w:rPr>
            </w:pPr>
            <w:r w:rsidRPr="00AD51B6">
              <w:rPr>
                <w:lang w:val="el-GR"/>
              </w:rPr>
              <w:t>5.06%</w:t>
            </w:r>
          </w:p>
        </w:tc>
        <w:tc>
          <w:tcPr>
            <w:tcW w:w="495" w:type="pct"/>
          </w:tcPr>
          <w:p w:rsidR="008E3B6A" w:rsidRPr="00AD51B6" w:rsidRDefault="008E3B6A" w:rsidP="007B1346">
            <w:pPr>
              <w:spacing w:before="0" w:after="0"/>
              <w:rPr>
                <w:lang w:val="el-GR"/>
              </w:rPr>
            </w:pPr>
            <w:r w:rsidRPr="00AD51B6">
              <w:rPr>
                <w:lang w:val="el-GR"/>
              </w:rPr>
              <w:t>6.62%</w:t>
            </w:r>
          </w:p>
        </w:tc>
        <w:tc>
          <w:tcPr>
            <w:tcW w:w="440" w:type="pct"/>
          </w:tcPr>
          <w:p w:rsidR="008E3B6A" w:rsidRPr="00AD51B6" w:rsidRDefault="008E3B6A" w:rsidP="007B1346">
            <w:pPr>
              <w:spacing w:before="0" w:after="0"/>
              <w:rPr>
                <w:lang w:val="el-GR"/>
              </w:rPr>
            </w:pPr>
            <w:r w:rsidRPr="00AD51B6">
              <w:rPr>
                <w:lang w:val="el-GR"/>
              </w:rPr>
              <w:t>4.11%</w:t>
            </w:r>
          </w:p>
        </w:tc>
        <w:tc>
          <w:tcPr>
            <w:tcW w:w="494" w:type="pct"/>
          </w:tcPr>
          <w:p w:rsidR="008E3B6A" w:rsidRPr="00AD51B6" w:rsidRDefault="008E3B6A" w:rsidP="007B1346">
            <w:pPr>
              <w:spacing w:before="0" w:after="0"/>
              <w:rPr>
                <w:lang w:val="el-GR"/>
              </w:rPr>
            </w:pPr>
            <w:r w:rsidRPr="00AD51B6">
              <w:rPr>
                <w:lang w:val="el-GR"/>
              </w:rPr>
              <w:t>1.67%</w:t>
            </w:r>
          </w:p>
        </w:tc>
        <w:tc>
          <w:tcPr>
            <w:tcW w:w="385" w:type="pct"/>
          </w:tcPr>
          <w:p w:rsidR="008E3B6A" w:rsidRPr="00AD51B6" w:rsidRDefault="008E3B6A" w:rsidP="007B1346">
            <w:pPr>
              <w:spacing w:before="0" w:after="0"/>
              <w:rPr>
                <w:lang w:val="el-GR"/>
              </w:rPr>
            </w:pPr>
            <w:r w:rsidRPr="00AD51B6">
              <w:rPr>
                <w:lang w:val="el-GR"/>
              </w:rPr>
              <w:t>5.16%</w:t>
            </w:r>
          </w:p>
        </w:tc>
        <w:tc>
          <w:tcPr>
            <w:tcW w:w="495" w:type="pct"/>
          </w:tcPr>
          <w:p w:rsidR="008E3B6A" w:rsidRPr="00AD51B6" w:rsidRDefault="008E3B6A" w:rsidP="007B1346">
            <w:pPr>
              <w:spacing w:before="0" w:after="0"/>
              <w:rPr>
                <w:lang w:val="el-GR"/>
              </w:rPr>
            </w:pPr>
            <w:r w:rsidRPr="00AD51B6">
              <w:rPr>
                <w:lang w:val="el-GR"/>
              </w:rPr>
              <w:t>1.45%</w:t>
            </w:r>
          </w:p>
        </w:tc>
      </w:tr>
      <w:tr w:rsidR="008E3B6A" w:rsidRPr="00AD51B6">
        <w:tc>
          <w:tcPr>
            <w:tcW w:w="820" w:type="pct"/>
          </w:tcPr>
          <w:p w:rsidR="008E3B6A" w:rsidRPr="00AD51B6" w:rsidRDefault="008E3B6A" w:rsidP="007B1346">
            <w:pPr>
              <w:spacing w:before="0" w:after="0"/>
              <w:rPr>
                <w:lang w:val="el-GR"/>
              </w:rPr>
            </w:pPr>
            <w:r w:rsidRPr="00AD51B6">
              <w:rPr>
                <w:lang w:val="el-GR"/>
              </w:rPr>
              <w:t>ΔΑΝΙΑ</w:t>
            </w:r>
          </w:p>
        </w:tc>
        <w:tc>
          <w:tcPr>
            <w:tcW w:w="440" w:type="pct"/>
          </w:tcPr>
          <w:p w:rsidR="008E3B6A" w:rsidRPr="00AD51B6" w:rsidRDefault="008E3B6A" w:rsidP="007B1346">
            <w:pPr>
              <w:spacing w:before="0" w:after="0"/>
              <w:rPr>
                <w:lang w:val="el-GR"/>
              </w:rPr>
            </w:pPr>
            <w:r w:rsidRPr="00AD51B6">
              <w:rPr>
                <w:lang w:val="el-GR"/>
              </w:rPr>
              <w:t>15.13%</w:t>
            </w:r>
          </w:p>
        </w:tc>
        <w:tc>
          <w:tcPr>
            <w:tcW w:w="495" w:type="pct"/>
          </w:tcPr>
          <w:p w:rsidR="008E3B6A" w:rsidRPr="00AD51B6" w:rsidRDefault="008E3B6A" w:rsidP="007B1346">
            <w:pPr>
              <w:spacing w:before="0" w:after="0"/>
              <w:rPr>
                <w:lang w:val="el-GR"/>
              </w:rPr>
            </w:pPr>
            <w:r w:rsidRPr="00AD51B6">
              <w:rPr>
                <w:lang w:val="el-GR"/>
              </w:rPr>
              <w:t>42.86%</w:t>
            </w:r>
          </w:p>
        </w:tc>
        <w:tc>
          <w:tcPr>
            <w:tcW w:w="494" w:type="pct"/>
          </w:tcPr>
          <w:p w:rsidR="008E3B6A" w:rsidRPr="00AD51B6" w:rsidRDefault="008E3B6A" w:rsidP="007B1346">
            <w:pPr>
              <w:spacing w:before="0" w:after="0"/>
              <w:rPr>
                <w:lang w:val="el-GR"/>
              </w:rPr>
            </w:pPr>
            <w:r w:rsidRPr="00AD51B6">
              <w:rPr>
                <w:lang w:val="el-GR"/>
              </w:rPr>
              <w:t>2.52%</w:t>
            </w:r>
          </w:p>
        </w:tc>
        <w:tc>
          <w:tcPr>
            <w:tcW w:w="440" w:type="pct"/>
          </w:tcPr>
          <w:p w:rsidR="008E3B6A" w:rsidRPr="00AD51B6" w:rsidRDefault="008E3B6A" w:rsidP="007B1346">
            <w:pPr>
              <w:spacing w:before="0" w:after="0"/>
              <w:rPr>
                <w:lang w:val="el-GR"/>
              </w:rPr>
            </w:pPr>
            <w:r w:rsidRPr="00AD51B6">
              <w:rPr>
                <w:lang w:val="el-GR"/>
              </w:rPr>
              <w:t>2.80%</w:t>
            </w:r>
          </w:p>
        </w:tc>
        <w:tc>
          <w:tcPr>
            <w:tcW w:w="495" w:type="pct"/>
          </w:tcPr>
          <w:p w:rsidR="008E3B6A" w:rsidRPr="00AD51B6" w:rsidRDefault="008E3B6A" w:rsidP="007B1346">
            <w:pPr>
              <w:spacing w:before="0" w:after="0"/>
              <w:rPr>
                <w:lang w:val="el-GR"/>
              </w:rPr>
            </w:pPr>
            <w:r w:rsidRPr="00AD51B6">
              <w:rPr>
                <w:lang w:val="el-GR"/>
              </w:rPr>
              <w:t>10.92%</w:t>
            </w:r>
          </w:p>
        </w:tc>
        <w:tc>
          <w:tcPr>
            <w:tcW w:w="440" w:type="pct"/>
          </w:tcPr>
          <w:p w:rsidR="008E3B6A" w:rsidRPr="00AD51B6" w:rsidRDefault="008E3B6A" w:rsidP="007B1346">
            <w:pPr>
              <w:spacing w:before="0" w:after="0"/>
              <w:rPr>
                <w:lang w:val="el-GR"/>
              </w:rPr>
            </w:pPr>
            <w:r w:rsidRPr="00AD51B6">
              <w:rPr>
                <w:lang w:val="el-GR"/>
              </w:rPr>
              <w:t>2.80%</w:t>
            </w:r>
          </w:p>
        </w:tc>
        <w:tc>
          <w:tcPr>
            <w:tcW w:w="494" w:type="pct"/>
          </w:tcPr>
          <w:p w:rsidR="008E3B6A" w:rsidRPr="00AD51B6" w:rsidRDefault="008E3B6A" w:rsidP="007B1346">
            <w:pPr>
              <w:spacing w:before="0" w:after="0"/>
              <w:rPr>
                <w:lang w:val="el-GR"/>
              </w:rPr>
            </w:pPr>
            <w:r w:rsidRPr="00AD51B6">
              <w:rPr>
                <w:lang w:val="el-GR"/>
              </w:rPr>
              <w:t>1.96%</w:t>
            </w:r>
          </w:p>
        </w:tc>
        <w:tc>
          <w:tcPr>
            <w:tcW w:w="385" w:type="pct"/>
          </w:tcPr>
          <w:p w:rsidR="008E3B6A" w:rsidRPr="00AD51B6" w:rsidRDefault="008E3B6A" w:rsidP="007B1346">
            <w:pPr>
              <w:spacing w:before="0" w:after="0"/>
              <w:rPr>
                <w:lang w:val="el-GR"/>
              </w:rPr>
            </w:pPr>
            <w:r w:rsidRPr="00AD51B6">
              <w:rPr>
                <w:lang w:val="el-GR"/>
              </w:rPr>
              <w:t>2.24%</w:t>
            </w:r>
          </w:p>
        </w:tc>
        <w:tc>
          <w:tcPr>
            <w:tcW w:w="495" w:type="pct"/>
          </w:tcPr>
          <w:p w:rsidR="008E3B6A" w:rsidRPr="00AD51B6" w:rsidRDefault="008E3B6A" w:rsidP="007B1346">
            <w:pPr>
              <w:spacing w:before="0" w:after="0"/>
              <w:rPr>
                <w:lang w:val="el-GR"/>
              </w:rPr>
            </w:pPr>
            <w:r w:rsidRPr="00AD51B6">
              <w:rPr>
                <w:lang w:val="el-GR"/>
              </w:rPr>
              <w:t>0.28%</w:t>
            </w:r>
          </w:p>
        </w:tc>
      </w:tr>
      <w:tr w:rsidR="008E3B6A" w:rsidRPr="00AD51B6">
        <w:tc>
          <w:tcPr>
            <w:tcW w:w="820" w:type="pct"/>
          </w:tcPr>
          <w:p w:rsidR="008E3B6A" w:rsidRPr="00AD51B6" w:rsidRDefault="008E3B6A" w:rsidP="007B1346">
            <w:pPr>
              <w:spacing w:before="0" w:after="0"/>
              <w:rPr>
                <w:lang w:val="el-GR"/>
              </w:rPr>
            </w:pPr>
            <w:r w:rsidRPr="00AD51B6">
              <w:rPr>
                <w:lang w:val="el-GR"/>
              </w:rPr>
              <w:t>ΕΛΒΕΤΙΑ</w:t>
            </w:r>
          </w:p>
        </w:tc>
        <w:tc>
          <w:tcPr>
            <w:tcW w:w="440" w:type="pct"/>
          </w:tcPr>
          <w:p w:rsidR="008E3B6A" w:rsidRPr="00AD51B6" w:rsidRDefault="008E3B6A" w:rsidP="007B1346">
            <w:pPr>
              <w:spacing w:before="0" w:after="0"/>
              <w:rPr>
                <w:lang w:val="el-GR"/>
              </w:rPr>
            </w:pPr>
            <w:r w:rsidRPr="00AD51B6">
              <w:rPr>
                <w:lang w:val="el-GR"/>
              </w:rPr>
              <w:t>6.19%</w:t>
            </w:r>
          </w:p>
        </w:tc>
        <w:tc>
          <w:tcPr>
            <w:tcW w:w="495" w:type="pct"/>
          </w:tcPr>
          <w:p w:rsidR="008E3B6A" w:rsidRPr="00AD51B6" w:rsidRDefault="008E3B6A" w:rsidP="007B1346">
            <w:pPr>
              <w:spacing w:before="0" w:after="0"/>
              <w:rPr>
                <w:lang w:val="el-GR"/>
              </w:rPr>
            </w:pPr>
            <w:r w:rsidRPr="00AD51B6">
              <w:rPr>
                <w:lang w:val="el-GR"/>
              </w:rPr>
              <w:t>38.54%</w:t>
            </w:r>
          </w:p>
        </w:tc>
        <w:tc>
          <w:tcPr>
            <w:tcW w:w="494" w:type="pct"/>
          </w:tcPr>
          <w:p w:rsidR="008E3B6A" w:rsidRPr="00AD51B6" w:rsidRDefault="008E3B6A" w:rsidP="007B1346">
            <w:pPr>
              <w:spacing w:before="0" w:after="0"/>
              <w:rPr>
                <w:lang w:val="el-GR"/>
              </w:rPr>
            </w:pPr>
            <w:r w:rsidRPr="00AD51B6">
              <w:rPr>
                <w:lang w:val="el-GR"/>
              </w:rPr>
              <w:t>7.78%</w:t>
            </w:r>
          </w:p>
        </w:tc>
        <w:tc>
          <w:tcPr>
            <w:tcW w:w="440" w:type="pct"/>
          </w:tcPr>
          <w:p w:rsidR="008E3B6A" w:rsidRPr="00AD51B6" w:rsidRDefault="008E3B6A" w:rsidP="007B1346">
            <w:pPr>
              <w:spacing w:before="0" w:after="0"/>
              <w:rPr>
                <w:lang w:val="el-GR"/>
              </w:rPr>
            </w:pPr>
            <w:r w:rsidRPr="00AD51B6">
              <w:rPr>
                <w:lang w:val="el-GR"/>
              </w:rPr>
              <w:t>8.16%</w:t>
            </w:r>
          </w:p>
        </w:tc>
        <w:tc>
          <w:tcPr>
            <w:tcW w:w="495" w:type="pct"/>
          </w:tcPr>
          <w:p w:rsidR="008E3B6A" w:rsidRPr="00AD51B6" w:rsidRDefault="008E3B6A" w:rsidP="007B1346">
            <w:pPr>
              <w:spacing w:before="0" w:after="0"/>
              <w:rPr>
                <w:lang w:val="el-GR"/>
              </w:rPr>
            </w:pPr>
            <w:r w:rsidRPr="00AD51B6">
              <w:rPr>
                <w:lang w:val="el-GR"/>
              </w:rPr>
              <w:t>14.89%</w:t>
            </w:r>
          </w:p>
        </w:tc>
        <w:tc>
          <w:tcPr>
            <w:tcW w:w="440" w:type="pct"/>
          </w:tcPr>
          <w:p w:rsidR="008E3B6A" w:rsidRPr="00AD51B6" w:rsidRDefault="008E3B6A" w:rsidP="007B1346">
            <w:pPr>
              <w:spacing w:before="0" w:after="0"/>
              <w:rPr>
                <w:lang w:val="el-GR"/>
              </w:rPr>
            </w:pPr>
            <w:r w:rsidRPr="00AD51B6">
              <w:rPr>
                <w:lang w:val="el-GR"/>
              </w:rPr>
              <w:t>3.16%</w:t>
            </w:r>
          </w:p>
        </w:tc>
        <w:tc>
          <w:tcPr>
            <w:tcW w:w="494" w:type="pct"/>
          </w:tcPr>
          <w:p w:rsidR="008E3B6A" w:rsidRPr="00AD51B6" w:rsidRDefault="008E3B6A" w:rsidP="007B1346">
            <w:pPr>
              <w:spacing w:before="0" w:after="0"/>
              <w:rPr>
                <w:lang w:val="el-GR"/>
              </w:rPr>
            </w:pPr>
            <w:r w:rsidRPr="00AD51B6">
              <w:rPr>
                <w:lang w:val="el-GR"/>
              </w:rPr>
              <w:t>1.03%</w:t>
            </w:r>
          </w:p>
        </w:tc>
        <w:tc>
          <w:tcPr>
            <w:tcW w:w="385" w:type="pct"/>
          </w:tcPr>
          <w:p w:rsidR="008E3B6A" w:rsidRPr="00AD51B6" w:rsidRDefault="008E3B6A" w:rsidP="007B1346">
            <w:pPr>
              <w:spacing w:before="0" w:after="0"/>
              <w:rPr>
                <w:lang w:val="el-GR"/>
              </w:rPr>
            </w:pPr>
            <w:r w:rsidRPr="00AD51B6">
              <w:rPr>
                <w:lang w:val="el-GR"/>
              </w:rPr>
              <w:t>0.00%</w:t>
            </w:r>
          </w:p>
        </w:tc>
        <w:tc>
          <w:tcPr>
            <w:tcW w:w="495" w:type="pct"/>
          </w:tcPr>
          <w:p w:rsidR="008E3B6A" w:rsidRPr="00AD51B6" w:rsidRDefault="008E3B6A" w:rsidP="007B1346">
            <w:pPr>
              <w:spacing w:before="0" w:after="0"/>
              <w:rPr>
                <w:lang w:val="el-GR"/>
              </w:rPr>
            </w:pPr>
            <w:r w:rsidRPr="00AD51B6">
              <w:rPr>
                <w:lang w:val="el-GR"/>
              </w:rPr>
              <w:t>0.00%</w:t>
            </w:r>
          </w:p>
        </w:tc>
      </w:tr>
      <w:tr w:rsidR="008E3B6A" w:rsidRPr="00AD51B6">
        <w:tc>
          <w:tcPr>
            <w:tcW w:w="820" w:type="pct"/>
            <w:shd w:val="clear" w:color="auto" w:fill="CCFFFF"/>
          </w:tcPr>
          <w:p w:rsidR="008E3B6A" w:rsidRPr="00AD51B6" w:rsidRDefault="008E3B6A" w:rsidP="007B1346">
            <w:pPr>
              <w:spacing w:before="0" w:after="0"/>
              <w:rPr>
                <w:b/>
                <w:bCs/>
                <w:lang w:val="el-GR"/>
              </w:rPr>
            </w:pPr>
            <w:r w:rsidRPr="00AD51B6">
              <w:rPr>
                <w:b/>
                <w:bCs/>
                <w:lang w:val="el-GR"/>
              </w:rPr>
              <w:t>ΕΛΛΑΔΑ</w:t>
            </w:r>
          </w:p>
        </w:tc>
        <w:tc>
          <w:tcPr>
            <w:tcW w:w="440" w:type="pct"/>
            <w:shd w:val="clear" w:color="auto" w:fill="CCFFFF"/>
          </w:tcPr>
          <w:p w:rsidR="008E3B6A" w:rsidRPr="00AD51B6" w:rsidRDefault="008E3B6A" w:rsidP="007B1346">
            <w:pPr>
              <w:spacing w:before="0" w:after="0"/>
              <w:rPr>
                <w:lang w:val="el-GR"/>
              </w:rPr>
            </w:pPr>
            <w:r w:rsidRPr="00AD51B6">
              <w:rPr>
                <w:lang w:val="el-GR"/>
              </w:rPr>
              <w:t>7.94%</w:t>
            </w:r>
          </w:p>
        </w:tc>
        <w:tc>
          <w:tcPr>
            <w:tcW w:w="495" w:type="pct"/>
            <w:shd w:val="clear" w:color="auto" w:fill="CCFFFF"/>
          </w:tcPr>
          <w:p w:rsidR="008E3B6A" w:rsidRPr="00AD51B6" w:rsidRDefault="008E3B6A" w:rsidP="007B1346">
            <w:pPr>
              <w:spacing w:before="0" w:after="0"/>
              <w:rPr>
                <w:lang w:val="el-GR"/>
              </w:rPr>
            </w:pPr>
            <w:r w:rsidRPr="00AD51B6">
              <w:rPr>
                <w:lang w:val="el-GR"/>
              </w:rPr>
              <w:t>11.43%</w:t>
            </w:r>
          </w:p>
        </w:tc>
        <w:tc>
          <w:tcPr>
            <w:tcW w:w="494" w:type="pct"/>
            <w:shd w:val="clear" w:color="auto" w:fill="CCFFFF"/>
          </w:tcPr>
          <w:p w:rsidR="008E3B6A" w:rsidRPr="00AD51B6" w:rsidRDefault="008E3B6A" w:rsidP="007B1346">
            <w:pPr>
              <w:spacing w:before="0" w:after="0"/>
              <w:rPr>
                <w:lang w:val="el-GR"/>
              </w:rPr>
            </w:pPr>
            <w:r w:rsidRPr="00AD51B6">
              <w:rPr>
                <w:lang w:val="el-GR"/>
              </w:rPr>
              <w:t>6.10%</w:t>
            </w:r>
          </w:p>
        </w:tc>
        <w:tc>
          <w:tcPr>
            <w:tcW w:w="440" w:type="pct"/>
            <w:shd w:val="clear" w:color="auto" w:fill="CCFFFF"/>
          </w:tcPr>
          <w:p w:rsidR="008E3B6A" w:rsidRPr="00AD51B6" w:rsidRDefault="008E3B6A" w:rsidP="007B1346">
            <w:pPr>
              <w:spacing w:before="0" w:after="0"/>
              <w:rPr>
                <w:lang w:val="el-GR"/>
              </w:rPr>
            </w:pPr>
            <w:r w:rsidRPr="00AD51B6">
              <w:rPr>
                <w:lang w:val="el-GR"/>
              </w:rPr>
              <w:t>25.00%</w:t>
            </w:r>
          </w:p>
        </w:tc>
        <w:tc>
          <w:tcPr>
            <w:tcW w:w="495" w:type="pct"/>
            <w:shd w:val="clear" w:color="auto" w:fill="CCFFFF"/>
          </w:tcPr>
          <w:p w:rsidR="008E3B6A" w:rsidRPr="00AD51B6" w:rsidRDefault="008E3B6A" w:rsidP="007B1346">
            <w:pPr>
              <w:spacing w:before="0" w:after="0"/>
              <w:rPr>
                <w:lang w:val="el-GR"/>
              </w:rPr>
            </w:pPr>
            <w:r w:rsidRPr="00AD51B6">
              <w:rPr>
                <w:lang w:val="el-GR"/>
              </w:rPr>
              <w:t>4.81%</w:t>
            </w:r>
          </w:p>
        </w:tc>
        <w:tc>
          <w:tcPr>
            <w:tcW w:w="440" w:type="pct"/>
            <w:shd w:val="clear" w:color="auto" w:fill="CCFFFF"/>
          </w:tcPr>
          <w:p w:rsidR="008E3B6A" w:rsidRPr="00AD51B6" w:rsidRDefault="008E3B6A" w:rsidP="007B1346">
            <w:pPr>
              <w:spacing w:before="0" w:after="0"/>
              <w:rPr>
                <w:lang w:val="el-GR"/>
              </w:rPr>
            </w:pPr>
            <w:r w:rsidRPr="00AD51B6">
              <w:rPr>
                <w:lang w:val="el-GR"/>
              </w:rPr>
              <w:t>22.54%</w:t>
            </w:r>
          </w:p>
        </w:tc>
        <w:tc>
          <w:tcPr>
            <w:tcW w:w="494" w:type="pct"/>
            <w:shd w:val="clear" w:color="auto" w:fill="CCFFFF"/>
          </w:tcPr>
          <w:p w:rsidR="008E3B6A" w:rsidRPr="00AD51B6" w:rsidRDefault="008E3B6A" w:rsidP="007B1346">
            <w:pPr>
              <w:spacing w:before="0" w:after="0"/>
              <w:rPr>
                <w:lang w:val="el-GR"/>
              </w:rPr>
            </w:pPr>
            <w:r w:rsidRPr="00AD51B6">
              <w:rPr>
                <w:lang w:val="el-GR"/>
              </w:rPr>
              <w:t>9.91%</w:t>
            </w:r>
          </w:p>
        </w:tc>
        <w:tc>
          <w:tcPr>
            <w:tcW w:w="385" w:type="pct"/>
            <w:shd w:val="clear" w:color="auto" w:fill="CCFFFF"/>
          </w:tcPr>
          <w:p w:rsidR="008E3B6A" w:rsidRPr="00AD51B6" w:rsidRDefault="008E3B6A" w:rsidP="007B1346">
            <w:pPr>
              <w:spacing w:before="0" w:after="0"/>
              <w:rPr>
                <w:lang w:val="el-GR"/>
              </w:rPr>
            </w:pPr>
            <w:r w:rsidRPr="00AD51B6">
              <w:rPr>
                <w:lang w:val="el-GR"/>
              </w:rPr>
              <w:t>0.79%</w:t>
            </w:r>
          </w:p>
        </w:tc>
        <w:tc>
          <w:tcPr>
            <w:tcW w:w="495" w:type="pct"/>
            <w:shd w:val="clear" w:color="auto" w:fill="CCFFFF"/>
          </w:tcPr>
          <w:p w:rsidR="008E3B6A" w:rsidRPr="00AD51B6" w:rsidRDefault="008E3B6A" w:rsidP="007B1346">
            <w:pPr>
              <w:spacing w:before="0" w:after="0"/>
              <w:rPr>
                <w:lang w:val="el-GR"/>
              </w:rPr>
            </w:pPr>
            <w:r w:rsidRPr="00AD51B6">
              <w:rPr>
                <w:lang w:val="el-GR"/>
              </w:rPr>
              <w:t>1.46%</w:t>
            </w:r>
          </w:p>
        </w:tc>
      </w:tr>
      <w:tr w:rsidR="008E3B6A" w:rsidRPr="00AD51B6">
        <w:tc>
          <w:tcPr>
            <w:tcW w:w="820" w:type="pct"/>
          </w:tcPr>
          <w:p w:rsidR="008E3B6A" w:rsidRPr="00AD51B6" w:rsidRDefault="008E3B6A" w:rsidP="007B1346">
            <w:pPr>
              <w:spacing w:before="0" w:after="0"/>
              <w:rPr>
                <w:lang w:val="el-GR"/>
              </w:rPr>
            </w:pPr>
            <w:r w:rsidRPr="00AD51B6">
              <w:rPr>
                <w:lang w:val="el-GR"/>
              </w:rPr>
              <w:t>ΙΣΛΑΝΔΙΑ</w:t>
            </w:r>
          </w:p>
        </w:tc>
        <w:tc>
          <w:tcPr>
            <w:tcW w:w="440" w:type="pct"/>
          </w:tcPr>
          <w:p w:rsidR="008E3B6A" w:rsidRPr="00AD51B6" w:rsidRDefault="008E3B6A" w:rsidP="007B1346">
            <w:pPr>
              <w:spacing w:before="0" w:after="0"/>
              <w:rPr>
                <w:lang w:val="el-GR"/>
              </w:rPr>
            </w:pPr>
            <w:r w:rsidRPr="00AD51B6">
              <w:rPr>
                <w:lang w:val="el-GR"/>
              </w:rPr>
              <w:t>11.03%</w:t>
            </w:r>
          </w:p>
        </w:tc>
        <w:tc>
          <w:tcPr>
            <w:tcW w:w="495" w:type="pct"/>
          </w:tcPr>
          <w:p w:rsidR="008E3B6A" w:rsidRPr="00AD51B6" w:rsidRDefault="008E3B6A" w:rsidP="007B1346">
            <w:pPr>
              <w:spacing w:before="0" w:after="0"/>
              <w:rPr>
                <w:lang w:val="el-GR"/>
              </w:rPr>
            </w:pPr>
            <w:r w:rsidRPr="00AD51B6">
              <w:rPr>
                <w:lang w:val="el-GR"/>
              </w:rPr>
              <w:t>32.80%</w:t>
            </w:r>
          </w:p>
        </w:tc>
        <w:tc>
          <w:tcPr>
            <w:tcW w:w="494" w:type="pct"/>
          </w:tcPr>
          <w:p w:rsidR="008E3B6A" w:rsidRPr="00AD51B6" w:rsidRDefault="008E3B6A" w:rsidP="007B1346">
            <w:pPr>
              <w:spacing w:before="0" w:after="0"/>
              <w:rPr>
                <w:lang w:val="el-GR"/>
              </w:rPr>
            </w:pPr>
            <w:r w:rsidRPr="00AD51B6">
              <w:rPr>
                <w:lang w:val="el-GR"/>
              </w:rPr>
              <w:t>6.25%</w:t>
            </w:r>
          </w:p>
        </w:tc>
        <w:tc>
          <w:tcPr>
            <w:tcW w:w="440" w:type="pct"/>
          </w:tcPr>
          <w:p w:rsidR="008E3B6A" w:rsidRPr="00AD51B6" w:rsidRDefault="008E3B6A" w:rsidP="007B1346">
            <w:pPr>
              <w:spacing w:before="0" w:after="0"/>
              <w:rPr>
                <w:lang w:val="el-GR"/>
              </w:rPr>
            </w:pPr>
            <w:r w:rsidRPr="00AD51B6">
              <w:rPr>
                <w:lang w:val="el-GR"/>
              </w:rPr>
              <w:t>8.09%</w:t>
            </w:r>
          </w:p>
        </w:tc>
        <w:tc>
          <w:tcPr>
            <w:tcW w:w="495" w:type="pct"/>
          </w:tcPr>
          <w:p w:rsidR="008E3B6A" w:rsidRPr="00AD51B6" w:rsidRDefault="008E3B6A" w:rsidP="007B1346">
            <w:pPr>
              <w:spacing w:before="0" w:after="0"/>
              <w:rPr>
                <w:lang w:val="el-GR"/>
              </w:rPr>
            </w:pPr>
            <w:r w:rsidRPr="00AD51B6">
              <w:rPr>
                <w:lang w:val="el-GR"/>
              </w:rPr>
              <w:t>1.48%</w:t>
            </w:r>
          </w:p>
        </w:tc>
        <w:tc>
          <w:tcPr>
            <w:tcW w:w="440" w:type="pct"/>
          </w:tcPr>
          <w:p w:rsidR="008E3B6A" w:rsidRPr="00AD51B6" w:rsidRDefault="008E3B6A" w:rsidP="007B1346">
            <w:pPr>
              <w:spacing w:before="0" w:after="0"/>
              <w:rPr>
                <w:lang w:val="el-GR"/>
              </w:rPr>
            </w:pPr>
            <w:r w:rsidRPr="00AD51B6">
              <w:rPr>
                <w:lang w:val="el-GR"/>
              </w:rPr>
              <w:t>9.56%</w:t>
            </w:r>
          </w:p>
        </w:tc>
        <w:tc>
          <w:tcPr>
            <w:tcW w:w="494" w:type="pct"/>
          </w:tcPr>
          <w:p w:rsidR="008E3B6A" w:rsidRPr="00AD51B6" w:rsidRDefault="008E3B6A" w:rsidP="007B1346">
            <w:pPr>
              <w:spacing w:before="0" w:after="0"/>
              <w:rPr>
                <w:lang w:val="el-GR"/>
              </w:rPr>
            </w:pPr>
            <w:r w:rsidRPr="00AD51B6">
              <w:rPr>
                <w:lang w:val="el-GR"/>
              </w:rPr>
              <w:t>7.35%</w:t>
            </w:r>
          </w:p>
        </w:tc>
        <w:tc>
          <w:tcPr>
            <w:tcW w:w="385" w:type="pct"/>
          </w:tcPr>
          <w:p w:rsidR="008E3B6A" w:rsidRPr="00AD51B6" w:rsidRDefault="008E3B6A" w:rsidP="007B1346">
            <w:pPr>
              <w:spacing w:before="0" w:after="0"/>
              <w:rPr>
                <w:lang w:val="el-GR"/>
              </w:rPr>
            </w:pPr>
            <w:r w:rsidRPr="00AD51B6">
              <w:rPr>
                <w:lang w:val="el-GR"/>
              </w:rPr>
              <w:t>1.89%</w:t>
            </w:r>
          </w:p>
        </w:tc>
        <w:tc>
          <w:tcPr>
            <w:tcW w:w="495" w:type="pct"/>
          </w:tcPr>
          <w:p w:rsidR="008E3B6A" w:rsidRPr="00AD51B6" w:rsidRDefault="008E3B6A" w:rsidP="007B1346">
            <w:pPr>
              <w:spacing w:before="0" w:after="0"/>
              <w:rPr>
                <w:lang w:val="el-GR"/>
              </w:rPr>
            </w:pPr>
            <w:r w:rsidRPr="00AD51B6">
              <w:rPr>
                <w:lang w:val="el-GR"/>
              </w:rPr>
              <w:t>0.77%</w:t>
            </w:r>
          </w:p>
        </w:tc>
      </w:tr>
      <w:tr w:rsidR="008E3B6A" w:rsidRPr="00AD51B6">
        <w:tc>
          <w:tcPr>
            <w:tcW w:w="820" w:type="pct"/>
          </w:tcPr>
          <w:p w:rsidR="008E3B6A" w:rsidRPr="00AD51B6" w:rsidRDefault="008E3B6A" w:rsidP="007B1346">
            <w:pPr>
              <w:spacing w:before="0" w:after="0"/>
              <w:rPr>
                <w:lang w:val="el-GR"/>
              </w:rPr>
            </w:pPr>
            <w:r w:rsidRPr="00AD51B6">
              <w:rPr>
                <w:lang w:val="el-GR"/>
              </w:rPr>
              <w:t>ΚΥΠΡΟΣ</w:t>
            </w:r>
          </w:p>
        </w:tc>
        <w:tc>
          <w:tcPr>
            <w:tcW w:w="440" w:type="pct"/>
          </w:tcPr>
          <w:p w:rsidR="008E3B6A" w:rsidRPr="00AD51B6" w:rsidRDefault="008E3B6A" w:rsidP="007B1346">
            <w:pPr>
              <w:spacing w:before="0" w:after="0"/>
              <w:rPr>
                <w:lang w:val="el-GR"/>
              </w:rPr>
            </w:pPr>
            <w:r w:rsidRPr="00AD51B6">
              <w:rPr>
                <w:lang w:val="el-GR"/>
              </w:rPr>
              <w:t>9.41%</w:t>
            </w:r>
          </w:p>
        </w:tc>
        <w:tc>
          <w:tcPr>
            <w:tcW w:w="495" w:type="pct"/>
          </w:tcPr>
          <w:p w:rsidR="008E3B6A" w:rsidRPr="00AD51B6" w:rsidRDefault="008E3B6A" w:rsidP="007B1346">
            <w:pPr>
              <w:spacing w:before="0" w:after="0"/>
              <w:rPr>
                <w:lang w:val="el-GR"/>
              </w:rPr>
            </w:pPr>
            <w:r w:rsidRPr="00AD51B6">
              <w:rPr>
                <w:lang w:val="el-GR"/>
              </w:rPr>
              <w:t>7.14%</w:t>
            </w:r>
          </w:p>
        </w:tc>
        <w:tc>
          <w:tcPr>
            <w:tcW w:w="494" w:type="pct"/>
          </w:tcPr>
          <w:p w:rsidR="008E3B6A" w:rsidRPr="00AD51B6" w:rsidRDefault="008E3B6A" w:rsidP="007B1346">
            <w:pPr>
              <w:spacing w:before="0" w:after="0"/>
              <w:rPr>
                <w:lang w:val="el-GR"/>
              </w:rPr>
            </w:pPr>
            <w:r w:rsidRPr="00AD51B6">
              <w:rPr>
                <w:lang w:val="el-GR"/>
              </w:rPr>
              <w:t>3.61%</w:t>
            </w:r>
          </w:p>
        </w:tc>
        <w:tc>
          <w:tcPr>
            <w:tcW w:w="440" w:type="pct"/>
          </w:tcPr>
          <w:p w:rsidR="008E3B6A" w:rsidRPr="00AD51B6" w:rsidRDefault="008E3B6A" w:rsidP="007B1346">
            <w:pPr>
              <w:spacing w:before="0" w:after="0"/>
              <w:rPr>
                <w:lang w:val="el-GR"/>
              </w:rPr>
            </w:pPr>
            <w:r w:rsidRPr="00AD51B6">
              <w:rPr>
                <w:lang w:val="el-GR"/>
              </w:rPr>
              <w:t>48.81%</w:t>
            </w:r>
          </w:p>
        </w:tc>
        <w:tc>
          <w:tcPr>
            <w:tcW w:w="495" w:type="pct"/>
          </w:tcPr>
          <w:p w:rsidR="008E3B6A" w:rsidRPr="00AD51B6" w:rsidRDefault="008E3B6A" w:rsidP="007B1346">
            <w:pPr>
              <w:spacing w:before="0" w:after="0"/>
              <w:rPr>
                <w:lang w:val="el-GR"/>
              </w:rPr>
            </w:pPr>
            <w:r w:rsidRPr="00AD51B6">
              <w:rPr>
                <w:lang w:val="el-GR"/>
              </w:rPr>
              <w:t>7.32%</w:t>
            </w:r>
          </w:p>
        </w:tc>
        <w:tc>
          <w:tcPr>
            <w:tcW w:w="440" w:type="pct"/>
          </w:tcPr>
          <w:p w:rsidR="008E3B6A" w:rsidRPr="00AD51B6" w:rsidRDefault="008E3B6A" w:rsidP="007B1346">
            <w:pPr>
              <w:spacing w:before="0" w:after="0"/>
              <w:rPr>
                <w:lang w:val="el-GR"/>
              </w:rPr>
            </w:pPr>
            <w:r w:rsidRPr="00AD51B6">
              <w:rPr>
                <w:lang w:val="el-GR"/>
              </w:rPr>
              <w:t>24.10%</w:t>
            </w:r>
          </w:p>
        </w:tc>
        <w:tc>
          <w:tcPr>
            <w:tcW w:w="494" w:type="pct"/>
          </w:tcPr>
          <w:p w:rsidR="008E3B6A" w:rsidRPr="00AD51B6" w:rsidRDefault="008E3B6A" w:rsidP="007B1346">
            <w:pPr>
              <w:spacing w:before="0" w:after="0"/>
              <w:rPr>
                <w:lang w:val="el-GR"/>
              </w:rPr>
            </w:pPr>
            <w:r w:rsidRPr="00AD51B6">
              <w:rPr>
                <w:lang w:val="el-GR"/>
              </w:rPr>
              <w:t>17.07%</w:t>
            </w:r>
          </w:p>
        </w:tc>
        <w:tc>
          <w:tcPr>
            <w:tcW w:w="385" w:type="pct"/>
          </w:tcPr>
          <w:p w:rsidR="008E3B6A" w:rsidRPr="00AD51B6" w:rsidRDefault="008E3B6A" w:rsidP="007B1346">
            <w:pPr>
              <w:spacing w:before="0" w:after="0"/>
              <w:rPr>
                <w:lang w:val="el-GR"/>
              </w:rPr>
            </w:pPr>
            <w:r w:rsidRPr="00AD51B6">
              <w:rPr>
                <w:lang w:val="el-GR"/>
              </w:rPr>
              <w:t>6.25%</w:t>
            </w:r>
          </w:p>
        </w:tc>
        <w:tc>
          <w:tcPr>
            <w:tcW w:w="495" w:type="pct"/>
          </w:tcPr>
          <w:p w:rsidR="008E3B6A" w:rsidRPr="00AD51B6" w:rsidRDefault="008E3B6A" w:rsidP="007B1346">
            <w:pPr>
              <w:spacing w:before="0" w:after="0"/>
              <w:rPr>
                <w:lang w:val="el-GR"/>
              </w:rPr>
            </w:pPr>
            <w:r w:rsidRPr="00AD51B6">
              <w:rPr>
                <w:lang w:val="el-GR"/>
              </w:rPr>
              <w:t>5.06%</w:t>
            </w:r>
          </w:p>
        </w:tc>
      </w:tr>
      <w:tr w:rsidR="008E3B6A" w:rsidRPr="00AD51B6">
        <w:tc>
          <w:tcPr>
            <w:tcW w:w="820" w:type="pct"/>
          </w:tcPr>
          <w:p w:rsidR="008E3B6A" w:rsidRPr="00AD51B6" w:rsidRDefault="008E3B6A" w:rsidP="007B1346">
            <w:pPr>
              <w:spacing w:before="0" w:after="0"/>
              <w:rPr>
                <w:lang w:val="el-GR"/>
              </w:rPr>
            </w:pPr>
            <w:r w:rsidRPr="00AD51B6">
              <w:rPr>
                <w:lang w:val="el-GR"/>
              </w:rPr>
              <w:t>ΛΙΘΟΥΑΝΙΑ</w:t>
            </w:r>
          </w:p>
        </w:tc>
        <w:tc>
          <w:tcPr>
            <w:tcW w:w="440" w:type="pct"/>
          </w:tcPr>
          <w:p w:rsidR="008E3B6A" w:rsidRPr="00AD51B6" w:rsidRDefault="008E3B6A" w:rsidP="007B1346">
            <w:pPr>
              <w:spacing w:before="0" w:after="0"/>
              <w:rPr>
                <w:lang w:val="el-GR"/>
              </w:rPr>
            </w:pPr>
            <w:r w:rsidRPr="00AD51B6">
              <w:rPr>
                <w:lang w:val="el-GR"/>
              </w:rPr>
              <w:t>1.83%</w:t>
            </w:r>
          </w:p>
        </w:tc>
        <w:tc>
          <w:tcPr>
            <w:tcW w:w="495" w:type="pct"/>
          </w:tcPr>
          <w:p w:rsidR="008E3B6A" w:rsidRPr="00AD51B6" w:rsidRDefault="008E3B6A" w:rsidP="007B1346">
            <w:pPr>
              <w:spacing w:before="0" w:after="0"/>
              <w:rPr>
                <w:lang w:val="el-GR"/>
              </w:rPr>
            </w:pPr>
            <w:r w:rsidRPr="00AD51B6">
              <w:rPr>
                <w:lang w:val="el-GR"/>
              </w:rPr>
              <w:t>4.64%</w:t>
            </w:r>
          </w:p>
        </w:tc>
        <w:tc>
          <w:tcPr>
            <w:tcW w:w="494" w:type="pct"/>
          </w:tcPr>
          <w:p w:rsidR="008E3B6A" w:rsidRPr="00AD51B6" w:rsidRDefault="008E3B6A" w:rsidP="007B1346">
            <w:pPr>
              <w:spacing w:before="0" w:after="0"/>
              <w:rPr>
                <w:lang w:val="el-GR"/>
              </w:rPr>
            </w:pPr>
            <w:r w:rsidRPr="00AD51B6">
              <w:rPr>
                <w:lang w:val="el-GR"/>
              </w:rPr>
              <w:t>2.55%</w:t>
            </w:r>
          </w:p>
        </w:tc>
        <w:tc>
          <w:tcPr>
            <w:tcW w:w="440" w:type="pct"/>
          </w:tcPr>
          <w:p w:rsidR="008E3B6A" w:rsidRPr="00AD51B6" w:rsidRDefault="008E3B6A" w:rsidP="007B1346">
            <w:pPr>
              <w:spacing w:before="0" w:after="0"/>
              <w:rPr>
                <w:lang w:val="el-GR"/>
              </w:rPr>
            </w:pPr>
            <w:r w:rsidRPr="00AD51B6">
              <w:rPr>
                <w:lang w:val="el-GR"/>
              </w:rPr>
              <w:t>39.13%</w:t>
            </w:r>
          </w:p>
        </w:tc>
        <w:tc>
          <w:tcPr>
            <w:tcW w:w="495" w:type="pct"/>
          </w:tcPr>
          <w:p w:rsidR="008E3B6A" w:rsidRPr="00AD51B6" w:rsidRDefault="008E3B6A" w:rsidP="007B1346">
            <w:pPr>
              <w:spacing w:before="0" w:after="0"/>
              <w:rPr>
                <w:lang w:val="el-GR"/>
              </w:rPr>
            </w:pPr>
            <w:r w:rsidRPr="00AD51B6">
              <w:rPr>
                <w:lang w:val="el-GR"/>
              </w:rPr>
              <w:t>2.61%</w:t>
            </w:r>
          </w:p>
        </w:tc>
        <w:tc>
          <w:tcPr>
            <w:tcW w:w="440" w:type="pct"/>
          </w:tcPr>
          <w:p w:rsidR="008E3B6A" w:rsidRPr="00AD51B6" w:rsidRDefault="008E3B6A" w:rsidP="007B1346">
            <w:pPr>
              <w:spacing w:before="0" w:after="0"/>
              <w:rPr>
                <w:lang w:val="el-GR"/>
              </w:rPr>
            </w:pPr>
            <w:r w:rsidRPr="00AD51B6">
              <w:rPr>
                <w:lang w:val="el-GR"/>
              </w:rPr>
              <w:t>19.50%</w:t>
            </w:r>
          </w:p>
        </w:tc>
        <w:tc>
          <w:tcPr>
            <w:tcW w:w="494" w:type="pct"/>
          </w:tcPr>
          <w:p w:rsidR="008E3B6A" w:rsidRPr="00AD51B6" w:rsidRDefault="008E3B6A" w:rsidP="007B1346">
            <w:pPr>
              <w:spacing w:before="0" w:after="0"/>
              <w:rPr>
                <w:lang w:val="el-GR"/>
              </w:rPr>
            </w:pPr>
            <w:r w:rsidRPr="00AD51B6">
              <w:rPr>
                <w:lang w:val="el-GR"/>
              </w:rPr>
              <w:t>12.35%</w:t>
            </w:r>
          </w:p>
        </w:tc>
        <w:tc>
          <w:tcPr>
            <w:tcW w:w="385" w:type="pct"/>
          </w:tcPr>
          <w:p w:rsidR="008E3B6A" w:rsidRPr="00AD51B6" w:rsidRDefault="008E3B6A" w:rsidP="007B1346">
            <w:pPr>
              <w:spacing w:before="0" w:after="0"/>
              <w:rPr>
                <w:lang w:val="el-GR"/>
              </w:rPr>
            </w:pPr>
            <w:r w:rsidRPr="00AD51B6">
              <w:rPr>
                <w:lang w:val="el-GR"/>
              </w:rPr>
              <w:t>6.02%</w:t>
            </w:r>
          </w:p>
        </w:tc>
        <w:tc>
          <w:tcPr>
            <w:tcW w:w="495" w:type="pct"/>
          </w:tcPr>
          <w:p w:rsidR="008E3B6A" w:rsidRPr="00AD51B6" w:rsidRDefault="008E3B6A" w:rsidP="007B1346">
            <w:pPr>
              <w:spacing w:before="0" w:after="0"/>
              <w:rPr>
                <w:lang w:val="el-GR"/>
              </w:rPr>
            </w:pPr>
            <w:r w:rsidRPr="00AD51B6">
              <w:rPr>
                <w:lang w:val="el-GR"/>
              </w:rPr>
              <w:t>0.64%</w:t>
            </w:r>
          </w:p>
        </w:tc>
      </w:tr>
      <w:tr w:rsidR="008E3B6A" w:rsidRPr="00AD51B6">
        <w:tc>
          <w:tcPr>
            <w:tcW w:w="820" w:type="pct"/>
          </w:tcPr>
          <w:p w:rsidR="008E3B6A" w:rsidRPr="00AD51B6" w:rsidRDefault="008E3B6A" w:rsidP="007B1346">
            <w:pPr>
              <w:spacing w:before="0" w:after="0"/>
              <w:rPr>
                <w:lang w:val="el-GR"/>
              </w:rPr>
            </w:pPr>
            <w:r w:rsidRPr="00AD51B6">
              <w:rPr>
                <w:lang w:val="el-GR"/>
              </w:rPr>
              <w:t>Μ.ΒΡΕΤΑΝΙΑ</w:t>
            </w:r>
          </w:p>
        </w:tc>
        <w:tc>
          <w:tcPr>
            <w:tcW w:w="440" w:type="pct"/>
          </w:tcPr>
          <w:p w:rsidR="008E3B6A" w:rsidRPr="00AD51B6" w:rsidRDefault="008E3B6A" w:rsidP="007B1346">
            <w:pPr>
              <w:spacing w:before="0" w:after="0"/>
              <w:rPr>
                <w:lang w:val="el-GR"/>
              </w:rPr>
            </w:pPr>
            <w:r w:rsidRPr="00AD51B6">
              <w:rPr>
                <w:lang w:val="el-GR"/>
              </w:rPr>
              <w:t>21.57%</w:t>
            </w:r>
          </w:p>
        </w:tc>
        <w:tc>
          <w:tcPr>
            <w:tcW w:w="495" w:type="pct"/>
          </w:tcPr>
          <w:p w:rsidR="008E3B6A" w:rsidRPr="00AD51B6" w:rsidRDefault="008E3B6A" w:rsidP="007B1346">
            <w:pPr>
              <w:spacing w:before="0" w:after="0"/>
              <w:rPr>
                <w:lang w:val="el-GR"/>
              </w:rPr>
            </w:pPr>
            <w:r w:rsidRPr="00AD51B6">
              <w:rPr>
                <w:lang w:val="el-GR"/>
              </w:rPr>
              <w:t>44.61%</w:t>
            </w:r>
          </w:p>
        </w:tc>
        <w:tc>
          <w:tcPr>
            <w:tcW w:w="494" w:type="pct"/>
          </w:tcPr>
          <w:p w:rsidR="008E3B6A" w:rsidRPr="00AD51B6" w:rsidRDefault="008E3B6A" w:rsidP="007B1346">
            <w:pPr>
              <w:spacing w:before="0" w:after="0"/>
              <w:rPr>
                <w:lang w:val="el-GR"/>
              </w:rPr>
            </w:pPr>
            <w:r w:rsidRPr="00AD51B6">
              <w:rPr>
                <w:lang w:val="el-GR"/>
              </w:rPr>
              <w:t>21.11%</w:t>
            </w:r>
          </w:p>
        </w:tc>
        <w:tc>
          <w:tcPr>
            <w:tcW w:w="440" w:type="pct"/>
          </w:tcPr>
          <w:p w:rsidR="008E3B6A" w:rsidRPr="00AD51B6" w:rsidRDefault="008E3B6A" w:rsidP="007B1346">
            <w:pPr>
              <w:spacing w:before="0" w:after="0"/>
              <w:rPr>
                <w:lang w:val="el-GR"/>
              </w:rPr>
            </w:pPr>
            <w:r w:rsidRPr="00AD51B6">
              <w:rPr>
                <w:lang w:val="el-GR"/>
              </w:rPr>
              <w:t>8.33%</w:t>
            </w:r>
          </w:p>
        </w:tc>
        <w:tc>
          <w:tcPr>
            <w:tcW w:w="495" w:type="pct"/>
          </w:tcPr>
          <w:p w:rsidR="008E3B6A" w:rsidRPr="00AD51B6" w:rsidRDefault="008E3B6A" w:rsidP="007B1346">
            <w:pPr>
              <w:spacing w:before="0" w:after="0"/>
              <w:rPr>
                <w:lang w:val="el-GR"/>
              </w:rPr>
            </w:pPr>
            <w:r w:rsidRPr="00AD51B6">
              <w:rPr>
                <w:lang w:val="el-GR"/>
              </w:rPr>
              <w:t>11.11%</w:t>
            </w:r>
          </w:p>
        </w:tc>
        <w:tc>
          <w:tcPr>
            <w:tcW w:w="440" w:type="pct"/>
          </w:tcPr>
          <w:p w:rsidR="008E3B6A" w:rsidRPr="00AD51B6" w:rsidRDefault="008E3B6A" w:rsidP="007B1346">
            <w:pPr>
              <w:spacing w:before="0" w:after="0"/>
              <w:rPr>
                <w:lang w:val="el-GR"/>
              </w:rPr>
            </w:pPr>
            <w:r w:rsidRPr="00AD51B6">
              <w:rPr>
                <w:lang w:val="el-GR"/>
              </w:rPr>
              <w:t>15.27%</w:t>
            </w:r>
          </w:p>
        </w:tc>
        <w:tc>
          <w:tcPr>
            <w:tcW w:w="494" w:type="pct"/>
          </w:tcPr>
          <w:p w:rsidR="008E3B6A" w:rsidRPr="00AD51B6" w:rsidRDefault="008E3B6A" w:rsidP="007B1346">
            <w:pPr>
              <w:spacing w:before="0" w:after="0"/>
              <w:rPr>
                <w:lang w:val="el-GR"/>
              </w:rPr>
            </w:pPr>
            <w:r w:rsidRPr="00AD51B6">
              <w:rPr>
                <w:lang w:val="el-GR"/>
              </w:rPr>
              <w:t>4.43%</w:t>
            </w:r>
          </w:p>
        </w:tc>
        <w:tc>
          <w:tcPr>
            <w:tcW w:w="385" w:type="pct"/>
          </w:tcPr>
          <w:p w:rsidR="008E3B6A" w:rsidRPr="00AD51B6" w:rsidRDefault="008E3B6A" w:rsidP="007B1346">
            <w:pPr>
              <w:spacing w:before="0" w:after="0"/>
              <w:rPr>
                <w:lang w:val="el-GR"/>
              </w:rPr>
            </w:pPr>
            <w:r w:rsidRPr="00AD51B6">
              <w:rPr>
                <w:lang w:val="el-GR"/>
              </w:rPr>
              <w:t>2.92%</w:t>
            </w:r>
          </w:p>
        </w:tc>
        <w:tc>
          <w:tcPr>
            <w:tcW w:w="495" w:type="pct"/>
          </w:tcPr>
          <w:p w:rsidR="008E3B6A" w:rsidRPr="00AD51B6" w:rsidRDefault="008E3B6A" w:rsidP="007B1346">
            <w:pPr>
              <w:spacing w:before="0" w:after="0"/>
              <w:rPr>
                <w:lang w:val="el-GR"/>
              </w:rPr>
            </w:pPr>
            <w:r w:rsidRPr="00AD51B6">
              <w:rPr>
                <w:lang w:val="el-GR"/>
              </w:rPr>
              <w:t>1.01%</w:t>
            </w:r>
          </w:p>
        </w:tc>
      </w:tr>
      <w:tr w:rsidR="008E3B6A" w:rsidRPr="00AD51B6">
        <w:tc>
          <w:tcPr>
            <w:tcW w:w="820" w:type="pct"/>
          </w:tcPr>
          <w:p w:rsidR="008E3B6A" w:rsidRPr="00AD51B6" w:rsidRDefault="008E3B6A" w:rsidP="007B1346">
            <w:pPr>
              <w:spacing w:before="0" w:after="0"/>
              <w:rPr>
                <w:lang w:val="el-GR"/>
              </w:rPr>
            </w:pPr>
            <w:r w:rsidRPr="00AD51B6">
              <w:rPr>
                <w:lang w:val="el-GR"/>
              </w:rPr>
              <w:t>ΟΥΓΓΑΡΙΑ</w:t>
            </w:r>
          </w:p>
        </w:tc>
        <w:tc>
          <w:tcPr>
            <w:tcW w:w="440" w:type="pct"/>
          </w:tcPr>
          <w:p w:rsidR="008E3B6A" w:rsidRPr="00AD51B6" w:rsidRDefault="008E3B6A" w:rsidP="007B1346">
            <w:pPr>
              <w:spacing w:before="0" w:after="0"/>
              <w:rPr>
                <w:lang w:val="el-GR"/>
              </w:rPr>
            </w:pPr>
            <w:r w:rsidRPr="00AD51B6">
              <w:rPr>
                <w:lang w:val="el-GR"/>
              </w:rPr>
              <w:t>14.39%</w:t>
            </w:r>
          </w:p>
        </w:tc>
        <w:tc>
          <w:tcPr>
            <w:tcW w:w="495" w:type="pct"/>
          </w:tcPr>
          <w:p w:rsidR="008E3B6A" w:rsidRPr="00AD51B6" w:rsidRDefault="008E3B6A" w:rsidP="007B1346">
            <w:pPr>
              <w:spacing w:before="0" w:after="0"/>
              <w:rPr>
                <w:lang w:val="el-GR"/>
              </w:rPr>
            </w:pPr>
            <w:r w:rsidRPr="00AD51B6">
              <w:rPr>
                <w:lang w:val="el-GR"/>
              </w:rPr>
              <w:t>43.31%</w:t>
            </w:r>
          </w:p>
        </w:tc>
        <w:tc>
          <w:tcPr>
            <w:tcW w:w="494" w:type="pct"/>
          </w:tcPr>
          <w:p w:rsidR="008E3B6A" w:rsidRPr="00AD51B6" w:rsidRDefault="008E3B6A" w:rsidP="007B1346">
            <w:pPr>
              <w:spacing w:before="0" w:after="0"/>
              <w:rPr>
                <w:lang w:val="el-GR"/>
              </w:rPr>
            </w:pPr>
            <w:r w:rsidRPr="00AD51B6">
              <w:rPr>
                <w:lang w:val="el-GR"/>
              </w:rPr>
              <w:t>19.38%</w:t>
            </w:r>
          </w:p>
        </w:tc>
        <w:tc>
          <w:tcPr>
            <w:tcW w:w="440" w:type="pct"/>
          </w:tcPr>
          <w:p w:rsidR="008E3B6A" w:rsidRPr="00AD51B6" w:rsidRDefault="008E3B6A" w:rsidP="007B1346">
            <w:pPr>
              <w:spacing w:before="0" w:after="0"/>
              <w:rPr>
                <w:lang w:val="el-GR"/>
              </w:rPr>
            </w:pPr>
            <w:r w:rsidRPr="00AD51B6">
              <w:rPr>
                <w:lang w:val="el-GR"/>
              </w:rPr>
              <w:t>24.41%</w:t>
            </w:r>
          </w:p>
        </w:tc>
        <w:tc>
          <w:tcPr>
            <w:tcW w:w="495" w:type="pct"/>
          </w:tcPr>
          <w:p w:rsidR="008E3B6A" w:rsidRPr="00AD51B6" w:rsidRDefault="008E3B6A" w:rsidP="007B1346">
            <w:pPr>
              <w:spacing w:before="0" w:after="0"/>
              <w:rPr>
                <w:lang w:val="el-GR"/>
              </w:rPr>
            </w:pPr>
            <w:r w:rsidRPr="00AD51B6">
              <w:rPr>
                <w:lang w:val="el-GR"/>
              </w:rPr>
              <w:t>1.61%</w:t>
            </w:r>
          </w:p>
        </w:tc>
        <w:tc>
          <w:tcPr>
            <w:tcW w:w="440" w:type="pct"/>
          </w:tcPr>
          <w:p w:rsidR="008E3B6A" w:rsidRPr="00AD51B6" w:rsidRDefault="008E3B6A" w:rsidP="007B1346">
            <w:pPr>
              <w:spacing w:before="0" w:after="0"/>
              <w:rPr>
                <w:lang w:val="el-GR"/>
              </w:rPr>
            </w:pPr>
            <w:r w:rsidRPr="00AD51B6">
              <w:rPr>
                <w:lang w:val="el-GR"/>
              </w:rPr>
              <w:t>7.14%</w:t>
            </w:r>
          </w:p>
        </w:tc>
        <w:tc>
          <w:tcPr>
            <w:tcW w:w="494" w:type="pct"/>
          </w:tcPr>
          <w:p w:rsidR="008E3B6A" w:rsidRPr="00AD51B6" w:rsidRDefault="008E3B6A" w:rsidP="007B1346">
            <w:pPr>
              <w:spacing w:before="0" w:after="0"/>
              <w:rPr>
                <w:lang w:val="el-GR"/>
              </w:rPr>
            </w:pPr>
            <w:r w:rsidRPr="00AD51B6">
              <w:rPr>
                <w:lang w:val="el-GR"/>
              </w:rPr>
              <w:t>6.98%</w:t>
            </w:r>
          </w:p>
        </w:tc>
        <w:tc>
          <w:tcPr>
            <w:tcW w:w="385" w:type="pct"/>
          </w:tcPr>
          <w:p w:rsidR="008E3B6A" w:rsidRPr="00AD51B6" w:rsidRDefault="008E3B6A" w:rsidP="007B1346">
            <w:pPr>
              <w:spacing w:before="0" w:after="0"/>
              <w:rPr>
                <w:lang w:val="el-GR"/>
              </w:rPr>
            </w:pPr>
            <w:r w:rsidRPr="00AD51B6">
              <w:rPr>
                <w:lang w:val="el-GR"/>
              </w:rPr>
              <w:t>4.35%</w:t>
            </w:r>
          </w:p>
        </w:tc>
        <w:tc>
          <w:tcPr>
            <w:tcW w:w="495" w:type="pct"/>
          </w:tcPr>
          <w:p w:rsidR="008E3B6A" w:rsidRPr="00AD51B6" w:rsidRDefault="008E3B6A" w:rsidP="007B1346">
            <w:pPr>
              <w:spacing w:before="0" w:after="0"/>
              <w:rPr>
                <w:lang w:val="el-GR"/>
              </w:rPr>
            </w:pPr>
            <w:r w:rsidRPr="00AD51B6">
              <w:rPr>
                <w:lang w:val="el-GR"/>
              </w:rPr>
              <w:t>1.60%</w:t>
            </w:r>
          </w:p>
        </w:tc>
      </w:tr>
      <w:tr w:rsidR="008E3B6A" w:rsidRPr="00AD51B6">
        <w:tc>
          <w:tcPr>
            <w:tcW w:w="820" w:type="pct"/>
          </w:tcPr>
          <w:p w:rsidR="008E3B6A" w:rsidRPr="00AD51B6" w:rsidRDefault="008E3B6A" w:rsidP="007B1346">
            <w:pPr>
              <w:spacing w:before="0" w:after="0"/>
              <w:rPr>
                <w:lang w:val="el-GR"/>
              </w:rPr>
            </w:pPr>
            <w:r w:rsidRPr="00AD51B6">
              <w:rPr>
                <w:lang w:val="el-GR"/>
              </w:rPr>
              <w:t>ΡΩΣΙΑ</w:t>
            </w:r>
          </w:p>
        </w:tc>
        <w:tc>
          <w:tcPr>
            <w:tcW w:w="440" w:type="pct"/>
          </w:tcPr>
          <w:p w:rsidR="008E3B6A" w:rsidRPr="00AD51B6" w:rsidRDefault="008E3B6A" w:rsidP="007B1346">
            <w:pPr>
              <w:spacing w:before="0" w:after="0"/>
              <w:rPr>
                <w:lang w:val="el-GR"/>
              </w:rPr>
            </w:pPr>
            <w:r w:rsidRPr="00AD51B6">
              <w:rPr>
                <w:lang w:val="el-GR"/>
              </w:rPr>
              <w:t>14.55%</w:t>
            </w:r>
          </w:p>
        </w:tc>
        <w:tc>
          <w:tcPr>
            <w:tcW w:w="495" w:type="pct"/>
          </w:tcPr>
          <w:p w:rsidR="008E3B6A" w:rsidRPr="00AD51B6" w:rsidRDefault="008E3B6A" w:rsidP="007B1346">
            <w:pPr>
              <w:spacing w:before="0" w:after="0"/>
              <w:rPr>
                <w:lang w:val="el-GR"/>
              </w:rPr>
            </w:pPr>
            <w:r w:rsidRPr="00AD51B6">
              <w:rPr>
                <w:lang w:val="el-GR"/>
              </w:rPr>
              <w:t>7.55%</w:t>
            </w:r>
          </w:p>
        </w:tc>
        <w:tc>
          <w:tcPr>
            <w:tcW w:w="494" w:type="pct"/>
          </w:tcPr>
          <w:p w:rsidR="008E3B6A" w:rsidRPr="00AD51B6" w:rsidRDefault="008E3B6A" w:rsidP="007B1346">
            <w:pPr>
              <w:spacing w:before="0" w:after="0"/>
              <w:rPr>
                <w:lang w:val="el-GR"/>
              </w:rPr>
            </w:pPr>
            <w:r w:rsidRPr="00AD51B6">
              <w:rPr>
                <w:lang w:val="el-GR"/>
              </w:rPr>
              <w:t>1.96%</w:t>
            </w:r>
          </w:p>
        </w:tc>
        <w:tc>
          <w:tcPr>
            <w:tcW w:w="440" w:type="pct"/>
          </w:tcPr>
          <w:p w:rsidR="008E3B6A" w:rsidRPr="00AD51B6" w:rsidRDefault="008E3B6A" w:rsidP="007B1346">
            <w:pPr>
              <w:spacing w:before="0" w:after="0"/>
              <w:rPr>
                <w:lang w:val="el-GR"/>
              </w:rPr>
            </w:pPr>
            <w:r w:rsidRPr="00AD51B6">
              <w:rPr>
                <w:lang w:val="el-GR"/>
              </w:rPr>
              <w:t>22.22%</w:t>
            </w:r>
          </w:p>
        </w:tc>
        <w:tc>
          <w:tcPr>
            <w:tcW w:w="495" w:type="pct"/>
          </w:tcPr>
          <w:p w:rsidR="008E3B6A" w:rsidRPr="00AD51B6" w:rsidRDefault="008E3B6A" w:rsidP="007B1346">
            <w:pPr>
              <w:spacing w:before="0" w:after="0"/>
              <w:rPr>
                <w:lang w:val="el-GR"/>
              </w:rPr>
            </w:pPr>
            <w:r w:rsidRPr="00AD51B6">
              <w:rPr>
                <w:lang w:val="el-GR"/>
              </w:rPr>
              <w:t>0.00%</w:t>
            </w:r>
          </w:p>
        </w:tc>
        <w:tc>
          <w:tcPr>
            <w:tcW w:w="440" w:type="pct"/>
          </w:tcPr>
          <w:p w:rsidR="008E3B6A" w:rsidRPr="00AD51B6" w:rsidRDefault="008E3B6A" w:rsidP="007B1346">
            <w:pPr>
              <w:spacing w:before="0" w:after="0"/>
              <w:rPr>
                <w:lang w:val="el-GR"/>
              </w:rPr>
            </w:pPr>
            <w:r w:rsidRPr="00AD51B6">
              <w:rPr>
                <w:lang w:val="el-GR"/>
              </w:rPr>
              <w:t>12.73%</w:t>
            </w:r>
          </w:p>
        </w:tc>
        <w:tc>
          <w:tcPr>
            <w:tcW w:w="494" w:type="pct"/>
          </w:tcPr>
          <w:p w:rsidR="008E3B6A" w:rsidRPr="00AD51B6" w:rsidRDefault="008E3B6A" w:rsidP="007B1346">
            <w:pPr>
              <w:spacing w:before="0" w:after="0"/>
              <w:rPr>
                <w:lang w:val="el-GR"/>
              </w:rPr>
            </w:pPr>
            <w:r w:rsidRPr="00AD51B6">
              <w:rPr>
                <w:lang w:val="el-GR"/>
              </w:rPr>
              <w:t>13.21%</w:t>
            </w:r>
          </w:p>
        </w:tc>
        <w:tc>
          <w:tcPr>
            <w:tcW w:w="385" w:type="pct"/>
          </w:tcPr>
          <w:p w:rsidR="008E3B6A" w:rsidRPr="00AD51B6" w:rsidRDefault="008E3B6A" w:rsidP="007B1346">
            <w:pPr>
              <w:spacing w:before="0" w:after="0"/>
              <w:rPr>
                <w:lang w:val="el-GR"/>
              </w:rPr>
            </w:pPr>
            <w:r w:rsidRPr="00AD51B6">
              <w:rPr>
                <w:lang w:val="el-GR"/>
              </w:rPr>
              <w:t>2.44%</w:t>
            </w:r>
          </w:p>
        </w:tc>
        <w:tc>
          <w:tcPr>
            <w:tcW w:w="495" w:type="pct"/>
          </w:tcPr>
          <w:p w:rsidR="008E3B6A" w:rsidRPr="00AD51B6" w:rsidRDefault="008E3B6A" w:rsidP="007B1346">
            <w:pPr>
              <w:spacing w:before="0" w:after="0"/>
              <w:rPr>
                <w:lang w:val="el-GR"/>
              </w:rPr>
            </w:pPr>
            <w:r w:rsidRPr="00AD51B6">
              <w:rPr>
                <w:lang w:val="el-GR"/>
              </w:rPr>
              <w:t>3.77%</w:t>
            </w:r>
          </w:p>
        </w:tc>
      </w:tr>
      <w:tr w:rsidR="008E3B6A" w:rsidRPr="00AD51B6">
        <w:tc>
          <w:tcPr>
            <w:tcW w:w="820" w:type="pct"/>
          </w:tcPr>
          <w:p w:rsidR="008E3B6A" w:rsidRPr="00AD51B6" w:rsidRDefault="008E3B6A" w:rsidP="007B1346">
            <w:pPr>
              <w:spacing w:before="0" w:after="0"/>
              <w:rPr>
                <w:lang w:val="el-GR"/>
              </w:rPr>
            </w:pPr>
            <w:r w:rsidRPr="00AD51B6">
              <w:rPr>
                <w:lang w:val="el-GR"/>
              </w:rPr>
              <w:t>ΣΕΡΒΙΑ</w:t>
            </w:r>
          </w:p>
        </w:tc>
        <w:tc>
          <w:tcPr>
            <w:tcW w:w="440" w:type="pct"/>
          </w:tcPr>
          <w:p w:rsidR="008E3B6A" w:rsidRPr="00AD51B6" w:rsidRDefault="008E3B6A" w:rsidP="007B1346">
            <w:pPr>
              <w:spacing w:before="0" w:after="0"/>
              <w:rPr>
                <w:lang w:val="el-GR"/>
              </w:rPr>
            </w:pPr>
            <w:r w:rsidRPr="00AD51B6">
              <w:rPr>
                <w:lang w:val="el-GR"/>
              </w:rPr>
              <w:t>2.38%</w:t>
            </w:r>
          </w:p>
        </w:tc>
        <w:tc>
          <w:tcPr>
            <w:tcW w:w="495" w:type="pct"/>
          </w:tcPr>
          <w:p w:rsidR="008E3B6A" w:rsidRPr="00AD51B6" w:rsidRDefault="008E3B6A" w:rsidP="007B1346">
            <w:pPr>
              <w:spacing w:before="0" w:after="0"/>
              <w:rPr>
                <w:lang w:val="el-GR"/>
              </w:rPr>
            </w:pPr>
            <w:r w:rsidRPr="00AD51B6">
              <w:rPr>
                <w:lang w:val="el-GR"/>
              </w:rPr>
              <w:t>2.50%</w:t>
            </w:r>
          </w:p>
        </w:tc>
        <w:tc>
          <w:tcPr>
            <w:tcW w:w="494" w:type="pct"/>
          </w:tcPr>
          <w:p w:rsidR="008E3B6A" w:rsidRPr="00AD51B6" w:rsidRDefault="008E3B6A" w:rsidP="007B1346">
            <w:pPr>
              <w:spacing w:before="0" w:after="0"/>
              <w:rPr>
                <w:lang w:val="el-GR"/>
              </w:rPr>
            </w:pPr>
            <w:r w:rsidRPr="00AD51B6">
              <w:rPr>
                <w:lang w:val="el-GR"/>
              </w:rPr>
              <w:t>4.88%</w:t>
            </w:r>
          </w:p>
        </w:tc>
        <w:tc>
          <w:tcPr>
            <w:tcW w:w="440" w:type="pct"/>
          </w:tcPr>
          <w:p w:rsidR="008E3B6A" w:rsidRPr="00AD51B6" w:rsidRDefault="008E3B6A" w:rsidP="007B1346">
            <w:pPr>
              <w:spacing w:before="0" w:after="0"/>
              <w:rPr>
                <w:lang w:val="el-GR"/>
              </w:rPr>
            </w:pPr>
            <w:r w:rsidRPr="00AD51B6">
              <w:rPr>
                <w:lang w:val="el-GR"/>
              </w:rPr>
              <w:t>15.56%</w:t>
            </w:r>
          </w:p>
        </w:tc>
        <w:tc>
          <w:tcPr>
            <w:tcW w:w="495" w:type="pct"/>
          </w:tcPr>
          <w:p w:rsidR="008E3B6A" w:rsidRPr="00AD51B6" w:rsidRDefault="008E3B6A" w:rsidP="007B1346">
            <w:pPr>
              <w:spacing w:before="0" w:after="0"/>
              <w:rPr>
                <w:lang w:val="el-GR"/>
              </w:rPr>
            </w:pPr>
            <w:r w:rsidRPr="00AD51B6">
              <w:rPr>
                <w:lang w:val="el-GR"/>
              </w:rPr>
              <w:t>2.63%</w:t>
            </w:r>
          </w:p>
        </w:tc>
        <w:tc>
          <w:tcPr>
            <w:tcW w:w="440" w:type="pct"/>
          </w:tcPr>
          <w:p w:rsidR="008E3B6A" w:rsidRPr="00AD51B6" w:rsidRDefault="008E3B6A" w:rsidP="007B1346">
            <w:pPr>
              <w:spacing w:before="0" w:after="0"/>
              <w:rPr>
                <w:lang w:val="el-GR"/>
              </w:rPr>
            </w:pPr>
            <w:r w:rsidRPr="00AD51B6">
              <w:rPr>
                <w:lang w:val="el-GR"/>
              </w:rPr>
              <w:t>2.44%</w:t>
            </w:r>
          </w:p>
        </w:tc>
        <w:tc>
          <w:tcPr>
            <w:tcW w:w="494" w:type="pct"/>
          </w:tcPr>
          <w:p w:rsidR="008E3B6A" w:rsidRPr="00AD51B6" w:rsidRDefault="008E3B6A" w:rsidP="007B1346">
            <w:pPr>
              <w:spacing w:before="0" w:after="0"/>
              <w:rPr>
                <w:lang w:val="el-GR"/>
              </w:rPr>
            </w:pPr>
            <w:r w:rsidRPr="00AD51B6">
              <w:rPr>
                <w:lang w:val="el-GR"/>
              </w:rPr>
              <w:t>7.32%</w:t>
            </w:r>
          </w:p>
        </w:tc>
        <w:tc>
          <w:tcPr>
            <w:tcW w:w="385" w:type="pct"/>
          </w:tcPr>
          <w:p w:rsidR="008E3B6A" w:rsidRPr="00AD51B6" w:rsidRDefault="008E3B6A" w:rsidP="007B1346">
            <w:pPr>
              <w:spacing w:before="0" w:after="0"/>
              <w:rPr>
                <w:lang w:val="el-GR"/>
              </w:rPr>
            </w:pPr>
            <w:r w:rsidRPr="00AD51B6">
              <w:rPr>
                <w:lang w:val="el-GR"/>
              </w:rPr>
              <w:t>0.00%</w:t>
            </w:r>
          </w:p>
        </w:tc>
        <w:tc>
          <w:tcPr>
            <w:tcW w:w="495" w:type="pct"/>
          </w:tcPr>
          <w:p w:rsidR="008E3B6A" w:rsidRPr="00AD51B6" w:rsidRDefault="008E3B6A" w:rsidP="007B1346">
            <w:pPr>
              <w:spacing w:before="0" w:after="0"/>
              <w:rPr>
                <w:lang w:val="el-GR"/>
              </w:rPr>
            </w:pPr>
            <w:r w:rsidRPr="00AD51B6">
              <w:rPr>
                <w:lang w:val="el-GR"/>
              </w:rPr>
              <w:t>0.00%</w:t>
            </w:r>
          </w:p>
        </w:tc>
      </w:tr>
      <w:tr w:rsidR="008E3B6A" w:rsidRPr="00AD51B6">
        <w:tc>
          <w:tcPr>
            <w:tcW w:w="820" w:type="pct"/>
          </w:tcPr>
          <w:p w:rsidR="008E3B6A" w:rsidRPr="00AD51B6" w:rsidRDefault="008E3B6A" w:rsidP="007B1346">
            <w:pPr>
              <w:spacing w:before="0" w:after="0"/>
              <w:rPr>
                <w:lang w:val="el-GR"/>
              </w:rPr>
            </w:pPr>
            <w:r w:rsidRPr="00AD51B6">
              <w:rPr>
                <w:lang w:val="el-GR"/>
              </w:rPr>
              <w:t>ΣΛΟΒΑΚΙΑ</w:t>
            </w:r>
          </w:p>
        </w:tc>
        <w:tc>
          <w:tcPr>
            <w:tcW w:w="440" w:type="pct"/>
          </w:tcPr>
          <w:p w:rsidR="008E3B6A" w:rsidRPr="00AD51B6" w:rsidRDefault="008E3B6A" w:rsidP="007B1346">
            <w:pPr>
              <w:spacing w:before="0" w:after="0"/>
              <w:rPr>
                <w:lang w:val="el-GR"/>
              </w:rPr>
            </w:pPr>
            <w:r w:rsidRPr="00AD51B6">
              <w:rPr>
                <w:lang w:val="el-GR"/>
              </w:rPr>
              <w:t>6.98%</w:t>
            </w:r>
          </w:p>
        </w:tc>
        <w:tc>
          <w:tcPr>
            <w:tcW w:w="495" w:type="pct"/>
          </w:tcPr>
          <w:p w:rsidR="008E3B6A" w:rsidRPr="00AD51B6" w:rsidRDefault="008E3B6A" w:rsidP="007B1346">
            <w:pPr>
              <w:spacing w:before="0" w:after="0"/>
              <w:rPr>
                <w:lang w:val="el-GR"/>
              </w:rPr>
            </w:pPr>
            <w:r w:rsidRPr="00AD51B6">
              <w:rPr>
                <w:lang w:val="el-GR"/>
              </w:rPr>
              <w:t>22.28%</w:t>
            </w:r>
          </w:p>
        </w:tc>
        <w:tc>
          <w:tcPr>
            <w:tcW w:w="494" w:type="pct"/>
          </w:tcPr>
          <w:p w:rsidR="008E3B6A" w:rsidRPr="00AD51B6" w:rsidRDefault="008E3B6A" w:rsidP="007B1346">
            <w:pPr>
              <w:spacing w:before="0" w:after="0"/>
              <w:rPr>
                <w:lang w:val="el-GR"/>
              </w:rPr>
            </w:pPr>
            <w:r w:rsidRPr="00AD51B6">
              <w:rPr>
                <w:lang w:val="el-GR"/>
              </w:rPr>
              <w:t>6.16%</w:t>
            </w:r>
          </w:p>
        </w:tc>
        <w:tc>
          <w:tcPr>
            <w:tcW w:w="440" w:type="pct"/>
          </w:tcPr>
          <w:p w:rsidR="008E3B6A" w:rsidRPr="00AD51B6" w:rsidRDefault="008E3B6A" w:rsidP="007B1346">
            <w:pPr>
              <w:spacing w:before="0" w:after="0"/>
              <w:rPr>
                <w:lang w:val="el-GR"/>
              </w:rPr>
            </w:pPr>
            <w:r w:rsidRPr="00AD51B6">
              <w:rPr>
                <w:lang w:val="el-GR"/>
              </w:rPr>
              <w:t>20.85%</w:t>
            </w:r>
          </w:p>
        </w:tc>
        <w:tc>
          <w:tcPr>
            <w:tcW w:w="495" w:type="pct"/>
          </w:tcPr>
          <w:p w:rsidR="008E3B6A" w:rsidRPr="00AD51B6" w:rsidRDefault="008E3B6A" w:rsidP="007B1346">
            <w:pPr>
              <w:spacing w:before="0" w:after="0"/>
              <w:rPr>
                <w:lang w:val="el-GR"/>
              </w:rPr>
            </w:pPr>
            <w:r w:rsidRPr="00AD51B6">
              <w:rPr>
                <w:lang w:val="el-GR"/>
              </w:rPr>
              <w:t>4.27%</w:t>
            </w:r>
          </w:p>
        </w:tc>
        <w:tc>
          <w:tcPr>
            <w:tcW w:w="440" w:type="pct"/>
          </w:tcPr>
          <w:p w:rsidR="008E3B6A" w:rsidRPr="00AD51B6" w:rsidRDefault="008E3B6A" w:rsidP="007B1346">
            <w:pPr>
              <w:spacing w:before="0" w:after="0"/>
              <w:rPr>
                <w:lang w:val="el-GR"/>
              </w:rPr>
            </w:pPr>
            <w:r w:rsidRPr="00AD51B6">
              <w:rPr>
                <w:lang w:val="el-GR"/>
              </w:rPr>
              <w:t>13.73%</w:t>
            </w:r>
          </w:p>
        </w:tc>
        <w:tc>
          <w:tcPr>
            <w:tcW w:w="494" w:type="pct"/>
          </w:tcPr>
          <w:p w:rsidR="008E3B6A" w:rsidRPr="00AD51B6" w:rsidRDefault="008E3B6A" w:rsidP="007B1346">
            <w:pPr>
              <w:spacing w:before="0" w:after="0"/>
              <w:rPr>
                <w:lang w:val="el-GR"/>
              </w:rPr>
            </w:pPr>
            <w:r w:rsidRPr="00AD51B6">
              <w:rPr>
                <w:lang w:val="el-GR"/>
              </w:rPr>
              <w:t>8.84%</w:t>
            </w:r>
          </w:p>
        </w:tc>
        <w:tc>
          <w:tcPr>
            <w:tcW w:w="385" w:type="pct"/>
          </w:tcPr>
          <w:p w:rsidR="008E3B6A" w:rsidRPr="00AD51B6" w:rsidRDefault="008E3B6A" w:rsidP="007B1346">
            <w:pPr>
              <w:spacing w:before="0" w:after="0"/>
              <w:rPr>
                <w:lang w:val="el-GR"/>
              </w:rPr>
            </w:pPr>
            <w:r w:rsidRPr="00AD51B6">
              <w:rPr>
                <w:lang w:val="el-GR"/>
              </w:rPr>
              <w:t>4.74%</w:t>
            </w:r>
          </w:p>
        </w:tc>
        <w:tc>
          <w:tcPr>
            <w:tcW w:w="495" w:type="pct"/>
          </w:tcPr>
          <w:p w:rsidR="008E3B6A" w:rsidRPr="00AD51B6" w:rsidRDefault="008E3B6A" w:rsidP="007B1346">
            <w:pPr>
              <w:spacing w:before="0" w:after="0"/>
              <w:rPr>
                <w:lang w:val="el-GR"/>
              </w:rPr>
            </w:pPr>
            <w:r w:rsidRPr="00AD51B6">
              <w:rPr>
                <w:lang w:val="el-GR"/>
              </w:rPr>
              <w:t>10.31%</w:t>
            </w:r>
          </w:p>
        </w:tc>
      </w:tr>
      <w:tr w:rsidR="008E3B6A" w:rsidRPr="00AD51B6">
        <w:tc>
          <w:tcPr>
            <w:tcW w:w="820" w:type="pct"/>
          </w:tcPr>
          <w:p w:rsidR="008E3B6A" w:rsidRPr="00AD51B6" w:rsidRDefault="008E3B6A" w:rsidP="007B1346">
            <w:pPr>
              <w:spacing w:before="0" w:after="0"/>
              <w:rPr>
                <w:lang w:val="el-GR"/>
              </w:rPr>
            </w:pPr>
            <w:r w:rsidRPr="00AD51B6">
              <w:rPr>
                <w:lang w:val="el-GR"/>
              </w:rPr>
              <w:t>ΣΟΥΗΔΙΑ</w:t>
            </w:r>
          </w:p>
        </w:tc>
        <w:tc>
          <w:tcPr>
            <w:tcW w:w="440" w:type="pct"/>
          </w:tcPr>
          <w:p w:rsidR="008E3B6A" w:rsidRPr="00AD51B6" w:rsidRDefault="008E3B6A" w:rsidP="007B1346">
            <w:pPr>
              <w:spacing w:before="0" w:after="0"/>
              <w:rPr>
                <w:lang w:val="el-GR"/>
              </w:rPr>
            </w:pPr>
            <w:r w:rsidRPr="00AD51B6">
              <w:rPr>
                <w:lang w:val="el-GR"/>
              </w:rPr>
              <w:t>13.17%</w:t>
            </w:r>
          </w:p>
        </w:tc>
        <w:tc>
          <w:tcPr>
            <w:tcW w:w="495" w:type="pct"/>
          </w:tcPr>
          <w:p w:rsidR="008E3B6A" w:rsidRPr="00AD51B6" w:rsidRDefault="008E3B6A" w:rsidP="007B1346">
            <w:pPr>
              <w:spacing w:before="0" w:after="0"/>
              <w:rPr>
                <w:lang w:val="el-GR"/>
              </w:rPr>
            </w:pPr>
            <w:r w:rsidRPr="00AD51B6">
              <w:rPr>
                <w:lang w:val="el-GR"/>
              </w:rPr>
              <w:t>28.21%</w:t>
            </w:r>
          </w:p>
        </w:tc>
        <w:tc>
          <w:tcPr>
            <w:tcW w:w="494" w:type="pct"/>
          </w:tcPr>
          <w:p w:rsidR="008E3B6A" w:rsidRPr="00AD51B6" w:rsidRDefault="008E3B6A" w:rsidP="007B1346">
            <w:pPr>
              <w:spacing w:before="0" w:after="0"/>
              <w:rPr>
                <w:lang w:val="el-GR"/>
              </w:rPr>
            </w:pPr>
            <w:r w:rsidRPr="00AD51B6">
              <w:rPr>
                <w:lang w:val="el-GR"/>
              </w:rPr>
              <w:t>2.17%</w:t>
            </w:r>
          </w:p>
        </w:tc>
        <w:tc>
          <w:tcPr>
            <w:tcW w:w="440" w:type="pct"/>
          </w:tcPr>
          <w:p w:rsidR="008E3B6A" w:rsidRPr="00AD51B6" w:rsidRDefault="008E3B6A" w:rsidP="007B1346">
            <w:pPr>
              <w:spacing w:before="0" w:after="0"/>
              <w:rPr>
                <w:lang w:val="el-GR"/>
              </w:rPr>
            </w:pPr>
            <w:r w:rsidRPr="00AD51B6">
              <w:rPr>
                <w:lang w:val="el-GR"/>
              </w:rPr>
              <w:t>30.36%</w:t>
            </w:r>
          </w:p>
        </w:tc>
        <w:tc>
          <w:tcPr>
            <w:tcW w:w="495" w:type="pct"/>
          </w:tcPr>
          <w:p w:rsidR="008E3B6A" w:rsidRPr="00AD51B6" w:rsidRDefault="008E3B6A" w:rsidP="007B1346">
            <w:pPr>
              <w:spacing w:before="0" w:after="0"/>
              <w:rPr>
                <w:lang w:val="el-GR"/>
              </w:rPr>
            </w:pPr>
            <w:r w:rsidRPr="00AD51B6">
              <w:rPr>
                <w:lang w:val="el-GR"/>
              </w:rPr>
              <w:t>13.60%</w:t>
            </w:r>
          </w:p>
        </w:tc>
        <w:tc>
          <w:tcPr>
            <w:tcW w:w="440" w:type="pct"/>
          </w:tcPr>
          <w:p w:rsidR="008E3B6A" w:rsidRPr="00AD51B6" w:rsidRDefault="008E3B6A" w:rsidP="007B1346">
            <w:pPr>
              <w:spacing w:before="0" w:after="0"/>
              <w:rPr>
                <w:lang w:val="el-GR"/>
              </w:rPr>
            </w:pPr>
            <w:r w:rsidRPr="00AD51B6">
              <w:rPr>
                <w:lang w:val="el-GR"/>
              </w:rPr>
              <w:t>33.21%</w:t>
            </w:r>
          </w:p>
        </w:tc>
        <w:tc>
          <w:tcPr>
            <w:tcW w:w="494" w:type="pct"/>
          </w:tcPr>
          <w:p w:rsidR="008E3B6A" w:rsidRPr="00AD51B6" w:rsidRDefault="008E3B6A" w:rsidP="007B1346">
            <w:pPr>
              <w:spacing w:before="0" w:after="0"/>
              <w:rPr>
                <w:lang w:val="el-GR"/>
              </w:rPr>
            </w:pPr>
            <w:r w:rsidRPr="00AD51B6">
              <w:rPr>
                <w:lang w:val="el-GR"/>
              </w:rPr>
              <w:t>8.54%</w:t>
            </w:r>
          </w:p>
        </w:tc>
        <w:tc>
          <w:tcPr>
            <w:tcW w:w="385" w:type="pct"/>
          </w:tcPr>
          <w:p w:rsidR="008E3B6A" w:rsidRPr="00AD51B6" w:rsidRDefault="008E3B6A" w:rsidP="007B1346">
            <w:pPr>
              <w:spacing w:before="0" w:after="0"/>
              <w:rPr>
                <w:lang w:val="el-GR"/>
              </w:rPr>
            </w:pPr>
            <w:r w:rsidRPr="00AD51B6">
              <w:rPr>
                <w:lang w:val="el-GR"/>
              </w:rPr>
              <w:t>2.96%</w:t>
            </w:r>
          </w:p>
        </w:tc>
        <w:tc>
          <w:tcPr>
            <w:tcW w:w="495" w:type="pct"/>
          </w:tcPr>
          <w:p w:rsidR="008E3B6A" w:rsidRPr="00AD51B6" w:rsidRDefault="008E3B6A" w:rsidP="007B1346">
            <w:pPr>
              <w:spacing w:before="0" w:after="0"/>
              <w:rPr>
                <w:lang w:val="el-GR"/>
              </w:rPr>
            </w:pPr>
            <w:r w:rsidRPr="00AD51B6">
              <w:rPr>
                <w:lang w:val="el-GR"/>
              </w:rPr>
              <w:t>1.08%</w:t>
            </w:r>
          </w:p>
        </w:tc>
      </w:tr>
      <w:tr w:rsidR="008E3B6A" w:rsidRPr="00AD51B6">
        <w:tc>
          <w:tcPr>
            <w:tcW w:w="820" w:type="pct"/>
          </w:tcPr>
          <w:p w:rsidR="008E3B6A" w:rsidRPr="00AD51B6" w:rsidRDefault="008E3B6A" w:rsidP="007B1346">
            <w:pPr>
              <w:spacing w:before="0" w:after="0"/>
              <w:rPr>
                <w:lang w:val="el-GR"/>
              </w:rPr>
            </w:pPr>
            <w:r w:rsidRPr="00AD51B6">
              <w:rPr>
                <w:lang w:val="el-GR"/>
              </w:rPr>
              <w:t>ΤΣΕΧΙΑ</w:t>
            </w:r>
          </w:p>
        </w:tc>
        <w:tc>
          <w:tcPr>
            <w:tcW w:w="440" w:type="pct"/>
          </w:tcPr>
          <w:p w:rsidR="008E3B6A" w:rsidRPr="00AD51B6" w:rsidRDefault="008E3B6A" w:rsidP="007B1346">
            <w:pPr>
              <w:spacing w:before="0" w:after="0"/>
              <w:rPr>
                <w:lang w:val="el-GR"/>
              </w:rPr>
            </w:pPr>
            <w:r w:rsidRPr="00AD51B6">
              <w:rPr>
                <w:lang w:val="el-GR"/>
              </w:rPr>
              <w:t>1.85%</w:t>
            </w:r>
          </w:p>
        </w:tc>
        <w:tc>
          <w:tcPr>
            <w:tcW w:w="495" w:type="pct"/>
          </w:tcPr>
          <w:p w:rsidR="008E3B6A" w:rsidRPr="00AD51B6" w:rsidRDefault="008E3B6A" w:rsidP="007B1346">
            <w:pPr>
              <w:spacing w:before="0" w:after="0"/>
              <w:rPr>
                <w:lang w:val="el-GR"/>
              </w:rPr>
            </w:pPr>
            <w:r w:rsidRPr="00AD51B6">
              <w:rPr>
                <w:lang w:val="el-GR"/>
              </w:rPr>
              <w:t>7.41%</w:t>
            </w:r>
          </w:p>
        </w:tc>
        <w:tc>
          <w:tcPr>
            <w:tcW w:w="494" w:type="pct"/>
          </w:tcPr>
          <w:p w:rsidR="008E3B6A" w:rsidRPr="00AD51B6" w:rsidRDefault="008E3B6A" w:rsidP="007B1346">
            <w:pPr>
              <w:spacing w:before="0" w:after="0"/>
              <w:rPr>
                <w:lang w:val="el-GR"/>
              </w:rPr>
            </w:pPr>
            <w:r w:rsidRPr="00AD51B6">
              <w:rPr>
                <w:lang w:val="el-GR"/>
              </w:rPr>
              <w:t>11.11%</w:t>
            </w:r>
          </w:p>
        </w:tc>
        <w:tc>
          <w:tcPr>
            <w:tcW w:w="440" w:type="pct"/>
          </w:tcPr>
          <w:p w:rsidR="008E3B6A" w:rsidRPr="00AD51B6" w:rsidRDefault="008E3B6A" w:rsidP="007B1346">
            <w:pPr>
              <w:spacing w:before="0" w:after="0"/>
              <w:rPr>
                <w:lang w:val="el-GR"/>
              </w:rPr>
            </w:pPr>
            <w:r w:rsidRPr="00AD51B6">
              <w:rPr>
                <w:lang w:val="el-GR"/>
              </w:rPr>
              <w:t>30.19%</w:t>
            </w:r>
          </w:p>
        </w:tc>
        <w:tc>
          <w:tcPr>
            <w:tcW w:w="495" w:type="pct"/>
          </w:tcPr>
          <w:p w:rsidR="008E3B6A" w:rsidRPr="00AD51B6" w:rsidRDefault="008E3B6A" w:rsidP="007B1346">
            <w:pPr>
              <w:spacing w:before="0" w:after="0"/>
              <w:rPr>
                <w:lang w:val="el-GR"/>
              </w:rPr>
            </w:pPr>
            <w:r w:rsidRPr="00AD51B6">
              <w:rPr>
                <w:lang w:val="el-GR"/>
              </w:rPr>
              <w:t>0.00%</w:t>
            </w:r>
          </w:p>
        </w:tc>
        <w:tc>
          <w:tcPr>
            <w:tcW w:w="440" w:type="pct"/>
          </w:tcPr>
          <w:p w:rsidR="008E3B6A" w:rsidRPr="00AD51B6" w:rsidRDefault="008E3B6A" w:rsidP="007B1346">
            <w:pPr>
              <w:spacing w:before="0" w:after="0"/>
              <w:rPr>
                <w:lang w:val="el-GR"/>
              </w:rPr>
            </w:pPr>
            <w:r w:rsidRPr="00AD51B6">
              <w:rPr>
                <w:lang w:val="el-GR"/>
              </w:rPr>
              <w:t>33.96%</w:t>
            </w:r>
          </w:p>
        </w:tc>
        <w:tc>
          <w:tcPr>
            <w:tcW w:w="494" w:type="pct"/>
          </w:tcPr>
          <w:p w:rsidR="008E3B6A" w:rsidRPr="00AD51B6" w:rsidRDefault="008E3B6A" w:rsidP="007B1346">
            <w:pPr>
              <w:spacing w:before="0" w:after="0"/>
              <w:rPr>
                <w:lang w:val="el-GR"/>
              </w:rPr>
            </w:pPr>
            <w:r w:rsidRPr="00AD51B6">
              <w:rPr>
                <w:lang w:val="el-GR"/>
              </w:rPr>
              <w:t>1.85%</w:t>
            </w:r>
          </w:p>
        </w:tc>
        <w:tc>
          <w:tcPr>
            <w:tcW w:w="385" w:type="pct"/>
          </w:tcPr>
          <w:p w:rsidR="008E3B6A" w:rsidRPr="00AD51B6" w:rsidRDefault="008E3B6A" w:rsidP="007B1346">
            <w:pPr>
              <w:spacing w:before="0" w:after="0"/>
              <w:rPr>
                <w:lang w:val="el-GR"/>
              </w:rPr>
            </w:pPr>
            <w:r w:rsidRPr="00AD51B6">
              <w:rPr>
                <w:lang w:val="el-GR"/>
              </w:rPr>
              <w:t>1.85%</w:t>
            </w:r>
          </w:p>
        </w:tc>
        <w:tc>
          <w:tcPr>
            <w:tcW w:w="495" w:type="pct"/>
          </w:tcPr>
          <w:p w:rsidR="008E3B6A" w:rsidRPr="00AD51B6" w:rsidRDefault="008E3B6A" w:rsidP="007B1346">
            <w:pPr>
              <w:spacing w:before="0" w:after="0"/>
              <w:rPr>
                <w:lang w:val="el-GR"/>
              </w:rPr>
            </w:pPr>
            <w:r w:rsidRPr="00AD51B6">
              <w:rPr>
                <w:lang w:val="el-GR"/>
              </w:rPr>
              <w:t>1.85%</w:t>
            </w:r>
          </w:p>
        </w:tc>
      </w:tr>
      <w:tr w:rsidR="008E3B6A" w:rsidRPr="00AD51B6">
        <w:tc>
          <w:tcPr>
            <w:tcW w:w="820" w:type="pct"/>
          </w:tcPr>
          <w:p w:rsidR="008E3B6A" w:rsidRPr="00AD51B6" w:rsidRDefault="008E3B6A" w:rsidP="007B1346">
            <w:pPr>
              <w:spacing w:before="0" w:after="0"/>
              <w:rPr>
                <w:lang w:val="el-GR"/>
              </w:rPr>
            </w:pPr>
            <w:r w:rsidRPr="00AD51B6">
              <w:rPr>
                <w:lang w:val="el-GR"/>
              </w:rPr>
              <w:t>ΦΙΝΛΑΝΔΙΑ</w:t>
            </w:r>
          </w:p>
        </w:tc>
        <w:tc>
          <w:tcPr>
            <w:tcW w:w="440" w:type="pct"/>
          </w:tcPr>
          <w:p w:rsidR="008E3B6A" w:rsidRPr="00AD51B6" w:rsidRDefault="008E3B6A" w:rsidP="007B1346">
            <w:pPr>
              <w:spacing w:before="0" w:after="0"/>
              <w:rPr>
                <w:lang w:val="el-GR"/>
              </w:rPr>
            </w:pPr>
            <w:r w:rsidRPr="00AD51B6">
              <w:rPr>
                <w:lang w:val="el-GR"/>
              </w:rPr>
              <w:t>13.64%</w:t>
            </w:r>
          </w:p>
        </w:tc>
        <w:tc>
          <w:tcPr>
            <w:tcW w:w="495" w:type="pct"/>
          </w:tcPr>
          <w:p w:rsidR="008E3B6A" w:rsidRPr="00AD51B6" w:rsidRDefault="008E3B6A" w:rsidP="007B1346">
            <w:pPr>
              <w:spacing w:before="0" w:after="0"/>
              <w:rPr>
                <w:lang w:val="el-GR"/>
              </w:rPr>
            </w:pPr>
            <w:r w:rsidRPr="00AD51B6">
              <w:rPr>
                <w:lang w:val="el-GR"/>
              </w:rPr>
              <w:t>21.97%</w:t>
            </w:r>
          </w:p>
        </w:tc>
        <w:tc>
          <w:tcPr>
            <w:tcW w:w="494" w:type="pct"/>
          </w:tcPr>
          <w:p w:rsidR="008E3B6A" w:rsidRPr="00AD51B6" w:rsidRDefault="008E3B6A" w:rsidP="007B1346">
            <w:pPr>
              <w:spacing w:before="0" w:after="0"/>
              <w:rPr>
                <w:lang w:val="el-GR"/>
              </w:rPr>
            </w:pPr>
            <w:r w:rsidRPr="00AD51B6">
              <w:rPr>
                <w:lang w:val="el-GR"/>
              </w:rPr>
              <w:t>5.47%</w:t>
            </w:r>
          </w:p>
        </w:tc>
        <w:tc>
          <w:tcPr>
            <w:tcW w:w="440" w:type="pct"/>
          </w:tcPr>
          <w:p w:rsidR="008E3B6A" w:rsidRPr="00AD51B6" w:rsidRDefault="008E3B6A" w:rsidP="007B1346">
            <w:pPr>
              <w:spacing w:before="0" w:after="0"/>
              <w:rPr>
                <w:lang w:val="el-GR"/>
              </w:rPr>
            </w:pPr>
            <w:r w:rsidRPr="00AD51B6">
              <w:rPr>
                <w:lang w:val="el-GR"/>
              </w:rPr>
              <w:t>12.88%</w:t>
            </w:r>
          </w:p>
        </w:tc>
        <w:tc>
          <w:tcPr>
            <w:tcW w:w="495" w:type="pct"/>
          </w:tcPr>
          <w:p w:rsidR="008E3B6A" w:rsidRPr="00AD51B6" w:rsidRDefault="008E3B6A" w:rsidP="007B1346">
            <w:pPr>
              <w:spacing w:before="0" w:after="0"/>
              <w:rPr>
                <w:lang w:val="el-GR"/>
              </w:rPr>
            </w:pPr>
            <w:r w:rsidRPr="00AD51B6">
              <w:rPr>
                <w:lang w:val="el-GR"/>
              </w:rPr>
              <w:t>3.05%</w:t>
            </w:r>
          </w:p>
        </w:tc>
        <w:tc>
          <w:tcPr>
            <w:tcW w:w="440" w:type="pct"/>
          </w:tcPr>
          <w:p w:rsidR="008E3B6A" w:rsidRPr="00AD51B6" w:rsidRDefault="008E3B6A" w:rsidP="007B1346">
            <w:pPr>
              <w:spacing w:before="0" w:after="0"/>
              <w:rPr>
                <w:lang w:val="el-GR"/>
              </w:rPr>
            </w:pPr>
            <w:r w:rsidRPr="00AD51B6">
              <w:rPr>
                <w:lang w:val="el-GR"/>
              </w:rPr>
              <w:t>12.98%</w:t>
            </w:r>
          </w:p>
        </w:tc>
        <w:tc>
          <w:tcPr>
            <w:tcW w:w="494" w:type="pct"/>
          </w:tcPr>
          <w:p w:rsidR="008E3B6A" w:rsidRPr="00AD51B6" w:rsidRDefault="008E3B6A" w:rsidP="007B1346">
            <w:pPr>
              <w:spacing w:before="0" w:after="0"/>
              <w:rPr>
                <w:lang w:val="el-GR"/>
              </w:rPr>
            </w:pPr>
            <w:r w:rsidRPr="00AD51B6">
              <w:rPr>
                <w:lang w:val="el-GR"/>
              </w:rPr>
              <w:t>3.79%</w:t>
            </w:r>
          </w:p>
        </w:tc>
        <w:tc>
          <w:tcPr>
            <w:tcW w:w="385" w:type="pct"/>
          </w:tcPr>
          <w:p w:rsidR="008E3B6A" w:rsidRPr="00AD51B6" w:rsidRDefault="008E3B6A" w:rsidP="007B1346">
            <w:pPr>
              <w:spacing w:before="0" w:after="0"/>
              <w:rPr>
                <w:lang w:val="el-GR"/>
              </w:rPr>
            </w:pPr>
            <w:r w:rsidRPr="00AD51B6">
              <w:rPr>
                <w:lang w:val="el-GR"/>
              </w:rPr>
              <w:t>0.76%</w:t>
            </w:r>
          </w:p>
        </w:tc>
        <w:tc>
          <w:tcPr>
            <w:tcW w:w="495" w:type="pct"/>
          </w:tcPr>
          <w:p w:rsidR="008E3B6A" w:rsidRPr="00AD51B6" w:rsidRDefault="008E3B6A" w:rsidP="007B1346">
            <w:pPr>
              <w:spacing w:before="0" w:after="0"/>
              <w:rPr>
                <w:lang w:val="el-GR"/>
              </w:rPr>
            </w:pPr>
            <w:r w:rsidRPr="00AD51B6">
              <w:rPr>
                <w:lang w:val="el-GR"/>
              </w:rPr>
              <w:t>1.52%</w:t>
            </w:r>
          </w:p>
        </w:tc>
      </w:tr>
      <w:tr w:rsidR="008E3B6A" w:rsidRPr="00AD51B6">
        <w:tc>
          <w:tcPr>
            <w:tcW w:w="820" w:type="pct"/>
            <w:shd w:val="clear" w:color="auto" w:fill="FFCC99"/>
          </w:tcPr>
          <w:p w:rsidR="008E3B6A" w:rsidRPr="00AD51B6" w:rsidRDefault="008E3B6A" w:rsidP="007B1346">
            <w:pPr>
              <w:spacing w:before="0" w:after="0"/>
              <w:rPr>
                <w:b/>
                <w:bCs/>
                <w:lang w:val="el-GR"/>
              </w:rPr>
            </w:pPr>
            <w:r w:rsidRPr="00AD51B6">
              <w:rPr>
                <w:b/>
                <w:bCs/>
                <w:lang w:val="el-GR"/>
              </w:rPr>
              <w:t>Μ.Ο.</w:t>
            </w:r>
          </w:p>
        </w:tc>
        <w:tc>
          <w:tcPr>
            <w:tcW w:w="440" w:type="pct"/>
            <w:shd w:val="clear" w:color="auto" w:fill="FFCC99"/>
          </w:tcPr>
          <w:p w:rsidR="008E3B6A" w:rsidRPr="00AD51B6" w:rsidRDefault="008E3B6A" w:rsidP="007B1346">
            <w:pPr>
              <w:spacing w:before="0" w:after="0"/>
              <w:rPr>
                <w:lang w:val="el-GR"/>
              </w:rPr>
            </w:pPr>
            <w:r w:rsidRPr="00AD51B6">
              <w:rPr>
                <w:lang w:val="el-GR"/>
              </w:rPr>
              <w:t>10.05%</w:t>
            </w:r>
          </w:p>
        </w:tc>
        <w:tc>
          <w:tcPr>
            <w:tcW w:w="495" w:type="pct"/>
            <w:shd w:val="clear" w:color="auto" w:fill="FFCC99"/>
          </w:tcPr>
          <w:p w:rsidR="008E3B6A" w:rsidRPr="00AD51B6" w:rsidRDefault="008E3B6A" w:rsidP="007B1346">
            <w:pPr>
              <w:spacing w:before="0" w:after="0"/>
              <w:rPr>
                <w:lang w:val="el-GR"/>
              </w:rPr>
            </w:pPr>
            <w:r w:rsidRPr="00AD51B6">
              <w:rPr>
                <w:lang w:val="el-GR"/>
              </w:rPr>
              <w:t>24.02%</w:t>
            </w:r>
          </w:p>
        </w:tc>
        <w:tc>
          <w:tcPr>
            <w:tcW w:w="494" w:type="pct"/>
            <w:shd w:val="clear" w:color="auto" w:fill="FFCC99"/>
          </w:tcPr>
          <w:p w:rsidR="008E3B6A" w:rsidRPr="00AD51B6" w:rsidRDefault="008E3B6A" w:rsidP="007B1346">
            <w:pPr>
              <w:spacing w:before="0" w:after="0"/>
              <w:rPr>
                <w:lang w:val="el-GR"/>
              </w:rPr>
            </w:pPr>
            <w:r w:rsidRPr="00AD51B6">
              <w:rPr>
                <w:lang w:val="el-GR"/>
              </w:rPr>
              <w:t>7.35%</w:t>
            </w:r>
          </w:p>
        </w:tc>
        <w:tc>
          <w:tcPr>
            <w:tcW w:w="440" w:type="pct"/>
            <w:shd w:val="clear" w:color="auto" w:fill="FFCC99"/>
          </w:tcPr>
          <w:p w:rsidR="008E3B6A" w:rsidRPr="00AD51B6" w:rsidRDefault="008E3B6A" w:rsidP="007B1346">
            <w:pPr>
              <w:spacing w:before="0" w:after="0"/>
              <w:rPr>
                <w:lang w:val="el-GR"/>
              </w:rPr>
            </w:pPr>
            <w:r w:rsidRPr="00AD51B6">
              <w:rPr>
                <w:lang w:val="el-GR"/>
              </w:rPr>
              <w:t>19.46%</w:t>
            </w:r>
          </w:p>
        </w:tc>
        <w:tc>
          <w:tcPr>
            <w:tcW w:w="495" w:type="pct"/>
            <w:shd w:val="clear" w:color="auto" w:fill="FFCC99"/>
          </w:tcPr>
          <w:p w:rsidR="008E3B6A" w:rsidRPr="00AD51B6" w:rsidRDefault="008E3B6A" w:rsidP="007B1346">
            <w:pPr>
              <w:spacing w:before="0" w:after="0"/>
              <w:rPr>
                <w:lang w:val="el-GR"/>
              </w:rPr>
            </w:pPr>
            <w:r w:rsidRPr="00AD51B6">
              <w:rPr>
                <w:lang w:val="el-GR"/>
              </w:rPr>
              <w:t>5.51%</w:t>
            </w:r>
          </w:p>
        </w:tc>
        <w:tc>
          <w:tcPr>
            <w:tcW w:w="440" w:type="pct"/>
            <w:shd w:val="clear" w:color="auto" w:fill="FFCC99"/>
          </w:tcPr>
          <w:p w:rsidR="008E3B6A" w:rsidRPr="00AD51B6" w:rsidRDefault="008E3B6A" w:rsidP="007B1346">
            <w:pPr>
              <w:spacing w:before="0" w:after="0"/>
              <w:rPr>
                <w:lang w:val="el-GR"/>
              </w:rPr>
            </w:pPr>
            <w:r w:rsidRPr="00AD51B6">
              <w:rPr>
                <w:lang w:val="el-GR"/>
              </w:rPr>
              <w:t>13.86%</w:t>
            </w:r>
          </w:p>
        </w:tc>
        <w:tc>
          <w:tcPr>
            <w:tcW w:w="494" w:type="pct"/>
            <w:shd w:val="clear" w:color="auto" w:fill="FFCC99"/>
          </w:tcPr>
          <w:p w:rsidR="008E3B6A" w:rsidRPr="00AD51B6" w:rsidRDefault="008E3B6A" w:rsidP="007B1346">
            <w:pPr>
              <w:spacing w:before="0" w:after="0"/>
              <w:rPr>
                <w:lang w:val="el-GR"/>
              </w:rPr>
            </w:pPr>
            <w:r w:rsidRPr="00AD51B6">
              <w:rPr>
                <w:lang w:val="el-GR"/>
              </w:rPr>
              <w:t>6.83%</w:t>
            </w:r>
          </w:p>
        </w:tc>
        <w:tc>
          <w:tcPr>
            <w:tcW w:w="385" w:type="pct"/>
            <w:shd w:val="clear" w:color="auto" w:fill="FFCC99"/>
          </w:tcPr>
          <w:p w:rsidR="008E3B6A" w:rsidRPr="00AD51B6" w:rsidRDefault="008E3B6A" w:rsidP="007B1346">
            <w:pPr>
              <w:spacing w:before="0" w:after="0"/>
              <w:rPr>
                <w:lang w:val="el-GR"/>
              </w:rPr>
            </w:pPr>
            <w:r w:rsidRPr="00AD51B6">
              <w:rPr>
                <w:lang w:val="el-GR"/>
              </w:rPr>
              <w:t>2.77%</w:t>
            </w:r>
          </w:p>
        </w:tc>
        <w:tc>
          <w:tcPr>
            <w:tcW w:w="495" w:type="pct"/>
            <w:shd w:val="clear" w:color="auto" w:fill="FFCC99"/>
          </w:tcPr>
          <w:p w:rsidR="008E3B6A" w:rsidRPr="00AD51B6" w:rsidRDefault="008E3B6A" w:rsidP="007B1346">
            <w:pPr>
              <w:spacing w:before="0" w:after="0"/>
              <w:rPr>
                <w:lang w:val="el-GR"/>
              </w:rPr>
            </w:pPr>
            <w:r w:rsidRPr="00AD51B6">
              <w:rPr>
                <w:lang w:val="el-GR"/>
              </w:rPr>
              <w:t>2.05%</w:t>
            </w:r>
          </w:p>
        </w:tc>
      </w:tr>
    </w:tbl>
    <w:p w:rsidR="008E3B6A" w:rsidRPr="00AD51B6" w:rsidRDefault="008E3B6A" w:rsidP="00E416C8">
      <w:pPr>
        <w:rPr>
          <w:lang w:val="el-GR"/>
        </w:rPr>
      </w:pPr>
    </w:p>
    <w:p w:rsidR="008E3B6A" w:rsidRPr="00AD51B6" w:rsidRDefault="008E3B6A" w:rsidP="00BD66DA">
      <w:pPr>
        <w:pStyle w:val="Heading3"/>
        <w:rPr>
          <w:lang w:val="el-GR"/>
        </w:rPr>
      </w:pPr>
      <w:bookmarkStart w:id="349" w:name="_Toc196055755"/>
      <w:bookmarkStart w:id="350" w:name="_Toc321137781"/>
      <w:bookmarkStart w:id="351" w:name="_Toc321902481"/>
      <w:bookmarkEnd w:id="280"/>
      <w:r w:rsidRPr="00AD51B6">
        <w:rPr>
          <w:lang w:val="el-GR"/>
        </w:rPr>
        <w:t>Γραπτές Στρατηγικές και Πολιτικές</w:t>
      </w:r>
      <w:bookmarkEnd w:id="349"/>
      <w:bookmarkEnd w:id="350"/>
      <w:bookmarkEnd w:id="351"/>
    </w:p>
    <w:p w:rsidR="008E3B6A" w:rsidRPr="00AD51B6" w:rsidRDefault="008E3B6A" w:rsidP="00BD66DA">
      <w:pPr>
        <w:rPr>
          <w:lang w:val="el-GR"/>
        </w:rPr>
      </w:pPr>
      <w:r w:rsidRPr="00AD51B6">
        <w:rPr>
          <w:lang w:val="el-GR"/>
        </w:rPr>
        <w:t>Η ύπαρξη γραπτών πολιτικών για μια σειρά από επιμέρους θέματα που έχουν άμεσα σχέση με τη Δ.Α.Δ. αποτελεί ένδειξη της σημασίας που αποδίδεται από τις επιχειρήσεις στις διάφορες δραστηριότητες και στον τρόπο που αυτές υλοποιούνται. Η ύπαρξη γραπτής διατύπωσης μπορεί να αποτελέσει σημάδι επαγγελματισμού και συστηματικής αντιμετώπισης σε θέματα αμοιβών, εκπαίδευσης κτλ, καθώς και της σημασίας που αποδίδεται στον ανθρώπινο παράγοντα μέσω της στρατηγικής και της εταιρικής αποστολής (mission statement). Όπως φαίνεται (</w:t>
      </w:r>
      <w:fldSimple w:instr=" REF _Ref320710918 \h  \* MERGEFORMAT ">
        <w:r w:rsidRPr="00AD51B6">
          <w:rPr>
            <w:lang w:val="el-GR"/>
          </w:rPr>
          <w:t xml:space="preserve">Πίνακας </w:t>
        </w:r>
        <w:r w:rsidRPr="00AD51B6">
          <w:rPr>
            <w:noProof/>
            <w:lang w:val="el-GR"/>
          </w:rPr>
          <w:t>17</w:t>
        </w:r>
      </w:fldSimple>
      <w:r w:rsidRPr="00AD51B6">
        <w:rPr>
          <w:lang w:val="el-GR"/>
        </w:rPr>
        <w:t>), η επικράτηση των εθνικών προτύπων είναι εμφανής, με τις βορειότερες χώρες της Ευρώπης να υπερτερούν στις γραπτές πολιτικές Δ.Α.Δ. Οι Ελληνικές επιχειρήσεις φαίνεται να έχουν υιοθετήσει σε μεγάλο βαθμό την πρακτική έγγραφης δήλωσης των κύριων πολιτικών τους, σε μεγαλύτερο βαθμό από ό,τι ο Ευρωπαϊκός μέσος όρος (στρατηγική ΔΑΔ, Δήλωση εταιρικών αξιών, πολιτική για τη διαφορετικότητα, κώδικα ηθικής και δεοντολογίας, δήλωση ΕΚΕ και επικοινωνιακή πολιτική). Ειδικά η γραπτή δήλωση Εταιρικής Κοινωνικής Ευθύνης είναι μια πρακτική που έχει υιοθετήσει το 41% των Ελληνικών επιχειρήσεων του δείγματος, ερχόμενες τρίτες στην Ευρώπη, μετά τη Μ. Βρετανία (47%) και την Ελβετία (43%),  Έχουν λιγότερο συχνά από ό,τι εταιρίες άλλων χωρών καταγεγραμμένη γραπτή δήλωση αποστολής και γραπτή επιχειρηματική στρατηγική.</w:t>
      </w:r>
    </w:p>
    <w:p w:rsidR="008E3B6A" w:rsidRPr="00AD51B6" w:rsidRDefault="008E3B6A" w:rsidP="00BD66DA">
      <w:pPr>
        <w:pStyle w:val="BodyText"/>
        <w:rPr>
          <w:rFonts w:ascii="Times New Roman" w:hAnsi="Times New Roman" w:cs="Times New Roman"/>
        </w:rPr>
      </w:pPr>
    </w:p>
    <w:p w:rsidR="008E3B6A" w:rsidRPr="00AD51B6" w:rsidRDefault="008E3B6A" w:rsidP="007158CF">
      <w:pPr>
        <w:pStyle w:val="Caption"/>
        <w:rPr>
          <w:lang w:val="el-GR"/>
        </w:rPr>
      </w:pPr>
      <w:bookmarkStart w:id="352" w:name="_Ref320710918"/>
      <w:bookmarkStart w:id="353" w:name="_Toc196055833"/>
      <w:bookmarkStart w:id="354" w:name="_Toc321137879"/>
      <w:bookmarkStart w:id="355" w:name="_Toc321902576"/>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17</w:t>
      </w:r>
      <w:r w:rsidRPr="00AD51B6">
        <w:rPr>
          <w:lang w:val="el-GR"/>
        </w:rPr>
        <w:fldChar w:fldCharType="end"/>
      </w:r>
      <w:bookmarkEnd w:id="352"/>
      <w:r w:rsidRPr="00AD51B6">
        <w:rPr>
          <w:b w:val="0"/>
          <w:bCs w:val="0"/>
          <w:lang w:val="el-GR"/>
        </w:rPr>
        <w:t>: Ποσοστό οργανισμών με γραπτές πολιτικές ΔΑΠ</w:t>
      </w:r>
      <w:bookmarkEnd w:id="353"/>
      <w:r w:rsidRPr="00AD51B6">
        <w:rPr>
          <w:b w:val="0"/>
          <w:bCs w:val="0"/>
          <w:lang w:val="el-GR"/>
        </w:rPr>
        <w:t xml:space="preserve"> (μέσος όρος ανά Ευρωπαϊκή χώρα, 2009)</w:t>
      </w:r>
      <w:bookmarkEnd w:id="354"/>
      <w:bookmarkEnd w:id="355"/>
    </w:p>
    <w:tbl>
      <w:tblPr>
        <w:tblW w:w="513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7"/>
        <w:gridCol w:w="1124"/>
        <w:gridCol w:w="1124"/>
        <w:gridCol w:w="1124"/>
        <w:gridCol w:w="1123"/>
        <w:gridCol w:w="1123"/>
        <w:gridCol w:w="1123"/>
        <w:gridCol w:w="1123"/>
        <w:gridCol w:w="1119"/>
      </w:tblGrid>
      <w:tr w:rsidR="008E3B6A" w:rsidRPr="00AD51B6">
        <w:trPr>
          <w:trHeight w:val="2281"/>
        </w:trPr>
        <w:tc>
          <w:tcPr>
            <w:tcW w:w="905" w:type="pct"/>
          </w:tcPr>
          <w:p w:rsidR="008E3B6A" w:rsidRPr="00AD51B6" w:rsidRDefault="008E3B6A" w:rsidP="007B1346">
            <w:pPr>
              <w:spacing w:before="0" w:after="0"/>
              <w:jc w:val="center"/>
              <w:rPr>
                <w:b/>
                <w:bCs/>
                <w:lang w:val="el-GR"/>
              </w:rPr>
            </w:pPr>
            <w:r w:rsidRPr="00AD51B6">
              <w:rPr>
                <w:b/>
                <w:bCs/>
                <w:lang w:val="el-GR"/>
              </w:rPr>
              <w:t>Ευρωπαϊκές χώρες</w:t>
            </w:r>
          </w:p>
        </w:tc>
        <w:tc>
          <w:tcPr>
            <w:tcW w:w="512" w:type="pct"/>
            <w:textDirection w:val="btLr"/>
          </w:tcPr>
          <w:p w:rsidR="008E3B6A" w:rsidRPr="00AD51B6" w:rsidRDefault="008E3B6A" w:rsidP="007B1346">
            <w:pPr>
              <w:spacing w:before="0" w:after="0"/>
              <w:ind w:left="113" w:right="113"/>
              <w:rPr>
                <w:b/>
                <w:bCs/>
                <w:lang w:val="el-GR"/>
              </w:rPr>
            </w:pPr>
            <w:r w:rsidRPr="00AD51B6">
              <w:rPr>
                <w:b/>
                <w:bCs/>
                <w:lang w:val="el-GR"/>
              </w:rPr>
              <w:t>Δήλωση αποστολής</w:t>
            </w:r>
          </w:p>
        </w:tc>
        <w:tc>
          <w:tcPr>
            <w:tcW w:w="512" w:type="pct"/>
            <w:textDirection w:val="btLr"/>
          </w:tcPr>
          <w:p w:rsidR="008E3B6A" w:rsidRPr="00AD51B6" w:rsidRDefault="008E3B6A" w:rsidP="007B1346">
            <w:pPr>
              <w:spacing w:before="0" w:after="0"/>
              <w:ind w:left="113" w:right="113"/>
              <w:rPr>
                <w:b/>
                <w:bCs/>
                <w:lang w:val="el-GR"/>
              </w:rPr>
            </w:pPr>
            <w:r w:rsidRPr="00AD51B6">
              <w:rPr>
                <w:b/>
                <w:bCs/>
                <w:lang w:val="el-GR"/>
              </w:rPr>
              <w:t>Επιχειρηματική στρατηγική</w:t>
            </w:r>
          </w:p>
        </w:tc>
        <w:tc>
          <w:tcPr>
            <w:tcW w:w="512" w:type="pct"/>
            <w:textDirection w:val="btLr"/>
          </w:tcPr>
          <w:p w:rsidR="008E3B6A" w:rsidRPr="00AD51B6" w:rsidRDefault="008E3B6A" w:rsidP="007B1346">
            <w:pPr>
              <w:spacing w:before="0" w:after="0"/>
              <w:ind w:left="113" w:right="113"/>
              <w:rPr>
                <w:b/>
                <w:bCs/>
                <w:lang w:val="el-GR"/>
              </w:rPr>
            </w:pPr>
            <w:r w:rsidRPr="00AD51B6">
              <w:rPr>
                <w:b/>
                <w:bCs/>
                <w:lang w:val="el-GR"/>
              </w:rPr>
              <w:t>Στρατηγική ΔΑΔ</w:t>
            </w:r>
          </w:p>
        </w:tc>
        <w:tc>
          <w:tcPr>
            <w:tcW w:w="512" w:type="pct"/>
            <w:textDirection w:val="btLr"/>
          </w:tcPr>
          <w:p w:rsidR="008E3B6A" w:rsidRPr="00AD51B6" w:rsidRDefault="008E3B6A" w:rsidP="007B1346">
            <w:pPr>
              <w:spacing w:before="0" w:after="0"/>
              <w:ind w:left="113" w:right="113"/>
              <w:rPr>
                <w:b/>
                <w:bCs/>
                <w:lang w:val="el-GR"/>
              </w:rPr>
            </w:pPr>
            <w:r w:rsidRPr="00AD51B6">
              <w:rPr>
                <w:b/>
                <w:bCs/>
                <w:lang w:val="el-GR"/>
              </w:rPr>
              <w:t>Δήλωση εταιρικών αξιών</w:t>
            </w:r>
          </w:p>
        </w:tc>
        <w:tc>
          <w:tcPr>
            <w:tcW w:w="512" w:type="pct"/>
            <w:textDirection w:val="btLr"/>
          </w:tcPr>
          <w:p w:rsidR="008E3B6A" w:rsidRPr="00AD51B6" w:rsidRDefault="008E3B6A" w:rsidP="007B1346">
            <w:pPr>
              <w:spacing w:before="0" w:after="0"/>
              <w:ind w:left="113" w:right="113"/>
              <w:rPr>
                <w:b/>
                <w:bCs/>
                <w:lang w:val="el-GR"/>
              </w:rPr>
            </w:pPr>
            <w:r w:rsidRPr="00AD51B6">
              <w:rPr>
                <w:b/>
                <w:bCs/>
                <w:lang w:val="el-GR"/>
              </w:rPr>
              <w:t>Πολιτική για τη διαφορετικότητα</w:t>
            </w:r>
          </w:p>
        </w:tc>
        <w:tc>
          <w:tcPr>
            <w:tcW w:w="512" w:type="pct"/>
            <w:textDirection w:val="btLr"/>
          </w:tcPr>
          <w:p w:rsidR="008E3B6A" w:rsidRPr="00AD51B6" w:rsidRDefault="008E3B6A" w:rsidP="007B1346">
            <w:pPr>
              <w:spacing w:before="0" w:after="0"/>
              <w:ind w:left="113" w:right="113"/>
              <w:rPr>
                <w:b/>
                <w:bCs/>
                <w:lang w:val="el-GR"/>
              </w:rPr>
            </w:pPr>
            <w:r w:rsidRPr="00AD51B6">
              <w:rPr>
                <w:b/>
                <w:bCs/>
                <w:lang w:val="el-GR"/>
              </w:rPr>
              <w:t>Κώδικα ηθικής</w:t>
            </w:r>
          </w:p>
        </w:tc>
        <w:tc>
          <w:tcPr>
            <w:tcW w:w="512" w:type="pct"/>
            <w:textDirection w:val="btLr"/>
          </w:tcPr>
          <w:p w:rsidR="008E3B6A" w:rsidRPr="00AD51B6" w:rsidRDefault="008E3B6A" w:rsidP="007B1346">
            <w:pPr>
              <w:spacing w:before="0" w:after="0"/>
              <w:ind w:left="113" w:right="113"/>
              <w:rPr>
                <w:b/>
                <w:bCs/>
                <w:lang w:val="el-GR"/>
              </w:rPr>
            </w:pPr>
            <w:r w:rsidRPr="00AD51B6">
              <w:rPr>
                <w:b/>
                <w:bCs/>
                <w:lang w:val="el-GR"/>
              </w:rPr>
              <w:t>Δήλωση ΕΚΕ</w:t>
            </w:r>
          </w:p>
        </w:tc>
        <w:tc>
          <w:tcPr>
            <w:tcW w:w="510" w:type="pct"/>
            <w:textDirection w:val="btLr"/>
          </w:tcPr>
          <w:p w:rsidR="008E3B6A" w:rsidRPr="00AD51B6" w:rsidRDefault="008E3B6A" w:rsidP="007B1346">
            <w:pPr>
              <w:spacing w:before="0" w:after="0"/>
              <w:ind w:left="113" w:right="113"/>
              <w:rPr>
                <w:b/>
                <w:bCs/>
                <w:lang w:val="el-GR"/>
              </w:rPr>
            </w:pPr>
            <w:r w:rsidRPr="00AD51B6">
              <w:rPr>
                <w:b/>
                <w:bCs/>
                <w:lang w:val="el-GR"/>
              </w:rPr>
              <w:t>Επικοινωνιακή πολιτική</w:t>
            </w:r>
          </w:p>
        </w:tc>
      </w:tr>
      <w:tr w:rsidR="008E3B6A" w:rsidRPr="00AD51B6">
        <w:tc>
          <w:tcPr>
            <w:tcW w:w="905" w:type="pct"/>
          </w:tcPr>
          <w:p w:rsidR="008E3B6A" w:rsidRPr="00AD51B6" w:rsidRDefault="008E3B6A" w:rsidP="007B1346">
            <w:pPr>
              <w:spacing w:before="0" w:after="0"/>
              <w:rPr>
                <w:lang w:val="el-GR"/>
              </w:rPr>
            </w:pPr>
            <w:r w:rsidRPr="00AD51B6">
              <w:rPr>
                <w:lang w:val="el-GR"/>
              </w:rPr>
              <w:t>ΑΥΣΤΡΙΑ</w:t>
            </w:r>
          </w:p>
        </w:tc>
        <w:tc>
          <w:tcPr>
            <w:tcW w:w="512" w:type="pct"/>
          </w:tcPr>
          <w:p w:rsidR="008E3B6A" w:rsidRPr="00AD51B6" w:rsidRDefault="008E3B6A" w:rsidP="007B1346">
            <w:pPr>
              <w:spacing w:before="0" w:after="0"/>
              <w:rPr>
                <w:lang w:val="el-GR"/>
              </w:rPr>
            </w:pPr>
            <w:r w:rsidRPr="00AD51B6">
              <w:rPr>
                <w:lang w:val="el-GR"/>
              </w:rPr>
              <w:t>79,2%</w:t>
            </w:r>
          </w:p>
        </w:tc>
        <w:tc>
          <w:tcPr>
            <w:tcW w:w="512" w:type="pct"/>
          </w:tcPr>
          <w:p w:rsidR="008E3B6A" w:rsidRPr="00AD51B6" w:rsidRDefault="008E3B6A" w:rsidP="007B1346">
            <w:pPr>
              <w:spacing w:before="0" w:after="0"/>
              <w:rPr>
                <w:lang w:val="el-GR"/>
              </w:rPr>
            </w:pPr>
            <w:r w:rsidRPr="00AD51B6">
              <w:rPr>
                <w:lang w:val="el-GR"/>
              </w:rPr>
              <w:t>69,2%</w:t>
            </w:r>
          </w:p>
        </w:tc>
        <w:tc>
          <w:tcPr>
            <w:tcW w:w="512" w:type="pct"/>
          </w:tcPr>
          <w:p w:rsidR="008E3B6A" w:rsidRPr="00AD51B6" w:rsidRDefault="008E3B6A" w:rsidP="007B1346">
            <w:pPr>
              <w:spacing w:before="0" w:after="0"/>
              <w:rPr>
                <w:lang w:val="el-GR"/>
              </w:rPr>
            </w:pPr>
            <w:r w:rsidRPr="00AD51B6">
              <w:rPr>
                <w:lang w:val="el-GR"/>
              </w:rPr>
              <w:t>41,8%</w:t>
            </w:r>
          </w:p>
        </w:tc>
        <w:tc>
          <w:tcPr>
            <w:tcW w:w="512" w:type="pct"/>
          </w:tcPr>
          <w:p w:rsidR="008E3B6A" w:rsidRPr="00AD51B6" w:rsidRDefault="008E3B6A" w:rsidP="007B1346">
            <w:pPr>
              <w:spacing w:before="0" w:after="0"/>
              <w:rPr>
                <w:lang w:val="el-GR"/>
              </w:rPr>
            </w:pPr>
            <w:r w:rsidRPr="00AD51B6">
              <w:rPr>
                <w:lang w:val="el-GR"/>
              </w:rPr>
              <w:t>36,2%</w:t>
            </w:r>
          </w:p>
        </w:tc>
        <w:tc>
          <w:tcPr>
            <w:tcW w:w="512" w:type="pct"/>
          </w:tcPr>
          <w:p w:rsidR="008E3B6A" w:rsidRPr="00AD51B6" w:rsidRDefault="008E3B6A" w:rsidP="007B1346">
            <w:pPr>
              <w:spacing w:before="0" w:after="0"/>
              <w:rPr>
                <w:lang w:val="el-GR"/>
              </w:rPr>
            </w:pPr>
            <w:r w:rsidRPr="00AD51B6">
              <w:rPr>
                <w:lang w:val="el-GR"/>
              </w:rPr>
              <w:t>16,2%</w:t>
            </w:r>
          </w:p>
        </w:tc>
        <w:tc>
          <w:tcPr>
            <w:tcW w:w="512" w:type="pct"/>
          </w:tcPr>
          <w:p w:rsidR="008E3B6A" w:rsidRPr="00AD51B6" w:rsidRDefault="008E3B6A" w:rsidP="007B1346">
            <w:pPr>
              <w:spacing w:before="0" w:after="0"/>
              <w:rPr>
                <w:lang w:val="el-GR"/>
              </w:rPr>
            </w:pPr>
            <w:r w:rsidRPr="00AD51B6">
              <w:rPr>
                <w:lang w:val="el-GR"/>
              </w:rPr>
              <w:t>25,5%</w:t>
            </w:r>
          </w:p>
        </w:tc>
        <w:tc>
          <w:tcPr>
            <w:tcW w:w="512" w:type="pct"/>
          </w:tcPr>
          <w:p w:rsidR="008E3B6A" w:rsidRPr="00AD51B6" w:rsidRDefault="008E3B6A" w:rsidP="007B1346">
            <w:pPr>
              <w:spacing w:before="0" w:after="0"/>
              <w:rPr>
                <w:lang w:val="el-GR"/>
              </w:rPr>
            </w:pPr>
            <w:r w:rsidRPr="00AD51B6">
              <w:rPr>
                <w:lang w:val="el-GR"/>
              </w:rPr>
              <w:t>29,0%</w:t>
            </w:r>
          </w:p>
        </w:tc>
        <w:tc>
          <w:tcPr>
            <w:tcW w:w="510" w:type="pct"/>
          </w:tcPr>
          <w:p w:rsidR="008E3B6A" w:rsidRPr="00AD51B6" w:rsidRDefault="008E3B6A" w:rsidP="007B1346">
            <w:pPr>
              <w:spacing w:before="0" w:after="0"/>
              <w:rPr>
                <w:lang w:val="el-GR"/>
              </w:rPr>
            </w:pPr>
            <w:r w:rsidRPr="00AD51B6">
              <w:rPr>
                <w:lang w:val="el-GR"/>
              </w:rPr>
              <w:t>44,8%</w:t>
            </w:r>
          </w:p>
        </w:tc>
      </w:tr>
      <w:tr w:rsidR="008E3B6A" w:rsidRPr="00AD51B6">
        <w:tc>
          <w:tcPr>
            <w:tcW w:w="905" w:type="pct"/>
          </w:tcPr>
          <w:p w:rsidR="008E3B6A" w:rsidRPr="00AD51B6" w:rsidRDefault="008E3B6A" w:rsidP="007B1346">
            <w:pPr>
              <w:spacing w:before="0" w:after="0"/>
              <w:rPr>
                <w:lang w:val="el-GR"/>
              </w:rPr>
            </w:pPr>
            <w:r w:rsidRPr="00AD51B6">
              <w:rPr>
                <w:lang w:val="el-GR"/>
              </w:rPr>
              <w:t>ΓΕΡΜΑΝΙΑ</w:t>
            </w:r>
          </w:p>
        </w:tc>
        <w:tc>
          <w:tcPr>
            <w:tcW w:w="512" w:type="pct"/>
          </w:tcPr>
          <w:p w:rsidR="008E3B6A" w:rsidRPr="00AD51B6" w:rsidRDefault="008E3B6A" w:rsidP="007B1346">
            <w:pPr>
              <w:spacing w:before="0" w:after="0"/>
              <w:rPr>
                <w:lang w:val="el-GR"/>
              </w:rPr>
            </w:pPr>
            <w:r w:rsidRPr="00AD51B6">
              <w:rPr>
                <w:lang w:val="el-GR"/>
              </w:rPr>
              <w:t>73,7%</w:t>
            </w:r>
          </w:p>
        </w:tc>
        <w:tc>
          <w:tcPr>
            <w:tcW w:w="512" w:type="pct"/>
          </w:tcPr>
          <w:p w:rsidR="008E3B6A" w:rsidRPr="00AD51B6" w:rsidRDefault="008E3B6A" w:rsidP="007B1346">
            <w:pPr>
              <w:spacing w:before="0" w:after="0"/>
              <w:rPr>
                <w:lang w:val="el-GR"/>
              </w:rPr>
            </w:pPr>
            <w:r w:rsidRPr="00AD51B6">
              <w:rPr>
                <w:lang w:val="el-GR"/>
              </w:rPr>
              <w:t>69,5%</w:t>
            </w:r>
          </w:p>
        </w:tc>
        <w:tc>
          <w:tcPr>
            <w:tcW w:w="512" w:type="pct"/>
          </w:tcPr>
          <w:p w:rsidR="008E3B6A" w:rsidRPr="00AD51B6" w:rsidRDefault="008E3B6A" w:rsidP="007B1346">
            <w:pPr>
              <w:spacing w:before="0" w:after="0"/>
              <w:rPr>
                <w:lang w:val="el-GR"/>
              </w:rPr>
            </w:pPr>
            <w:r w:rsidRPr="00AD51B6">
              <w:rPr>
                <w:lang w:val="el-GR"/>
              </w:rPr>
              <w:t>39,3%</w:t>
            </w:r>
          </w:p>
        </w:tc>
        <w:tc>
          <w:tcPr>
            <w:tcW w:w="512" w:type="pct"/>
          </w:tcPr>
          <w:p w:rsidR="008E3B6A" w:rsidRPr="00AD51B6" w:rsidRDefault="008E3B6A" w:rsidP="007B1346">
            <w:pPr>
              <w:spacing w:before="0" w:after="0"/>
              <w:rPr>
                <w:lang w:val="el-GR"/>
              </w:rPr>
            </w:pPr>
            <w:r w:rsidRPr="00AD51B6">
              <w:rPr>
                <w:lang w:val="el-GR"/>
              </w:rPr>
              <w:t>44,1%</w:t>
            </w:r>
          </w:p>
        </w:tc>
        <w:tc>
          <w:tcPr>
            <w:tcW w:w="512" w:type="pct"/>
          </w:tcPr>
          <w:p w:rsidR="008E3B6A" w:rsidRPr="00AD51B6" w:rsidRDefault="008E3B6A" w:rsidP="007B1346">
            <w:pPr>
              <w:spacing w:before="0" w:after="0"/>
              <w:rPr>
                <w:lang w:val="el-GR"/>
              </w:rPr>
            </w:pPr>
            <w:r w:rsidRPr="00AD51B6">
              <w:rPr>
                <w:lang w:val="el-GR"/>
              </w:rPr>
              <w:t>23,0%</w:t>
            </w:r>
          </w:p>
        </w:tc>
        <w:tc>
          <w:tcPr>
            <w:tcW w:w="512" w:type="pct"/>
          </w:tcPr>
          <w:p w:rsidR="008E3B6A" w:rsidRPr="00AD51B6" w:rsidRDefault="008E3B6A" w:rsidP="007B1346">
            <w:pPr>
              <w:spacing w:before="0" w:after="0"/>
              <w:rPr>
                <w:lang w:val="el-GR"/>
              </w:rPr>
            </w:pPr>
            <w:r w:rsidRPr="00AD51B6">
              <w:rPr>
                <w:lang w:val="el-GR"/>
              </w:rPr>
              <w:t>35,7%</w:t>
            </w:r>
          </w:p>
        </w:tc>
        <w:tc>
          <w:tcPr>
            <w:tcW w:w="512" w:type="pct"/>
          </w:tcPr>
          <w:p w:rsidR="008E3B6A" w:rsidRPr="00AD51B6" w:rsidRDefault="008E3B6A" w:rsidP="007B1346">
            <w:pPr>
              <w:spacing w:before="0" w:after="0"/>
              <w:rPr>
                <w:lang w:val="el-GR"/>
              </w:rPr>
            </w:pPr>
            <w:r w:rsidRPr="00AD51B6">
              <w:rPr>
                <w:lang w:val="el-GR"/>
              </w:rPr>
              <w:t>35,4%</w:t>
            </w:r>
          </w:p>
        </w:tc>
        <w:tc>
          <w:tcPr>
            <w:tcW w:w="510" w:type="pct"/>
          </w:tcPr>
          <w:p w:rsidR="008E3B6A" w:rsidRPr="00AD51B6" w:rsidRDefault="008E3B6A" w:rsidP="007B1346">
            <w:pPr>
              <w:spacing w:before="0" w:after="0"/>
              <w:rPr>
                <w:lang w:val="el-GR"/>
              </w:rPr>
            </w:pPr>
            <w:r w:rsidRPr="00AD51B6">
              <w:rPr>
                <w:lang w:val="el-GR"/>
              </w:rPr>
              <w:t>40,8%</w:t>
            </w:r>
          </w:p>
        </w:tc>
      </w:tr>
      <w:tr w:rsidR="008E3B6A" w:rsidRPr="00AD51B6">
        <w:tc>
          <w:tcPr>
            <w:tcW w:w="905" w:type="pct"/>
          </w:tcPr>
          <w:p w:rsidR="008E3B6A" w:rsidRPr="00AD51B6" w:rsidRDefault="008E3B6A" w:rsidP="007B1346">
            <w:pPr>
              <w:spacing w:before="0" w:after="0"/>
              <w:rPr>
                <w:lang w:val="el-GR"/>
              </w:rPr>
            </w:pPr>
            <w:r w:rsidRPr="00AD51B6">
              <w:rPr>
                <w:lang w:val="el-GR"/>
              </w:rPr>
              <w:t>ΔΑΝΙΑ</w:t>
            </w:r>
          </w:p>
        </w:tc>
        <w:tc>
          <w:tcPr>
            <w:tcW w:w="512" w:type="pct"/>
          </w:tcPr>
          <w:p w:rsidR="008E3B6A" w:rsidRPr="00AD51B6" w:rsidRDefault="008E3B6A" w:rsidP="007B1346">
            <w:pPr>
              <w:spacing w:before="0" w:after="0"/>
              <w:rPr>
                <w:lang w:val="el-GR"/>
              </w:rPr>
            </w:pPr>
            <w:r w:rsidRPr="00AD51B6">
              <w:rPr>
                <w:lang w:val="el-GR"/>
              </w:rPr>
              <w:t>82,4%</w:t>
            </w:r>
          </w:p>
        </w:tc>
        <w:tc>
          <w:tcPr>
            <w:tcW w:w="512" w:type="pct"/>
          </w:tcPr>
          <w:p w:rsidR="008E3B6A" w:rsidRPr="00AD51B6" w:rsidRDefault="008E3B6A" w:rsidP="007B1346">
            <w:pPr>
              <w:spacing w:before="0" w:after="0"/>
              <w:rPr>
                <w:lang w:val="el-GR"/>
              </w:rPr>
            </w:pPr>
            <w:r w:rsidRPr="00AD51B6">
              <w:rPr>
                <w:lang w:val="el-GR"/>
              </w:rPr>
              <w:t>87,1%</w:t>
            </w:r>
          </w:p>
        </w:tc>
        <w:tc>
          <w:tcPr>
            <w:tcW w:w="512" w:type="pct"/>
          </w:tcPr>
          <w:p w:rsidR="008E3B6A" w:rsidRPr="00AD51B6" w:rsidRDefault="008E3B6A" w:rsidP="007B1346">
            <w:pPr>
              <w:spacing w:before="0" w:after="0"/>
              <w:rPr>
                <w:lang w:val="el-GR"/>
              </w:rPr>
            </w:pPr>
            <w:r w:rsidRPr="00AD51B6">
              <w:rPr>
                <w:lang w:val="el-GR"/>
              </w:rPr>
              <w:t>66,1%</w:t>
            </w:r>
          </w:p>
        </w:tc>
        <w:tc>
          <w:tcPr>
            <w:tcW w:w="512" w:type="pct"/>
          </w:tcPr>
          <w:p w:rsidR="008E3B6A" w:rsidRPr="00AD51B6" w:rsidRDefault="008E3B6A" w:rsidP="007B1346">
            <w:pPr>
              <w:spacing w:before="0" w:after="0"/>
              <w:rPr>
                <w:lang w:val="el-GR"/>
              </w:rPr>
            </w:pPr>
            <w:r w:rsidRPr="00AD51B6">
              <w:rPr>
                <w:lang w:val="el-GR"/>
              </w:rPr>
              <w:t>87,7%</w:t>
            </w:r>
          </w:p>
        </w:tc>
        <w:tc>
          <w:tcPr>
            <w:tcW w:w="512" w:type="pct"/>
          </w:tcPr>
          <w:p w:rsidR="008E3B6A" w:rsidRPr="00AD51B6" w:rsidRDefault="008E3B6A" w:rsidP="007B1346">
            <w:pPr>
              <w:spacing w:before="0" w:after="0"/>
              <w:rPr>
                <w:lang w:val="el-GR"/>
              </w:rPr>
            </w:pPr>
            <w:r w:rsidRPr="00AD51B6">
              <w:rPr>
                <w:lang w:val="el-GR"/>
              </w:rPr>
              <w:t>37,8%</w:t>
            </w:r>
          </w:p>
        </w:tc>
        <w:tc>
          <w:tcPr>
            <w:tcW w:w="512" w:type="pct"/>
          </w:tcPr>
          <w:p w:rsidR="008E3B6A" w:rsidRPr="00AD51B6" w:rsidRDefault="008E3B6A" w:rsidP="007B1346">
            <w:pPr>
              <w:spacing w:before="0" w:after="0"/>
              <w:rPr>
                <w:lang w:val="el-GR"/>
              </w:rPr>
            </w:pPr>
            <w:r w:rsidRPr="00AD51B6">
              <w:rPr>
                <w:lang w:val="el-GR"/>
              </w:rPr>
              <w:t>40,9%</w:t>
            </w:r>
          </w:p>
        </w:tc>
        <w:tc>
          <w:tcPr>
            <w:tcW w:w="512" w:type="pct"/>
          </w:tcPr>
          <w:p w:rsidR="008E3B6A" w:rsidRPr="00AD51B6" w:rsidRDefault="008E3B6A" w:rsidP="007B1346">
            <w:pPr>
              <w:spacing w:before="0" w:after="0"/>
              <w:rPr>
                <w:lang w:val="el-GR"/>
              </w:rPr>
            </w:pPr>
            <w:r w:rsidRPr="00AD51B6">
              <w:rPr>
                <w:lang w:val="el-GR"/>
              </w:rPr>
              <w:t>36,4%</w:t>
            </w:r>
          </w:p>
        </w:tc>
        <w:tc>
          <w:tcPr>
            <w:tcW w:w="510" w:type="pct"/>
          </w:tcPr>
          <w:p w:rsidR="008E3B6A" w:rsidRPr="00AD51B6" w:rsidRDefault="008E3B6A" w:rsidP="007B1346">
            <w:pPr>
              <w:spacing w:before="0" w:after="0"/>
              <w:rPr>
                <w:lang w:val="el-GR"/>
              </w:rPr>
            </w:pPr>
            <w:r w:rsidRPr="00AD51B6">
              <w:rPr>
                <w:lang w:val="el-GR"/>
              </w:rPr>
              <w:t>55,7%</w:t>
            </w:r>
          </w:p>
        </w:tc>
      </w:tr>
      <w:tr w:rsidR="008E3B6A" w:rsidRPr="00AD51B6">
        <w:tc>
          <w:tcPr>
            <w:tcW w:w="905" w:type="pct"/>
          </w:tcPr>
          <w:p w:rsidR="008E3B6A" w:rsidRPr="00AD51B6" w:rsidRDefault="008E3B6A" w:rsidP="007B1346">
            <w:pPr>
              <w:spacing w:before="0" w:after="0"/>
              <w:rPr>
                <w:lang w:val="el-GR"/>
              </w:rPr>
            </w:pPr>
            <w:r w:rsidRPr="00AD51B6">
              <w:rPr>
                <w:lang w:val="el-GR"/>
              </w:rPr>
              <w:t>ΕΛΒΕΤΙΑ</w:t>
            </w:r>
          </w:p>
        </w:tc>
        <w:tc>
          <w:tcPr>
            <w:tcW w:w="512" w:type="pct"/>
          </w:tcPr>
          <w:p w:rsidR="008E3B6A" w:rsidRPr="00AD51B6" w:rsidRDefault="008E3B6A" w:rsidP="007B1346">
            <w:pPr>
              <w:spacing w:before="0" w:after="0"/>
              <w:rPr>
                <w:lang w:val="el-GR"/>
              </w:rPr>
            </w:pPr>
            <w:r w:rsidRPr="00AD51B6">
              <w:rPr>
                <w:lang w:val="el-GR"/>
              </w:rPr>
              <w:t>81,4%</w:t>
            </w:r>
          </w:p>
        </w:tc>
        <w:tc>
          <w:tcPr>
            <w:tcW w:w="512" w:type="pct"/>
          </w:tcPr>
          <w:p w:rsidR="008E3B6A" w:rsidRPr="00AD51B6" w:rsidRDefault="008E3B6A" w:rsidP="007B1346">
            <w:pPr>
              <w:spacing w:before="0" w:after="0"/>
              <w:rPr>
                <w:lang w:val="el-GR"/>
              </w:rPr>
            </w:pPr>
            <w:r w:rsidRPr="00AD51B6">
              <w:rPr>
                <w:lang w:val="el-GR"/>
              </w:rPr>
              <w:t>88,8%</w:t>
            </w:r>
          </w:p>
        </w:tc>
        <w:tc>
          <w:tcPr>
            <w:tcW w:w="512" w:type="pct"/>
          </w:tcPr>
          <w:p w:rsidR="008E3B6A" w:rsidRPr="00AD51B6" w:rsidRDefault="008E3B6A" w:rsidP="007B1346">
            <w:pPr>
              <w:spacing w:before="0" w:after="0"/>
              <w:rPr>
                <w:lang w:val="el-GR"/>
              </w:rPr>
            </w:pPr>
            <w:r w:rsidRPr="00AD51B6">
              <w:rPr>
                <w:lang w:val="el-GR"/>
              </w:rPr>
              <w:t>61,2%</w:t>
            </w:r>
          </w:p>
        </w:tc>
        <w:tc>
          <w:tcPr>
            <w:tcW w:w="512" w:type="pct"/>
          </w:tcPr>
          <w:p w:rsidR="008E3B6A" w:rsidRPr="00AD51B6" w:rsidRDefault="008E3B6A" w:rsidP="007B1346">
            <w:pPr>
              <w:spacing w:before="0" w:after="0"/>
              <w:rPr>
                <w:lang w:val="el-GR"/>
              </w:rPr>
            </w:pPr>
            <w:r w:rsidRPr="00AD51B6">
              <w:rPr>
                <w:lang w:val="el-GR"/>
              </w:rPr>
              <w:t>56,8%</w:t>
            </w:r>
          </w:p>
        </w:tc>
        <w:tc>
          <w:tcPr>
            <w:tcW w:w="512" w:type="pct"/>
          </w:tcPr>
          <w:p w:rsidR="008E3B6A" w:rsidRPr="00AD51B6" w:rsidRDefault="008E3B6A" w:rsidP="007B1346">
            <w:pPr>
              <w:spacing w:before="0" w:after="0"/>
              <w:rPr>
                <w:lang w:val="el-GR"/>
              </w:rPr>
            </w:pPr>
            <w:r w:rsidRPr="00AD51B6">
              <w:rPr>
                <w:lang w:val="el-GR"/>
              </w:rPr>
              <w:t>24,2%</w:t>
            </w:r>
          </w:p>
        </w:tc>
        <w:tc>
          <w:tcPr>
            <w:tcW w:w="512" w:type="pct"/>
          </w:tcPr>
          <w:p w:rsidR="008E3B6A" w:rsidRPr="00AD51B6" w:rsidRDefault="008E3B6A" w:rsidP="007B1346">
            <w:pPr>
              <w:spacing w:before="0" w:after="0"/>
              <w:rPr>
                <w:lang w:val="el-GR"/>
              </w:rPr>
            </w:pPr>
            <w:r w:rsidRPr="00AD51B6">
              <w:rPr>
                <w:lang w:val="el-GR"/>
              </w:rPr>
              <w:t>55,1%</w:t>
            </w:r>
          </w:p>
        </w:tc>
        <w:tc>
          <w:tcPr>
            <w:tcW w:w="512" w:type="pct"/>
          </w:tcPr>
          <w:p w:rsidR="008E3B6A" w:rsidRPr="00AD51B6" w:rsidRDefault="008E3B6A" w:rsidP="007B1346">
            <w:pPr>
              <w:spacing w:before="0" w:after="0"/>
              <w:rPr>
                <w:lang w:val="el-GR"/>
              </w:rPr>
            </w:pPr>
            <w:r w:rsidRPr="00AD51B6">
              <w:rPr>
                <w:lang w:val="el-GR"/>
              </w:rPr>
              <w:t>43,2%</w:t>
            </w:r>
          </w:p>
        </w:tc>
        <w:tc>
          <w:tcPr>
            <w:tcW w:w="510" w:type="pct"/>
          </w:tcPr>
          <w:p w:rsidR="008E3B6A" w:rsidRPr="00AD51B6" w:rsidRDefault="008E3B6A" w:rsidP="007B1346">
            <w:pPr>
              <w:spacing w:before="0" w:after="0"/>
              <w:rPr>
                <w:lang w:val="el-GR"/>
              </w:rPr>
            </w:pPr>
            <w:r w:rsidRPr="00AD51B6">
              <w:rPr>
                <w:lang w:val="el-GR"/>
              </w:rPr>
              <w:t>53,6%</w:t>
            </w:r>
          </w:p>
        </w:tc>
      </w:tr>
      <w:tr w:rsidR="008E3B6A" w:rsidRPr="00AD51B6">
        <w:tc>
          <w:tcPr>
            <w:tcW w:w="905" w:type="pct"/>
            <w:shd w:val="clear" w:color="auto" w:fill="CCFFFF"/>
          </w:tcPr>
          <w:p w:rsidR="008E3B6A" w:rsidRPr="00AD51B6" w:rsidRDefault="008E3B6A" w:rsidP="007B1346">
            <w:pPr>
              <w:spacing w:before="0" w:after="0"/>
              <w:rPr>
                <w:b/>
                <w:bCs/>
                <w:lang w:val="el-GR"/>
              </w:rPr>
            </w:pPr>
            <w:r w:rsidRPr="00AD51B6">
              <w:rPr>
                <w:b/>
                <w:bCs/>
                <w:lang w:val="el-GR"/>
              </w:rPr>
              <w:t>ΕΛΛΑΔΑ</w:t>
            </w:r>
          </w:p>
        </w:tc>
        <w:tc>
          <w:tcPr>
            <w:tcW w:w="512" w:type="pct"/>
            <w:shd w:val="clear" w:color="auto" w:fill="CCFFFF"/>
          </w:tcPr>
          <w:p w:rsidR="008E3B6A" w:rsidRPr="00AD51B6" w:rsidRDefault="008E3B6A" w:rsidP="007B1346">
            <w:pPr>
              <w:spacing w:before="0" w:after="0"/>
              <w:rPr>
                <w:b/>
                <w:bCs/>
                <w:lang w:val="el-GR"/>
              </w:rPr>
            </w:pPr>
            <w:r w:rsidRPr="00AD51B6">
              <w:rPr>
                <w:b/>
                <w:bCs/>
                <w:lang w:val="el-GR"/>
              </w:rPr>
              <w:t>61,1%</w:t>
            </w:r>
          </w:p>
        </w:tc>
        <w:tc>
          <w:tcPr>
            <w:tcW w:w="512" w:type="pct"/>
            <w:shd w:val="clear" w:color="auto" w:fill="CCFFFF"/>
          </w:tcPr>
          <w:p w:rsidR="008E3B6A" w:rsidRPr="00AD51B6" w:rsidRDefault="008E3B6A" w:rsidP="007B1346">
            <w:pPr>
              <w:spacing w:before="0" w:after="0"/>
              <w:rPr>
                <w:b/>
                <w:bCs/>
                <w:lang w:val="el-GR"/>
              </w:rPr>
            </w:pPr>
            <w:r w:rsidRPr="00AD51B6">
              <w:rPr>
                <w:b/>
                <w:bCs/>
                <w:lang w:val="el-GR"/>
              </w:rPr>
              <w:t>61%</w:t>
            </w:r>
          </w:p>
        </w:tc>
        <w:tc>
          <w:tcPr>
            <w:tcW w:w="512" w:type="pct"/>
            <w:shd w:val="clear" w:color="auto" w:fill="CCFFFF"/>
          </w:tcPr>
          <w:p w:rsidR="008E3B6A" w:rsidRPr="00AD51B6" w:rsidRDefault="008E3B6A" w:rsidP="007B1346">
            <w:pPr>
              <w:spacing w:before="0" w:after="0"/>
              <w:rPr>
                <w:b/>
                <w:bCs/>
                <w:lang w:val="el-GR"/>
              </w:rPr>
            </w:pPr>
            <w:r w:rsidRPr="00AD51B6">
              <w:rPr>
                <w:b/>
                <w:bCs/>
                <w:lang w:val="el-GR"/>
              </w:rPr>
              <w:t>50,2%</w:t>
            </w:r>
          </w:p>
        </w:tc>
        <w:tc>
          <w:tcPr>
            <w:tcW w:w="512" w:type="pct"/>
            <w:shd w:val="clear" w:color="auto" w:fill="CCFFFF"/>
          </w:tcPr>
          <w:p w:rsidR="008E3B6A" w:rsidRPr="00AD51B6" w:rsidRDefault="008E3B6A" w:rsidP="007B1346">
            <w:pPr>
              <w:spacing w:before="0" w:after="0"/>
              <w:rPr>
                <w:b/>
                <w:bCs/>
                <w:lang w:val="el-GR"/>
              </w:rPr>
            </w:pPr>
            <w:r w:rsidRPr="00AD51B6">
              <w:rPr>
                <w:b/>
                <w:bCs/>
                <w:lang w:val="el-GR"/>
              </w:rPr>
              <w:t>56,8%</w:t>
            </w:r>
          </w:p>
        </w:tc>
        <w:tc>
          <w:tcPr>
            <w:tcW w:w="512" w:type="pct"/>
            <w:shd w:val="clear" w:color="auto" w:fill="CCFFFF"/>
          </w:tcPr>
          <w:p w:rsidR="008E3B6A" w:rsidRPr="00AD51B6" w:rsidRDefault="008E3B6A" w:rsidP="007B1346">
            <w:pPr>
              <w:spacing w:before="0" w:after="0"/>
              <w:rPr>
                <w:b/>
                <w:bCs/>
                <w:lang w:val="el-GR"/>
              </w:rPr>
            </w:pPr>
            <w:r w:rsidRPr="00AD51B6">
              <w:rPr>
                <w:b/>
                <w:bCs/>
                <w:lang w:val="el-GR"/>
              </w:rPr>
              <w:t>34,0%</w:t>
            </w:r>
          </w:p>
        </w:tc>
        <w:tc>
          <w:tcPr>
            <w:tcW w:w="512" w:type="pct"/>
            <w:shd w:val="clear" w:color="auto" w:fill="CCFFFF"/>
          </w:tcPr>
          <w:p w:rsidR="008E3B6A" w:rsidRPr="00AD51B6" w:rsidRDefault="008E3B6A" w:rsidP="007B1346">
            <w:pPr>
              <w:spacing w:before="0" w:after="0"/>
              <w:rPr>
                <w:b/>
                <w:bCs/>
                <w:lang w:val="el-GR"/>
              </w:rPr>
            </w:pPr>
            <w:r w:rsidRPr="00AD51B6">
              <w:rPr>
                <w:b/>
                <w:bCs/>
                <w:lang w:val="el-GR"/>
              </w:rPr>
              <w:t>54,9%</w:t>
            </w:r>
          </w:p>
        </w:tc>
        <w:tc>
          <w:tcPr>
            <w:tcW w:w="512" w:type="pct"/>
            <w:shd w:val="clear" w:color="auto" w:fill="CCFFFF"/>
          </w:tcPr>
          <w:p w:rsidR="008E3B6A" w:rsidRPr="00AD51B6" w:rsidRDefault="008E3B6A" w:rsidP="007B1346">
            <w:pPr>
              <w:spacing w:before="0" w:after="0"/>
              <w:rPr>
                <w:b/>
                <w:bCs/>
                <w:lang w:val="el-GR"/>
              </w:rPr>
            </w:pPr>
            <w:r w:rsidRPr="00AD51B6">
              <w:rPr>
                <w:b/>
                <w:bCs/>
                <w:lang w:val="el-GR"/>
              </w:rPr>
              <w:t>41,3%</w:t>
            </w:r>
          </w:p>
        </w:tc>
        <w:tc>
          <w:tcPr>
            <w:tcW w:w="510" w:type="pct"/>
            <w:shd w:val="clear" w:color="auto" w:fill="CCFFFF"/>
          </w:tcPr>
          <w:p w:rsidR="008E3B6A" w:rsidRPr="00AD51B6" w:rsidRDefault="008E3B6A" w:rsidP="007B1346">
            <w:pPr>
              <w:spacing w:before="0" w:after="0"/>
              <w:rPr>
                <w:b/>
                <w:bCs/>
                <w:lang w:val="el-GR"/>
              </w:rPr>
            </w:pPr>
            <w:r w:rsidRPr="00AD51B6">
              <w:rPr>
                <w:b/>
                <w:bCs/>
                <w:lang w:val="el-GR"/>
              </w:rPr>
              <w:t>42,7%</w:t>
            </w:r>
          </w:p>
        </w:tc>
      </w:tr>
      <w:tr w:rsidR="008E3B6A" w:rsidRPr="00AD51B6">
        <w:tc>
          <w:tcPr>
            <w:tcW w:w="905" w:type="pct"/>
          </w:tcPr>
          <w:p w:rsidR="008E3B6A" w:rsidRPr="00AD51B6" w:rsidRDefault="008E3B6A" w:rsidP="007B1346">
            <w:pPr>
              <w:spacing w:before="0" w:after="0"/>
              <w:rPr>
                <w:lang w:val="el-GR"/>
              </w:rPr>
            </w:pPr>
            <w:r w:rsidRPr="00AD51B6">
              <w:rPr>
                <w:lang w:val="el-GR"/>
              </w:rPr>
              <w:t>ΙΣΛΑΝΔΙΑ</w:t>
            </w:r>
          </w:p>
        </w:tc>
        <w:tc>
          <w:tcPr>
            <w:tcW w:w="512" w:type="pct"/>
          </w:tcPr>
          <w:p w:rsidR="008E3B6A" w:rsidRPr="00AD51B6" w:rsidRDefault="008E3B6A" w:rsidP="007B1346">
            <w:pPr>
              <w:spacing w:before="0" w:after="0"/>
              <w:rPr>
                <w:lang w:val="el-GR"/>
              </w:rPr>
            </w:pPr>
            <w:r w:rsidRPr="00AD51B6">
              <w:rPr>
                <w:lang w:val="el-GR"/>
              </w:rPr>
              <w:t>80,7%</w:t>
            </w:r>
          </w:p>
        </w:tc>
        <w:tc>
          <w:tcPr>
            <w:tcW w:w="512" w:type="pct"/>
          </w:tcPr>
          <w:p w:rsidR="008E3B6A" w:rsidRPr="00AD51B6" w:rsidRDefault="008E3B6A" w:rsidP="007B1346">
            <w:pPr>
              <w:spacing w:before="0" w:after="0"/>
              <w:rPr>
                <w:lang w:val="el-GR"/>
              </w:rPr>
            </w:pPr>
            <w:r w:rsidRPr="00AD51B6">
              <w:rPr>
                <w:lang w:val="el-GR"/>
              </w:rPr>
              <w:t>78,1%</w:t>
            </w:r>
          </w:p>
        </w:tc>
        <w:tc>
          <w:tcPr>
            <w:tcW w:w="512" w:type="pct"/>
          </w:tcPr>
          <w:p w:rsidR="008E3B6A" w:rsidRPr="00AD51B6" w:rsidRDefault="008E3B6A" w:rsidP="007B1346">
            <w:pPr>
              <w:spacing w:before="0" w:after="0"/>
              <w:rPr>
                <w:lang w:val="el-GR"/>
              </w:rPr>
            </w:pPr>
            <w:r w:rsidRPr="00AD51B6">
              <w:rPr>
                <w:lang w:val="el-GR"/>
              </w:rPr>
              <w:t>77,4%</w:t>
            </w:r>
          </w:p>
        </w:tc>
        <w:tc>
          <w:tcPr>
            <w:tcW w:w="512" w:type="pct"/>
          </w:tcPr>
          <w:p w:rsidR="008E3B6A" w:rsidRPr="00AD51B6" w:rsidRDefault="008E3B6A" w:rsidP="007B1346">
            <w:pPr>
              <w:spacing w:before="0" w:after="0"/>
              <w:rPr>
                <w:lang w:val="el-GR"/>
              </w:rPr>
            </w:pPr>
            <w:r w:rsidRPr="00AD51B6">
              <w:rPr>
                <w:lang w:val="el-GR"/>
              </w:rPr>
              <w:t>66,2%</w:t>
            </w:r>
          </w:p>
        </w:tc>
        <w:tc>
          <w:tcPr>
            <w:tcW w:w="512" w:type="pct"/>
          </w:tcPr>
          <w:p w:rsidR="008E3B6A" w:rsidRPr="00AD51B6" w:rsidRDefault="008E3B6A" w:rsidP="007B1346">
            <w:pPr>
              <w:spacing w:before="0" w:after="0"/>
              <w:rPr>
                <w:lang w:val="el-GR"/>
              </w:rPr>
            </w:pPr>
            <w:r w:rsidRPr="00AD51B6">
              <w:rPr>
                <w:lang w:val="el-GR"/>
              </w:rPr>
              <w:t>22,4%</w:t>
            </w:r>
          </w:p>
        </w:tc>
        <w:tc>
          <w:tcPr>
            <w:tcW w:w="512" w:type="pct"/>
          </w:tcPr>
          <w:p w:rsidR="008E3B6A" w:rsidRPr="00AD51B6" w:rsidRDefault="008E3B6A" w:rsidP="007B1346">
            <w:pPr>
              <w:spacing w:before="0" w:after="0"/>
              <w:rPr>
                <w:lang w:val="el-GR"/>
              </w:rPr>
            </w:pPr>
            <w:r w:rsidRPr="00AD51B6">
              <w:rPr>
                <w:lang w:val="el-GR"/>
              </w:rPr>
              <w:t>52,6%</w:t>
            </w:r>
          </w:p>
        </w:tc>
        <w:tc>
          <w:tcPr>
            <w:tcW w:w="512" w:type="pct"/>
          </w:tcPr>
          <w:p w:rsidR="008E3B6A" w:rsidRPr="00AD51B6" w:rsidRDefault="008E3B6A" w:rsidP="007B1346">
            <w:pPr>
              <w:spacing w:before="0" w:after="0"/>
              <w:rPr>
                <w:lang w:val="el-GR"/>
              </w:rPr>
            </w:pPr>
            <w:r w:rsidRPr="00AD51B6">
              <w:rPr>
                <w:lang w:val="el-GR"/>
              </w:rPr>
              <w:t>15,6%</w:t>
            </w:r>
          </w:p>
        </w:tc>
        <w:tc>
          <w:tcPr>
            <w:tcW w:w="510" w:type="pct"/>
          </w:tcPr>
          <w:p w:rsidR="008E3B6A" w:rsidRPr="00AD51B6" w:rsidRDefault="008E3B6A" w:rsidP="007B1346">
            <w:pPr>
              <w:spacing w:before="0" w:after="0"/>
              <w:rPr>
                <w:lang w:val="el-GR"/>
              </w:rPr>
            </w:pPr>
            <w:r w:rsidRPr="00AD51B6">
              <w:rPr>
                <w:lang w:val="el-GR"/>
              </w:rPr>
              <w:t>29,9%</w:t>
            </w:r>
          </w:p>
        </w:tc>
      </w:tr>
      <w:tr w:rsidR="008E3B6A" w:rsidRPr="00AD51B6">
        <w:tc>
          <w:tcPr>
            <w:tcW w:w="905" w:type="pct"/>
          </w:tcPr>
          <w:p w:rsidR="008E3B6A" w:rsidRPr="00AD51B6" w:rsidRDefault="008E3B6A" w:rsidP="007B1346">
            <w:pPr>
              <w:spacing w:before="0" w:after="0"/>
              <w:rPr>
                <w:lang w:val="el-GR"/>
              </w:rPr>
            </w:pPr>
            <w:r w:rsidRPr="00AD51B6">
              <w:rPr>
                <w:lang w:val="el-GR"/>
              </w:rPr>
              <w:t>ΚΥΠΡΟΣ</w:t>
            </w:r>
          </w:p>
        </w:tc>
        <w:tc>
          <w:tcPr>
            <w:tcW w:w="512" w:type="pct"/>
          </w:tcPr>
          <w:p w:rsidR="008E3B6A" w:rsidRPr="00AD51B6" w:rsidRDefault="008E3B6A" w:rsidP="007B1346">
            <w:pPr>
              <w:spacing w:before="0" w:after="0"/>
              <w:rPr>
                <w:lang w:val="el-GR"/>
              </w:rPr>
            </w:pPr>
            <w:r w:rsidRPr="00AD51B6">
              <w:rPr>
                <w:lang w:val="el-GR"/>
              </w:rPr>
              <w:t>55,8%</w:t>
            </w:r>
          </w:p>
        </w:tc>
        <w:tc>
          <w:tcPr>
            <w:tcW w:w="512" w:type="pct"/>
          </w:tcPr>
          <w:p w:rsidR="008E3B6A" w:rsidRPr="00AD51B6" w:rsidRDefault="008E3B6A" w:rsidP="007B1346">
            <w:pPr>
              <w:spacing w:before="0" w:after="0"/>
              <w:rPr>
                <w:lang w:val="el-GR"/>
              </w:rPr>
            </w:pPr>
            <w:r w:rsidRPr="00AD51B6">
              <w:rPr>
                <w:lang w:val="el-GR"/>
              </w:rPr>
              <w:t>39,1%</w:t>
            </w:r>
          </w:p>
        </w:tc>
        <w:tc>
          <w:tcPr>
            <w:tcW w:w="512" w:type="pct"/>
          </w:tcPr>
          <w:p w:rsidR="008E3B6A" w:rsidRPr="00AD51B6" w:rsidRDefault="008E3B6A" w:rsidP="007B1346">
            <w:pPr>
              <w:spacing w:before="0" w:after="0"/>
              <w:rPr>
                <w:lang w:val="el-GR"/>
              </w:rPr>
            </w:pPr>
            <w:r w:rsidRPr="00AD51B6">
              <w:rPr>
                <w:lang w:val="el-GR"/>
              </w:rPr>
              <w:t>29,1%</w:t>
            </w:r>
          </w:p>
        </w:tc>
        <w:tc>
          <w:tcPr>
            <w:tcW w:w="512" w:type="pct"/>
          </w:tcPr>
          <w:p w:rsidR="008E3B6A" w:rsidRPr="00AD51B6" w:rsidRDefault="008E3B6A" w:rsidP="007B1346">
            <w:pPr>
              <w:spacing w:before="0" w:after="0"/>
              <w:rPr>
                <w:lang w:val="el-GR"/>
              </w:rPr>
            </w:pPr>
            <w:r w:rsidRPr="00AD51B6">
              <w:rPr>
                <w:lang w:val="el-GR"/>
              </w:rPr>
              <w:t>30,5%</w:t>
            </w:r>
          </w:p>
        </w:tc>
        <w:tc>
          <w:tcPr>
            <w:tcW w:w="512" w:type="pct"/>
          </w:tcPr>
          <w:p w:rsidR="008E3B6A" w:rsidRPr="00AD51B6" w:rsidRDefault="008E3B6A" w:rsidP="007B1346">
            <w:pPr>
              <w:spacing w:before="0" w:after="0"/>
              <w:rPr>
                <w:lang w:val="el-GR"/>
              </w:rPr>
            </w:pPr>
            <w:r w:rsidRPr="00AD51B6">
              <w:rPr>
                <w:lang w:val="el-GR"/>
              </w:rPr>
              <w:t>17,9%</w:t>
            </w:r>
          </w:p>
        </w:tc>
        <w:tc>
          <w:tcPr>
            <w:tcW w:w="512" w:type="pct"/>
          </w:tcPr>
          <w:p w:rsidR="008E3B6A" w:rsidRPr="00AD51B6" w:rsidRDefault="008E3B6A" w:rsidP="007B1346">
            <w:pPr>
              <w:spacing w:before="0" w:after="0"/>
              <w:rPr>
                <w:lang w:val="el-GR"/>
              </w:rPr>
            </w:pPr>
            <w:r w:rsidRPr="00AD51B6">
              <w:rPr>
                <w:lang w:val="el-GR"/>
              </w:rPr>
              <w:t>33,3%</w:t>
            </w:r>
          </w:p>
        </w:tc>
        <w:tc>
          <w:tcPr>
            <w:tcW w:w="512" w:type="pct"/>
          </w:tcPr>
          <w:p w:rsidR="008E3B6A" w:rsidRPr="00AD51B6" w:rsidRDefault="008E3B6A" w:rsidP="007B1346">
            <w:pPr>
              <w:spacing w:before="0" w:after="0"/>
              <w:rPr>
                <w:lang w:val="el-GR"/>
              </w:rPr>
            </w:pPr>
            <w:r w:rsidRPr="00AD51B6">
              <w:rPr>
                <w:lang w:val="el-GR"/>
              </w:rPr>
              <w:t>13,3%</w:t>
            </w:r>
          </w:p>
        </w:tc>
        <w:tc>
          <w:tcPr>
            <w:tcW w:w="510" w:type="pct"/>
          </w:tcPr>
          <w:p w:rsidR="008E3B6A" w:rsidRPr="00AD51B6" w:rsidRDefault="008E3B6A" w:rsidP="007B1346">
            <w:pPr>
              <w:spacing w:before="0" w:after="0"/>
              <w:rPr>
                <w:lang w:val="el-GR"/>
              </w:rPr>
            </w:pPr>
            <w:r w:rsidRPr="00AD51B6">
              <w:rPr>
                <w:lang w:val="el-GR"/>
              </w:rPr>
              <w:t>27,4%</w:t>
            </w:r>
          </w:p>
        </w:tc>
      </w:tr>
      <w:tr w:rsidR="008E3B6A" w:rsidRPr="00AD51B6">
        <w:tc>
          <w:tcPr>
            <w:tcW w:w="905" w:type="pct"/>
          </w:tcPr>
          <w:p w:rsidR="008E3B6A" w:rsidRPr="00AD51B6" w:rsidRDefault="008E3B6A" w:rsidP="007B1346">
            <w:pPr>
              <w:spacing w:before="0" w:after="0"/>
              <w:rPr>
                <w:lang w:val="el-GR"/>
              </w:rPr>
            </w:pPr>
            <w:r w:rsidRPr="00AD51B6">
              <w:rPr>
                <w:lang w:val="el-GR"/>
              </w:rPr>
              <w:t>ΛΙΘΟΥΑΝΙΑ</w:t>
            </w:r>
          </w:p>
        </w:tc>
        <w:tc>
          <w:tcPr>
            <w:tcW w:w="512" w:type="pct"/>
          </w:tcPr>
          <w:p w:rsidR="008E3B6A" w:rsidRPr="00AD51B6" w:rsidRDefault="008E3B6A" w:rsidP="007B1346">
            <w:pPr>
              <w:spacing w:before="0" w:after="0"/>
              <w:rPr>
                <w:lang w:val="el-GR"/>
              </w:rPr>
            </w:pPr>
            <w:r w:rsidRPr="00AD51B6">
              <w:rPr>
                <w:lang w:val="el-GR"/>
              </w:rPr>
              <w:t>74,4%</w:t>
            </w:r>
          </w:p>
        </w:tc>
        <w:tc>
          <w:tcPr>
            <w:tcW w:w="512" w:type="pct"/>
          </w:tcPr>
          <w:p w:rsidR="008E3B6A" w:rsidRPr="00AD51B6" w:rsidRDefault="008E3B6A" w:rsidP="007B1346">
            <w:pPr>
              <w:spacing w:before="0" w:after="0"/>
              <w:rPr>
                <w:lang w:val="el-GR"/>
              </w:rPr>
            </w:pPr>
            <w:r w:rsidRPr="00AD51B6">
              <w:rPr>
                <w:lang w:val="el-GR"/>
              </w:rPr>
              <w:t>67,1%</w:t>
            </w:r>
          </w:p>
        </w:tc>
        <w:tc>
          <w:tcPr>
            <w:tcW w:w="512" w:type="pct"/>
          </w:tcPr>
          <w:p w:rsidR="008E3B6A" w:rsidRPr="00AD51B6" w:rsidRDefault="008E3B6A" w:rsidP="007B1346">
            <w:pPr>
              <w:spacing w:before="0" w:after="0"/>
              <w:rPr>
                <w:lang w:val="el-GR"/>
              </w:rPr>
            </w:pPr>
            <w:r w:rsidRPr="00AD51B6">
              <w:rPr>
                <w:lang w:val="el-GR"/>
              </w:rPr>
              <w:t>44,4%</w:t>
            </w:r>
          </w:p>
        </w:tc>
        <w:tc>
          <w:tcPr>
            <w:tcW w:w="512" w:type="pct"/>
          </w:tcPr>
          <w:p w:rsidR="008E3B6A" w:rsidRPr="00AD51B6" w:rsidRDefault="008E3B6A" w:rsidP="007B1346">
            <w:pPr>
              <w:spacing w:before="0" w:after="0"/>
              <w:rPr>
                <w:lang w:val="el-GR"/>
              </w:rPr>
            </w:pPr>
            <w:r w:rsidRPr="00AD51B6">
              <w:rPr>
                <w:lang w:val="el-GR"/>
              </w:rPr>
              <w:t>44,0%</w:t>
            </w:r>
          </w:p>
        </w:tc>
        <w:tc>
          <w:tcPr>
            <w:tcW w:w="512" w:type="pct"/>
          </w:tcPr>
          <w:p w:rsidR="008E3B6A" w:rsidRPr="00AD51B6" w:rsidRDefault="008E3B6A" w:rsidP="007B1346">
            <w:pPr>
              <w:spacing w:before="0" w:after="0"/>
              <w:rPr>
                <w:lang w:val="el-GR"/>
              </w:rPr>
            </w:pPr>
            <w:r w:rsidRPr="00AD51B6">
              <w:rPr>
                <w:lang w:val="el-GR"/>
              </w:rPr>
              <w:t>22,9%</w:t>
            </w:r>
          </w:p>
        </w:tc>
        <w:tc>
          <w:tcPr>
            <w:tcW w:w="512" w:type="pct"/>
          </w:tcPr>
          <w:p w:rsidR="008E3B6A" w:rsidRPr="00AD51B6" w:rsidRDefault="008E3B6A" w:rsidP="007B1346">
            <w:pPr>
              <w:spacing w:before="0" w:after="0"/>
              <w:rPr>
                <w:lang w:val="el-GR"/>
              </w:rPr>
            </w:pPr>
            <w:r w:rsidRPr="00AD51B6">
              <w:rPr>
                <w:lang w:val="el-GR"/>
              </w:rPr>
              <w:t>39,0%</w:t>
            </w:r>
          </w:p>
        </w:tc>
        <w:tc>
          <w:tcPr>
            <w:tcW w:w="512" w:type="pct"/>
          </w:tcPr>
          <w:p w:rsidR="008E3B6A" w:rsidRPr="00AD51B6" w:rsidRDefault="008E3B6A" w:rsidP="007B1346">
            <w:pPr>
              <w:spacing w:before="0" w:after="0"/>
              <w:rPr>
                <w:lang w:val="el-GR"/>
              </w:rPr>
            </w:pPr>
            <w:r w:rsidRPr="00AD51B6">
              <w:rPr>
                <w:lang w:val="el-GR"/>
              </w:rPr>
              <w:t>17,1%</w:t>
            </w:r>
          </w:p>
        </w:tc>
        <w:tc>
          <w:tcPr>
            <w:tcW w:w="510" w:type="pct"/>
          </w:tcPr>
          <w:p w:rsidR="008E3B6A" w:rsidRPr="00AD51B6" w:rsidRDefault="008E3B6A" w:rsidP="007B1346">
            <w:pPr>
              <w:spacing w:before="0" w:after="0"/>
              <w:rPr>
                <w:lang w:val="el-GR"/>
              </w:rPr>
            </w:pPr>
            <w:r w:rsidRPr="00AD51B6">
              <w:rPr>
                <w:lang w:val="el-GR"/>
              </w:rPr>
              <w:t>31,8%</w:t>
            </w:r>
          </w:p>
        </w:tc>
      </w:tr>
      <w:tr w:rsidR="008E3B6A" w:rsidRPr="00AD51B6">
        <w:tc>
          <w:tcPr>
            <w:tcW w:w="905" w:type="pct"/>
          </w:tcPr>
          <w:p w:rsidR="008E3B6A" w:rsidRPr="00AD51B6" w:rsidRDefault="008E3B6A" w:rsidP="007B1346">
            <w:pPr>
              <w:spacing w:before="0" w:after="0"/>
              <w:rPr>
                <w:lang w:val="el-GR"/>
              </w:rPr>
            </w:pPr>
            <w:r w:rsidRPr="00AD51B6">
              <w:rPr>
                <w:lang w:val="el-GR"/>
              </w:rPr>
              <w:t>Μ.ΒΡΕΤΑΝΙΑ</w:t>
            </w:r>
          </w:p>
        </w:tc>
        <w:tc>
          <w:tcPr>
            <w:tcW w:w="512" w:type="pct"/>
          </w:tcPr>
          <w:p w:rsidR="008E3B6A" w:rsidRPr="00AD51B6" w:rsidRDefault="008E3B6A" w:rsidP="007B1346">
            <w:pPr>
              <w:spacing w:before="0" w:after="0"/>
              <w:rPr>
                <w:lang w:val="el-GR"/>
              </w:rPr>
            </w:pPr>
            <w:r w:rsidRPr="00AD51B6">
              <w:rPr>
                <w:lang w:val="el-GR"/>
              </w:rPr>
              <w:t>82,0%</w:t>
            </w:r>
          </w:p>
        </w:tc>
        <w:tc>
          <w:tcPr>
            <w:tcW w:w="512" w:type="pct"/>
          </w:tcPr>
          <w:p w:rsidR="008E3B6A" w:rsidRPr="00AD51B6" w:rsidRDefault="008E3B6A" w:rsidP="007B1346">
            <w:pPr>
              <w:spacing w:before="0" w:after="0"/>
              <w:rPr>
                <w:lang w:val="el-GR"/>
              </w:rPr>
            </w:pPr>
            <w:r w:rsidRPr="00AD51B6">
              <w:rPr>
                <w:lang w:val="el-GR"/>
              </w:rPr>
              <w:t>80%</w:t>
            </w:r>
          </w:p>
        </w:tc>
        <w:tc>
          <w:tcPr>
            <w:tcW w:w="512" w:type="pct"/>
          </w:tcPr>
          <w:p w:rsidR="008E3B6A" w:rsidRPr="00AD51B6" w:rsidRDefault="008E3B6A" w:rsidP="007B1346">
            <w:pPr>
              <w:spacing w:before="0" w:after="0"/>
              <w:rPr>
                <w:lang w:val="el-GR"/>
              </w:rPr>
            </w:pPr>
            <w:r w:rsidRPr="00AD51B6">
              <w:rPr>
                <w:lang w:val="el-GR"/>
              </w:rPr>
              <w:t>59,4%</w:t>
            </w:r>
          </w:p>
        </w:tc>
        <w:tc>
          <w:tcPr>
            <w:tcW w:w="512" w:type="pct"/>
          </w:tcPr>
          <w:p w:rsidR="008E3B6A" w:rsidRPr="00AD51B6" w:rsidRDefault="008E3B6A" w:rsidP="007B1346">
            <w:pPr>
              <w:spacing w:before="0" w:after="0"/>
              <w:rPr>
                <w:lang w:val="el-GR"/>
              </w:rPr>
            </w:pPr>
            <w:r w:rsidRPr="00AD51B6">
              <w:rPr>
                <w:lang w:val="el-GR"/>
              </w:rPr>
              <w:t>73,6%</w:t>
            </w:r>
          </w:p>
        </w:tc>
        <w:tc>
          <w:tcPr>
            <w:tcW w:w="512" w:type="pct"/>
          </w:tcPr>
          <w:p w:rsidR="008E3B6A" w:rsidRPr="00AD51B6" w:rsidRDefault="008E3B6A" w:rsidP="007B1346">
            <w:pPr>
              <w:spacing w:before="0" w:after="0"/>
              <w:rPr>
                <w:lang w:val="el-GR"/>
              </w:rPr>
            </w:pPr>
            <w:r w:rsidRPr="00AD51B6">
              <w:rPr>
                <w:lang w:val="el-GR"/>
              </w:rPr>
              <w:t>71,7%</w:t>
            </w:r>
          </w:p>
        </w:tc>
        <w:tc>
          <w:tcPr>
            <w:tcW w:w="512" w:type="pct"/>
          </w:tcPr>
          <w:p w:rsidR="008E3B6A" w:rsidRPr="00AD51B6" w:rsidRDefault="008E3B6A" w:rsidP="007B1346">
            <w:pPr>
              <w:spacing w:before="0" w:after="0"/>
              <w:rPr>
                <w:lang w:val="el-GR"/>
              </w:rPr>
            </w:pPr>
            <w:r w:rsidRPr="00AD51B6">
              <w:rPr>
                <w:lang w:val="el-GR"/>
              </w:rPr>
              <w:t>66,8%</w:t>
            </w:r>
          </w:p>
        </w:tc>
        <w:tc>
          <w:tcPr>
            <w:tcW w:w="512" w:type="pct"/>
          </w:tcPr>
          <w:p w:rsidR="008E3B6A" w:rsidRPr="00AD51B6" w:rsidRDefault="008E3B6A" w:rsidP="007B1346">
            <w:pPr>
              <w:spacing w:before="0" w:after="0"/>
              <w:rPr>
                <w:lang w:val="el-GR"/>
              </w:rPr>
            </w:pPr>
            <w:r w:rsidRPr="00AD51B6">
              <w:rPr>
                <w:lang w:val="el-GR"/>
              </w:rPr>
              <w:t>47,5%</w:t>
            </w:r>
          </w:p>
        </w:tc>
        <w:tc>
          <w:tcPr>
            <w:tcW w:w="510" w:type="pct"/>
          </w:tcPr>
          <w:p w:rsidR="008E3B6A" w:rsidRPr="00AD51B6" w:rsidRDefault="008E3B6A" w:rsidP="007B1346">
            <w:pPr>
              <w:spacing w:before="0" w:after="0"/>
              <w:rPr>
                <w:lang w:val="el-GR"/>
              </w:rPr>
            </w:pPr>
            <w:r w:rsidRPr="00AD51B6">
              <w:rPr>
                <w:lang w:val="el-GR"/>
              </w:rPr>
              <w:t>51,5%</w:t>
            </w:r>
          </w:p>
        </w:tc>
      </w:tr>
      <w:tr w:rsidR="008E3B6A" w:rsidRPr="00AD51B6">
        <w:tc>
          <w:tcPr>
            <w:tcW w:w="905" w:type="pct"/>
          </w:tcPr>
          <w:p w:rsidR="008E3B6A" w:rsidRPr="00AD51B6" w:rsidRDefault="008E3B6A" w:rsidP="007B1346">
            <w:pPr>
              <w:spacing w:before="0" w:after="0"/>
              <w:rPr>
                <w:lang w:val="el-GR"/>
              </w:rPr>
            </w:pPr>
            <w:r w:rsidRPr="00AD51B6">
              <w:rPr>
                <w:lang w:val="el-GR"/>
              </w:rPr>
              <w:t>ΟΥΓΓΑΡΙΑ</w:t>
            </w:r>
          </w:p>
        </w:tc>
        <w:tc>
          <w:tcPr>
            <w:tcW w:w="512" w:type="pct"/>
          </w:tcPr>
          <w:p w:rsidR="008E3B6A" w:rsidRPr="00AD51B6" w:rsidRDefault="008E3B6A" w:rsidP="007B1346">
            <w:pPr>
              <w:spacing w:before="0" w:after="0"/>
              <w:rPr>
                <w:lang w:val="el-GR"/>
              </w:rPr>
            </w:pPr>
            <w:r w:rsidRPr="00AD51B6">
              <w:rPr>
                <w:lang w:val="el-GR"/>
              </w:rPr>
              <w:t>73,7%</w:t>
            </w:r>
          </w:p>
        </w:tc>
        <w:tc>
          <w:tcPr>
            <w:tcW w:w="512" w:type="pct"/>
          </w:tcPr>
          <w:p w:rsidR="008E3B6A" w:rsidRPr="00AD51B6" w:rsidRDefault="008E3B6A" w:rsidP="007B1346">
            <w:pPr>
              <w:spacing w:before="0" w:after="0"/>
              <w:rPr>
                <w:lang w:val="el-GR"/>
              </w:rPr>
            </w:pPr>
            <w:r w:rsidRPr="00AD51B6">
              <w:rPr>
                <w:lang w:val="el-GR"/>
              </w:rPr>
              <w:t>74,6%</w:t>
            </w:r>
          </w:p>
        </w:tc>
        <w:tc>
          <w:tcPr>
            <w:tcW w:w="512" w:type="pct"/>
          </w:tcPr>
          <w:p w:rsidR="008E3B6A" w:rsidRPr="00AD51B6" w:rsidRDefault="008E3B6A" w:rsidP="007B1346">
            <w:pPr>
              <w:spacing w:before="0" w:after="0"/>
              <w:rPr>
                <w:lang w:val="el-GR"/>
              </w:rPr>
            </w:pPr>
            <w:r w:rsidRPr="00AD51B6">
              <w:rPr>
                <w:lang w:val="el-GR"/>
              </w:rPr>
              <w:t>43,3%</w:t>
            </w:r>
          </w:p>
        </w:tc>
        <w:tc>
          <w:tcPr>
            <w:tcW w:w="512" w:type="pct"/>
          </w:tcPr>
          <w:p w:rsidR="008E3B6A" w:rsidRPr="00AD51B6" w:rsidRDefault="008E3B6A" w:rsidP="007B1346">
            <w:pPr>
              <w:spacing w:before="0" w:after="0"/>
              <w:rPr>
                <w:lang w:val="el-GR"/>
              </w:rPr>
            </w:pPr>
            <w:r w:rsidRPr="00AD51B6">
              <w:rPr>
                <w:lang w:val="el-GR"/>
              </w:rPr>
              <w:t>42,7%</w:t>
            </w:r>
          </w:p>
        </w:tc>
        <w:tc>
          <w:tcPr>
            <w:tcW w:w="512" w:type="pct"/>
          </w:tcPr>
          <w:p w:rsidR="008E3B6A" w:rsidRPr="00AD51B6" w:rsidRDefault="008E3B6A" w:rsidP="007B1346">
            <w:pPr>
              <w:spacing w:before="0" w:after="0"/>
              <w:rPr>
                <w:lang w:val="el-GR"/>
              </w:rPr>
            </w:pPr>
            <w:r w:rsidRPr="00AD51B6">
              <w:rPr>
                <w:lang w:val="el-GR"/>
              </w:rPr>
              <w:t>22,9%</w:t>
            </w:r>
          </w:p>
        </w:tc>
        <w:tc>
          <w:tcPr>
            <w:tcW w:w="512" w:type="pct"/>
          </w:tcPr>
          <w:p w:rsidR="008E3B6A" w:rsidRPr="00AD51B6" w:rsidRDefault="008E3B6A" w:rsidP="007B1346">
            <w:pPr>
              <w:spacing w:before="0" w:after="0"/>
              <w:rPr>
                <w:lang w:val="el-GR"/>
              </w:rPr>
            </w:pPr>
            <w:r w:rsidRPr="00AD51B6">
              <w:rPr>
                <w:lang w:val="el-GR"/>
              </w:rPr>
              <w:t>41,0%</w:t>
            </w:r>
          </w:p>
        </w:tc>
        <w:tc>
          <w:tcPr>
            <w:tcW w:w="512" w:type="pct"/>
          </w:tcPr>
          <w:p w:rsidR="008E3B6A" w:rsidRPr="00AD51B6" w:rsidRDefault="008E3B6A" w:rsidP="007B1346">
            <w:pPr>
              <w:spacing w:before="0" w:after="0"/>
              <w:rPr>
                <w:lang w:val="el-GR"/>
              </w:rPr>
            </w:pPr>
            <w:r w:rsidRPr="00AD51B6">
              <w:rPr>
                <w:lang w:val="el-GR"/>
              </w:rPr>
              <w:t>19,7%</w:t>
            </w:r>
          </w:p>
        </w:tc>
        <w:tc>
          <w:tcPr>
            <w:tcW w:w="510" w:type="pct"/>
          </w:tcPr>
          <w:p w:rsidR="008E3B6A" w:rsidRPr="00AD51B6" w:rsidRDefault="008E3B6A" w:rsidP="007B1346">
            <w:pPr>
              <w:spacing w:before="0" w:after="0"/>
              <w:rPr>
                <w:lang w:val="el-GR"/>
              </w:rPr>
            </w:pPr>
            <w:r w:rsidRPr="00AD51B6">
              <w:rPr>
                <w:lang w:val="el-GR"/>
              </w:rPr>
              <w:t>28,0%</w:t>
            </w:r>
          </w:p>
        </w:tc>
      </w:tr>
      <w:tr w:rsidR="008E3B6A" w:rsidRPr="00AD51B6">
        <w:tc>
          <w:tcPr>
            <w:tcW w:w="905" w:type="pct"/>
          </w:tcPr>
          <w:p w:rsidR="008E3B6A" w:rsidRPr="00AD51B6" w:rsidRDefault="008E3B6A" w:rsidP="007B1346">
            <w:pPr>
              <w:spacing w:before="0" w:after="0"/>
              <w:rPr>
                <w:lang w:val="el-GR"/>
              </w:rPr>
            </w:pPr>
            <w:r w:rsidRPr="00AD51B6">
              <w:rPr>
                <w:lang w:val="el-GR"/>
              </w:rPr>
              <w:t>ΡΩΣΙΑ</w:t>
            </w:r>
          </w:p>
        </w:tc>
        <w:tc>
          <w:tcPr>
            <w:tcW w:w="512" w:type="pct"/>
          </w:tcPr>
          <w:p w:rsidR="008E3B6A" w:rsidRPr="00AD51B6" w:rsidRDefault="008E3B6A" w:rsidP="007B1346">
            <w:pPr>
              <w:spacing w:before="0" w:after="0"/>
              <w:rPr>
                <w:lang w:val="el-GR"/>
              </w:rPr>
            </w:pPr>
            <w:r w:rsidRPr="00AD51B6">
              <w:rPr>
                <w:lang w:val="el-GR"/>
              </w:rPr>
              <w:t>60,7%</w:t>
            </w:r>
          </w:p>
        </w:tc>
        <w:tc>
          <w:tcPr>
            <w:tcW w:w="512" w:type="pct"/>
          </w:tcPr>
          <w:p w:rsidR="008E3B6A" w:rsidRPr="00AD51B6" w:rsidRDefault="008E3B6A" w:rsidP="007B1346">
            <w:pPr>
              <w:spacing w:before="0" w:after="0"/>
              <w:rPr>
                <w:lang w:val="el-GR"/>
              </w:rPr>
            </w:pPr>
            <w:r w:rsidRPr="00AD51B6">
              <w:rPr>
                <w:lang w:val="el-GR"/>
              </w:rPr>
              <w:t>67,9%</w:t>
            </w:r>
          </w:p>
        </w:tc>
        <w:tc>
          <w:tcPr>
            <w:tcW w:w="512" w:type="pct"/>
          </w:tcPr>
          <w:p w:rsidR="008E3B6A" w:rsidRPr="00AD51B6" w:rsidRDefault="008E3B6A" w:rsidP="007B1346">
            <w:pPr>
              <w:spacing w:before="0" w:after="0"/>
              <w:rPr>
                <w:lang w:val="el-GR"/>
              </w:rPr>
            </w:pPr>
            <w:r w:rsidRPr="00AD51B6">
              <w:rPr>
                <w:lang w:val="el-GR"/>
              </w:rPr>
              <w:t>23,2%</w:t>
            </w:r>
          </w:p>
        </w:tc>
        <w:tc>
          <w:tcPr>
            <w:tcW w:w="512" w:type="pct"/>
          </w:tcPr>
          <w:p w:rsidR="008E3B6A" w:rsidRPr="00AD51B6" w:rsidRDefault="008E3B6A" w:rsidP="007B1346">
            <w:pPr>
              <w:spacing w:before="0" w:after="0"/>
              <w:rPr>
                <w:lang w:val="el-GR"/>
              </w:rPr>
            </w:pPr>
            <w:r w:rsidRPr="00AD51B6">
              <w:rPr>
                <w:lang w:val="el-GR"/>
              </w:rPr>
              <w:t>51,8%</w:t>
            </w:r>
          </w:p>
        </w:tc>
        <w:tc>
          <w:tcPr>
            <w:tcW w:w="512" w:type="pct"/>
          </w:tcPr>
          <w:p w:rsidR="008E3B6A" w:rsidRPr="00AD51B6" w:rsidRDefault="008E3B6A" w:rsidP="007B1346">
            <w:pPr>
              <w:spacing w:before="0" w:after="0"/>
              <w:rPr>
                <w:lang w:val="el-GR"/>
              </w:rPr>
            </w:pPr>
            <w:r w:rsidRPr="00AD51B6">
              <w:rPr>
                <w:lang w:val="el-GR"/>
              </w:rPr>
              <w:t>14,3%</w:t>
            </w:r>
          </w:p>
        </w:tc>
        <w:tc>
          <w:tcPr>
            <w:tcW w:w="512" w:type="pct"/>
          </w:tcPr>
          <w:p w:rsidR="008E3B6A" w:rsidRPr="00AD51B6" w:rsidRDefault="008E3B6A" w:rsidP="007B1346">
            <w:pPr>
              <w:spacing w:before="0" w:after="0"/>
              <w:rPr>
                <w:lang w:val="el-GR"/>
              </w:rPr>
            </w:pPr>
            <w:r w:rsidRPr="00AD51B6">
              <w:rPr>
                <w:lang w:val="el-GR"/>
              </w:rPr>
              <w:t>19,6%</w:t>
            </w:r>
          </w:p>
        </w:tc>
        <w:tc>
          <w:tcPr>
            <w:tcW w:w="512" w:type="pct"/>
          </w:tcPr>
          <w:p w:rsidR="008E3B6A" w:rsidRPr="00AD51B6" w:rsidRDefault="008E3B6A" w:rsidP="007B1346">
            <w:pPr>
              <w:spacing w:before="0" w:after="0"/>
              <w:rPr>
                <w:lang w:val="el-GR"/>
              </w:rPr>
            </w:pPr>
            <w:r w:rsidRPr="00AD51B6">
              <w:rPr>
                <w:lang w:val="el-GR"/>
              </w:rPr>
              <w:t>23,2%</w:t>
            </w:r>
          </w:p>
        </w:tc>
        <w:tc>
          <w:tcPr>
            <w:tcW w:w="510" w:type="pct"/>
          </w:tcPr>
          <w:p w:rsidR="008E3B6A" w:rsidRPr="00AD51B6" w:rsidRDefault="008E3B6A" w:rsidP="007B1346">
            <w:pPr>
              <w:spacing w:before="0" w:after="0"/>
              <w:rPr>
                <w:lang w:val="el-GR"/>
              </w:rPr>
            </w:pPr>
            <w:r w:rsidRPr="00AD51B6">
              <w:rPr>
                <w:lang w:val="el-GR"/>
              </w:rPr>
              <w:t>30,4%</w:t>
            </w:r>
          </w:p>
        </w:tc>
      </w:tr>
      <w:tr w:rsidR="008E3B6A" w:rsidRPr="00AD51B6">
        <w:tc>
          <w:tcPr>
            <w:tcW w:w="905" w:type="pct"/>
          </w:tcPr>
          <w:p w:rsidR="008E3B6A" w:rsidRPr="00AD51B6" w:rsidRDefault="008E3B6A" w:rsidP="007B1346">
            <w:pPr>
              <w:spacing w:before="0" w:after="0"/>
              <w:rPr>
                <w:lang w:val="el-GR"/>
              </w:rPr>
            </w:pPr>
            <w:r w:rsidRPr="00AD51B6">
              <w:rPr>
                <w:lang w:val="el-GR"/>
              </w:rPr>
              <w:t>ΣΕΡΒΙΑ</w:t>
            </w:r>
          </w:p>
        </w:tc>
        <w:tc>
          <w:tcPr>
            <w:tcW w:w="512" w:type="pct"/>
          </w:tcPr>
          <w:p w:rsidR="008E3B6A" w:rsidRPr="00AD51B6" w:rsidRDefault="008E3B6A" w:rsidP="007B1346">
            <w:pPr>
              <w:spacing w:before="0" w:after="0"/>
              <w:rPr>
                <w:lang w:val="el-GR"/>
              </w:rPr>
            </w:pPr>
            <w:r w:rsidRPr="00AD51B6">
              <w:rPr>
                <w:lang w:val="el-GR"/>
              </w:rPr>
              <w:t>57,5%</w:t>
            </w:r>
          </w:p>
        </w:tc>
        <w:tc>
          <w:tcPr>
            <w:tcW w:w="512" w:type="pct"/>
          </w:tcPr>
          <w:p w:rsidR="008E3B6A" w:rsidRPr="00AD51B6" w:rsidRDefault="008E3B6A" w:rsidP="007B1346">
            <w:pPr>
              <w:spacing w:before="0" w:after="0"/>
              <w:rPr>
                <w:lang w:val="el-GR"/>
              </w:rPr>
            </w:pPr>
            <w:r w:rsidRPr="00AD51B6">
              <w:rPr>
                <w:lang w:val="el-GR"/>
              </w:rPr>
              <w:t>78,3%</w:t>
            </w:r>
          </w:p>
        </w:tc>
        <w:tc>
          <w:tcPr>
            <w:tcW w:w="512" w:type="pct"/>
          </w:tcPr>
          <w:p w:rsidR="008E3B6A" w:rsidRPr="00AD51B6" w:rsidRDefault="008E3B6A" w:rsidP="007B1346">
            <w:pPr>
              <w:spacing w:before="0" w:after="0"/>
              <w:rPr>
                <w:lang w:val="el-GR"/>
              </w:rPr>
            </w:pPr>
            <w:r w:rsidRPr="00AD51B6">
              <w:rPr>
                <w:lang w:val="el-GR"/>
              </w:rPr>
              <w:t>44,4%</w:t>
            </w:r>
          </w:p>
        </w:tc>
        <w:tc>
          <w:tcPr>
            <w:tcW w:w="512" w:type="pct"/>
          </w:tcPr>
          <w:p w:rsidR="008E3B6A" w:rsidRPr="00AD51B6" w:rsidRDefault="008E3B6A" w:rsidP="007B1346">
            <w:pPr>
              <w:spacing w:before="0" w:after="0"/>
              <w:rPr>
                <w:lang w:val="el-GR"/>
              </w:rPr>
            </w:pPr>
            <w:r w:rsidRPr="00AD51B6">
              <w:rPr>
                <w:lang w:val="el-GR"/>
              </w:rPr>
              <w:t>51,8%</w:t>
            </w:r>
          </w:p>
        </w:tc>
        <w:tc>
          <w:tcPr>
            <w:tcW w:w="512" w:type="pct"/>
          </w:tcPr>
          <w:p w:rsidR="008E3B6A" w:rsidRPr="00AD51B6" w:rsidRDefault="008E3B6A" w:rsidP="007B1346">
            <w:pPr>
              <w:spacing w:before="0" w:after="0"/>
              <w:rPr>
                <w:lang w:val="el-GR"/>
              </w:rPr>
            </w:pPr>
            <w:r w:rsidRPr="00AD51B6">
              <w:rPr>
                <w:lang w:val="el-GR"/>
              </w:rPr>
              <w:t>31,6%</w:t>
            </w:r>
          </w:p>
        </w:tc>
        <w:tc>
          <w:tcPr>
            <w:tcW w:w="512" w:type="pct"/>
          </w:tcPr>
          <w:p w:rsidR="008E3B6A" w:rsidRPr="00AD51B6" w:rsidRDefault="008E3B6A" w:rsidP="007B1346">
            <w:pPr>
              <w:spacing w:before="0" w:after="0"/>
              <w:rPr>
                <w:lang w:val="el-GR"/>
              </w:rPr>
            </w:pPr>
            <w:r w:rsidRPr="00AD51B6">
              <w:rPr>
                <w:lang w:val="el-GR"/>
              </w:rPr>
              <w:t>36,6%</w:t>
            </w:r>
          </w:p>
        </w:tc>
        <w:tc>
          <w:tcPr>
            <w:tcW w:w="512" w:type="pct"/>
          </w:tcPr>
          <w:p w:rsidR="008E3B6A" w:rsidRPr="00AD51B6" w:rsidRDefault="008E3B6A" w:rsidP="007B1346">
            <w:pPr>
              <w:spacing w:before="0" w:after="0"/>
              <w:rPr>
                <w:lang w:val="el-GR"/>
              </w:rPr>
            </w:pPr>
            <w:r w:rsidRPr="00AD51B6">
              <w:rPr>
                <w:lang w:val="el-GR"/>
              </w:rPr>
              <w:t>17,9%</w:t>
            </w:r>
          </w:p>
        </w:tc>
        <w:tc>
          <w:tcPr>
            <w:tcW w:w="510" w:type="pct"/>
          </w:tcPr>
          <w:p w:rsidR="008E3B6A" w:rsidRPr="00AD51B6" w:rsidRDefault="008E3B6A" w:rsidP="007B1346">
            <w:pPr>
              <w:spacing w:before="0" w:after="0"/>
              <w:rPr>
                <w:lang w:val="el-GR"/>
              </w:rPr>
            </w:pPr>
            <w:r w:rsidRPr="00AD51B6">
              <w:rPr>
                <w:lang w:val="el-GR"/>
              </w:rPr>
              <w:t>30,8%</w:t>
            </w:r>
          </w:p>
        </w:tc>
      </w:tr>
      <w:tr w:rsidR="008E3B6A" w:rsidRPr="00AD51B6">
        <w:tc>
          <w:tcPr>
            <w:tcW w:w="905" w:type="pct"/>
          </w:tcPr>
          <w:p w:rsidR="008E3B6A" w:rsidRPr="00AD51B6" w:rsidRDefault="008E3B6A" w:rsidP="007B1346">
            <w:pPr>
              <w:spacing w:before="0" w:after="0"/>
              <w:rPr>
                <w:lang w:val="el-GR"/>
              </w:rPr>
            </w:pPr>
            <w:r w:rsidRPr="00AD51B6">
              <w:rPr>
                <w:lang w:val="el-GR"/>
              </w:rPr>
              <w:t>ΣΛΟΒΑΚΙΑ</w:t>
            </w:r>
          </w:p>
        </w:tc>
        <w:tc>
          <w:tcPr>
            <w:tcW w:w="512" w:type="pct"/>
          </w:tcPr>
          <w:p w:rsidR="008E3B6A" w:rsidRPr="00AD51B6" w:rsidRDefault="008E3B6A" w:rsidP="007B1346">
            <w:pPr>
              <w:spacing w:before="0" w:after="0"/>
              <w:rPr>
                <w:lang w:val="el-GR"/>
              </w:rPr>
            </w:pPr>
            <w:r w:rsidRPr="00AD51B6">
              <w:rPr>
                <w:lang w:val="el-GR"/>
              </w:rPr>
              <w:t>76,6%</w:t>
            </w:r>
          </w:p>
        </w:tc>
        <w:tc>
          <w:tcPr>
            <w:tcW w:w="512" w:type="pct"/>
          </w:tcPr>
          <w:p w:rsidR="008E3B6A" w:rsidRPr="00AD51B6" w:rsidRDefault="008E3B6A" w:rsidP="007B1346">
            <w:pPr>
              <w:spacing w:before="0" w:after="0"/>
              <w:rPr>
                <w:lang w:val="el-GR"/>
              </w:rPr>
            </w:pPr>
            <w:r w:rsidRPr="00AD51B6">
              <w:rPr>
                <w:lang w:val="el-GR"/>
              </w:rPr>
              <w:t>76,6%</w:t>
            </w:r>
          </w:p>
        </w:tc>
        <w:tc>
          <w:tcPr>
            <w:tcW w:w="512" w:type="pct"/>
          </w:tcPr>
          <w:p w:rsidR="008E3B6A" w:rsidRPr="00AD51B6" w:rsidRDefault="008E3B6A" w:rsidP="007B1346">
            <w:pPr>
              <w:spacing w:before="0" w:after="0"/>
              <w:rPr>
                <w:lang w:val="el-GR"/>
              </w:rPr>
            </w:pPr>
            <w:r w:rsidRPr="00AD51B6">
              <w:rPr>
                <w:lang w:val="el-GR"/>
              </w:rPr>
              <w:t>54,1%</w:t>
            </w:r>
          </w:p>
        </w:tc>
        <w:tc>
          <w:tcPr>
            <w:tcW w:w="512" w:type="pct"/>
          </w:tcPr>
          <w:p w:rsidR="008E3B6A" w:rsidRPr="00AD51B6" w:rsidRDefault="008E3B6A" w:rsidP="007B1346">
            <w:pPr>
              <w:spacing w:before="0" w:after="0"/>
              <w:rPr>
                <w:lang w:val="el-GR"/>
              </w:rPr>
            </w:pPr>
            <w:r w:rsidRPr="00AD51B6">
              <w:rPr>
                <w:lang w:val="el-GR"/>
              </w:rPr>
              <w:t>49,5%</w:t>
            </w:r>
          </w:p>
        </w:tc>
        <w:tc>
          <w:tcPr>
            <w:tcW w:w="512" w:type="pct"/>
          </w:tcPr>
          <w:p w:rsidR="008E3B6A" w:rsidRPr="00AD51B6" w:rsidRDefault="008E3B6A" w:rsidP="007B1346">
            <w:pPr>
              <w:spacing w:before="0" w:after="0"/>
              <w:rPr>
                <w:lang w:val="el-GR"/>
              </w:rPr>
            </w:pPr>
            <w:r w:rsidRPr="00AD51B6">
              <w:rPr>
                <w:lang w:val="el-GR"/>
              </w:rPr>
              <w:t>21,2%</w:t>
            </w:r>
          </w:p>
        </w:tc>
        <w:tc>
          <w:tcPr>
            <w:tcW w:w="512" w:type="pct"/>
          </w:tcPr>
          <w:p w:rsidR="008E3B6A" w:rsidRPr="00AD51B6" w:rsidRDefault="008E3B6A" w:rsidP="007B1346">
            <w:pPr>
              <w:spacing w:before="0" w:after="0"/>
              <w:rPr>
                <w:lang w:val="el-GR"/>
              </w:rPr>
            </w:pPr>
            <w:r w:rsidRPr="00AD51B6">
              <w:rPr>
                <w:lang w:val="el-GR"/>
              </w:rPr>
              <w:t>56,1%</w:t>
            </w:r>
          </w:p>
        </w:tc>
        <w:tc>
          <w:tcPr>
            <w:tcW w:w="512" w:type="pct"/>
          </w:tcPr>
          <w:p w:rsidR="008E3B6A" w:rsidRPr="00AD51B6" w:rsidRDefault="008E3B6A" w:rsidP="007B1346">
            <w:pPr>
              <w:spacing w:before="0" w:after="0"/>
              <w:rPr>
                <w:lang w:val="el-GR"/>
              </w:rPr>
            </w:pPr>
            <w:r w:rsidRPr="00AD51B6">
              <w:rPr>
                <w:lang w:val="el-GR"/>
              </w:rPr>
              <w:t>28,9%</w:t>
            </w:r>
          </w:p>
        </w:tc>
        <w:tc>
          <w:tcPr>
            <w:tcW w:w="510" w:type="pct"/>
          </w:tcPr>
          <w:p w:rsidR="008E3B6A" w:rsidRPr="00AD51B6" w:rsidRDefault="008E3B6A" w:rsidP="007B1346">
            <w:pPr>
              <w:spacing w:before="0" w:after="0"/>
              <w:rPr>
                <w:lang w:val="el-GR"/>
              </w:rPr>
            </w:pPr>
            <w:r w:rsidRPr="00AD51B6">
              <w:rPr>
                <w:lang w:val="el-GR"/>
              </w:rPr>
              <w:t>35,7%</w:t>
            </w:r>
          </w:p>
        </w:tc>
      </w:tr>
      <w:tr w:rsidR="008E3B6A" w:rsidRPr="00AD51B6">
        <w:tc>
          <w:tcPr>
            <w:tcW w:w="905" w:type="pct"/>
          </w:tcPr>
          <w:p w:rsidR="008E3B6A" w:rsidRPr="00AD51B6" w:rsidRDefault="008E3B6A" w:rsidP="007B1346">
            <w:pPr>
              <w:spacing w:before="0" w:after="0"/>
              <w:rPr>
                <w:lang w:val="el-GR"/>
              </w:rPr>
            </w:pPr>
            <w:r w:rsidRPr="00AD51B6">
              <w:rPr>
                <w:lang w:val="el-GR"/>
              </w:rPr>
              <w:t>ΣΟΥΗΔΙΑ</w:t>
            </w:r>
          </w:p>
        </w:tc>
        <w:tc>
          <w:tcPr>
            <w:tcW w:w="512" w:type="pct"/>
          </w:tcPr>
          <w:p w:rsidR="008E3B6A" w:rsidRPr="00AD51B6" w:rsidRDefault="008E3B6A" w:rsidP="007B1346">
            <w:pPr>
              <w:spacing w:before="0" w:after="0"/>
              <w:rPr>
                <w:lang w:val="el-GR"/>
              </w:rPr>
            </w:pPr>
            <w:r w:rsidRPr="00AD51B6">
              <w:rPr>
                <w:lang w:val="el-GR"/>
              </w:rPr>
              <w:t>92,1%</w:t>
            </w:r>
          </w:p>
        </w:tc>
        <w:tc>
          <w:tcPr>
            <w:tcW w:w="512" w:type="pct"/>
          </w:tcPr>
          <w:p w:rsidR="008E3B6A" w:rsidRPr="00AD51B6" w:rsidRDefault="008E3B6A" w:rsidP="007B1346">
            <w:pPr>
              <w:spacing w:before="0" w:after="0"/>
              <w:rPr>
                <w:lang w:val="el-GR"/>
              </w:rPr>
            </w:pPr>
            <w:r w:rsidRPr="00AD51B6">
              <w:rPr>
                <w:lang w:val="el-GR"/>
              </w:rPr>
              <w:t>93,1%</w:t>
            </w:r>
          </w:p>
        </w:tc>
        <w:tc>
          <w:tcPr>
            <w:tcW w:w="512" w:type="pct"/>
          </w:tcPr>
          <w:p w:rsidR="008E3B6A" w:rsidRPr="00AD51B6" w:rsidRDefault="008E3B6A" w:rsidP="007B1346">
            <w:pPr>
              <w:spacing w:before="0" w:after="0"/>
              <w:rPr>
                <w:lang w:val="el-GR"/>
              </w:rPr>
            </w:pPr>
            <w:r w:rsidRPr="00AD51B6">
              <w:rPr>
                <w:lang w:val="el-GR"/>
              </w:rPr>
              <w:t>76,1%</w:t>
            </w:r>
          </w:p>
        </w:tc>
        <w:tc>
          <w:tcPr>
            <w:tcW w:w="512" w:type="pct"/>
          </w:tcPr>
          <w:p w:rsidR="008E3B6A" w:rsidRPr="00AD51B6" w:rsidRDefault="008E3B6A" w:rsidP="007B1346">
            <w:pPr>
              <w:spacing w:before="0" w:after="0"/>
              <w:rPr>
                <w:lang w:val="el-GR"/>
              </w:rPr>
            </w:pPr>
            <w:r w:rsidRPr="00AD51B6">
              <w:rPr>
                <w:lang w:val="el-GR"/>
              </w:rPr>
              <w:t>69,9%</w:t>
            </w:r>
          </w:p>
        </w:tc>
        <w:tc>
          <w:tcPr>
            <w:tcW w:w="512" w:type="pct"/>
          </w:tcPr>
          <w:p w:rsidR="008E3B6A" w:rsidRPr="00AD51B6" w:rsidRDefault="008E3B6A" w:rsidP="007B1346">
            <w:pPr>
              <w:spacing w:before="0" w:after="0"/>
              <w:rPr>
                <w:lang w:val="el-GR"/>
              </w:rPr>
            </w:pPr>
            <w:r w:rsidRPr="00AD51B6">
              <w:rPr>
                <w:lang w:val="el-GR"/>
              </w:rPr>
              <w:t>53,2%</w:t>
            </w:r>
          </w:p>
        </w:tc>
        <w:tc>
          <w:tcPr>
            <w:tcW w:w="512" w:type="pct"/>
          </w:tcPr>
          <w:p w:rsidR="008E3B6A" w:rsidRPr="00AD51B6" w:rsidRDefault="008E3B6A" w:rsidP="007B1346">
            <w:pPr>
              <w:spacing w:before="0" w:after="0"/>
              <w:rPr>
                <w:lang w:val="el-GR"/>
              </w:rPr>
            </w:pPr>
            <w:r w:rsidRPr="00AD51B6">
              <w:rPr>
                <w:lang w:val="el-GR"/>
              </w:rPr>
              <w:t>55,3%</w:t>
            </w:r>
          </w:p>
        </w:tc>
        <w:tc>
          <w:tcPr>
            <w:tcW w:w="512" w:type="pct"/>
          </w:tcPr>
          <w:p w:rsidR="008E3B6A" w:rsidRPr="00AD51B6" w:rsidRDefault="008E3B6A" w:rsidP="007B1346">
            <w:pPr>
              <w:spacing w:before="0" w:after="0"/>
              <w:rPr>
                <w:lang w:val="el-GR"/>
              </w:rPr>
            </w:pPr>
            <w:r w:rsidRPr="00AD51B6">
              <w:rPr>
                <w:lang w:val="el-GR"/>
              </w:rPr>
              <w:t>24,3%</w:t>
            </w:r>
          </w:p>
        </w:tc>
        <w:tc>
          <w:tcPr>
            <w:tcW w:w="510" w:type="pct"/>
          </w:tcPr>
          <w:p w:rsidR="008E3B6A" w:rsidRPr="00AD51B6" w:rsidRDefault="008E3B6A" w:rsidP="007B1346">
            <w:pPr>
              <w:spacing w:before="0" w:after="0"/>
              <w:rPr>
                <w:lang w:val="el-GR"/>
              </w:rPr>
            </w:pPr>
            <w:r w:rsidRPr="00AD51B6">
              <w:rPr>
                <w:lang w:val="el-GR"/>
              </w:rPr>
              <w:t>56,1%</w:t>
            </w:r>
          </w:p>
        </w:tc>
      </w:tr>
      <w:tr w:rsidR="008E3B6A" w:rsidRPr="00AD51B6">
        <w:tc>
          <w:tcPr>
            <w:tcW w:w="905" w:type="pct"/>
          </w:tcPr>
          <w:p w:rsidR="008E3B6A" w:rsidRPr="00AD51B6" w:rsidRDefault="008E3B6A" w:rsidP="007B1346">
            <w:pPr>
              <w:spacing w:before="0" w:after="0"/>
              <w:rPr>
                <w:lang w:val="el-GR"/>
              </w:rPr>
            </w:pPr>
            <w:r w:rsidRPr="00AD51B6">
              <w:rPr>
                <w:lang w:val="el-GR"/>
              </w:rPr>
              <w:t>ΦΙΝΛΑΝΔΙΑ</w:t>
            </w:r>
          </w:p>
        </w:tc>
        <w:tc>
          <w:tcPr>
            <w:tcW w:w="512" w:type="pct"/>
          </w:tcPr>
          <w:p w:rsidR="008E3B6A" w:rsidRPr="00AD51B6" w:rsidRDefault="008E3B6A" w:rsidP="007B1346">
            <w:pPr>
              <w:spacing w:before="0" w:after="0"/>
              <w:rPr>
                <w:lang w:val="el-GR"/>
              </w:rPr>
            </w:pPr>
            <w:r w:rsidRPr="00AD51B6">
              <w:rPr>
                <w:lang w:val="el-GR"/>
              </w:rPr>
              <w:t>92,4%</w:t>
            </w:r>
          </w:p>
        </w:tc>
        <w:tc>
          <w:tcPr>
            <w:tcW w:w="512" w:type="pct"/>
          </w:tcPr>
          <w:p w:rsidR="008E3B6A" w:rsidRPr="00AD51B6" w:rsidRDefault="008E3B6A" w:rsidP="007B1346">
            <w:pPr>
              <w:spacing w:before="0" w:after="0"/>
              <w:rPr>
                <w:lang w:val="el-GR"/>
              </w:rPr>
            </w:pPr>
            <w:r w:rsidRPr="00AD51B6">
              <w:rPr>
                <w:lang w:val="el-GR"/>
              </w:rPr>
              <w:t>84,5%</w:t>
            </w:r>
          </w:p>
        </w:tc>
        <w:tc>
          <w:tcPr>
            <w:tcW w:w="512" w:type="pct"/>
          </w:tcPr>
          <w:p w:rsidR="008E3B6A" w:rsidRPr="00AD51B6" w:rsidRDefault="008E3B6A" w:rsidP="007B1346">
            <w:pPr>
              <w:spacing w:before="0" w:after="0"/>
              <w:rPr>
                <w:lang w:val="el-GR"/>
              </w:rPr>
            </w:pPr>
            <w:r w:rsidRPr="00AD51B6">
              <w:rPr>
                <w:lang w:val="el-GR"/>
              </w:rPr>
              <w:t>77,3%</w:t>
            </w:r>
          </w:p>
        </w:tc>
        <w:tc>
          <w:tcPr>
            <w:tcW w:w="512" w:type="pct"/>
          </w:tcPr>
          <w:p w:rsidR="008E3B6A" w:rsidRPr="00AD51B6" w:rsidRDefault="008E3B6A" w:rsidP="007B1346">
            <w:pPr>
              <w:spacing w:before="0" w:after="0"/>
              <w:rPr>
                <w:lang w:val="el-GR"/>
              </w:rPr>
            </w:pPr>
            <w:r w:rsidRPr="00AD51B6">
              <w:rPr>
                <w:lang w:val="el-GR"/>
              </w:rPr>
              <w:t>78,6%</w:t>
            </w:r>
          </w:p>
        </w:tc>
        <w:tc>
          <w:tcPr>
            <w:tcW w:w="512" w:type="pct"/>
          </w:tcPr>
          <w:p w:rsidR="008E3B6A" w:rsidRPr="00AD51B6" w:rsidRDefault="008E3B6A" w:rsidP="007B1346">
            <w:pPr>
              <w:spacing w:before="0" w:after="0"/>
              <w:rPr>
                <w:lang w:val="el-GR"/>
              </w:rPr>
            </w:pPr>
            <w:r w:rsidRPr="00AD51B6">
              <w:rPr>
                <w:lang w:val="el-GR"/>
              </w:rPr>
              <w:t>43,5%</w:t>
            </w:r>
          </w:p>
        </w:tc>
        <w:tc>
          <w:tcPr>
            <w:tcW w:w="512" w:type="pct"/>
          </w:tcPr>
          <w:p w:rsidR="008E3B6A" w:rsidRPr="00AD51B6" w:rsidRDefault="008E3B6A" w:rsidP="007B1346">
            <w:pPr>
              <w:spacing w:before="0" w:after="0"/>
              <w:rPr>
                <w:lang w:val="el-GR"/>
              </w:rPr>
            </w:pPr>
            <w:r w:rsidRPr="00AD51B6">
              <w:rPr>
                <w:lang w:val="el-GR"/>
              </w:rPr>
              <w:t>40,0%</w:t>
            </w:r>
          </w:p>
        </w:tc>
        <w:tc>
          <w:tcPr>
            <w:tcW w:w="512" w:type="pct"/>
          </w:tcPr>
          <w:p w:rsidR="008E3B6A" w:rsidRPr="00AD51B6" w:rsidRDefault="008E3B6A" w:rsidP="007B1346">
            <w:pPr>
              <w:spacing w:before="0" w:after="0"/>
              <w:rPr>
                <w:lang w:val="el-GR"/>
              </w:rPr>
            </w:pPr>
            <w:r w:rsidRPr="00AD51B6">
              <w:rPr>
                <w:lang w:val="el-GR"/>
              </w:rPr>
              <w:t>35,9%</w:t>
            </w:r>
          </w:p>
        </w:tc>
        <w:tc>
          <w:tcPr>
            <w:tcW w:w="510" w:type="pct"/>
          </w:tcPr>
          <w:p w:rsidR="008E3B6A" w:rsidRPr="00AD51B6" w:rsidRDefault="008E3B6A" w:rsidP="007B1346">
            <w:pPr>
              <w:spacing w:before="0" w:after="0"/>
              <w:rPr>
                <w:lang w:val="el-GR"/>
              </w:rPr>
            </w:pPr>
            <w:r w:rsidRPr="00AD51B6">
              <w:rPr>
                <w:lang w:val="el-GR"/>
              </w:rPr>
              <w:t>64,9%</w:t>
            </w:r>
          </w:p>
        </w:tc>
      </w:tr>
      <w:tr w:rsidR="008E3B6A" w:rsidRPr="00AD51B6">
        <w:tc>
          <w:tcPr>
            <w:tcW w:w="905" w:type="pct"/>
            <w:shd w:val="clear" w:color="auto" w:fill="FFCC99"/>
          </w:tcPr>
          <w:p w:rsidR="008E3B6A" w:rsidRPr="00AD51B6" w:rsidRDefault="008E3B6A" w:rsidP="007B1346">
            <w:pPr>
              <w:spacing w:before="0" w:after="0"/>
              <w:rPr>
                <w:b/>
                <w:bCs/>
                <w:lang w:val="el-GR"/>
              </w:rPr>
            </w:pPr>
            <w:r w:rsidRPr="00AD51B6">
              <w:rPr>
                <w:b/>
                <w:bCs/>
                <w:lang w:val="el-GR"/>
              </w:rPr>
              <w:t>Μ.Ο.</w:t>
            </w:r>
          </w:p>
        </w:tc>
        <w:tc>
          <w:tcPr>
            <w:tcW w:w="512" w:type="pct"/>
            <w:shd w:val="clear" w:color="auto" w:fill="FFCC99"/>
          </w:tcPr>
          <w:p w:rsidR="008E3B6A" w:rsidRPr="00AD51B6" w:rsidRDefault="008E3B6A" w:rsidP="007B1346">
            <w:pPr>
              <w:spacing w:before="0" w:after="0"/>
              <w:rPr>
                <w:lang w:val="el-GR"/>
              </w:rPr>
            </w:pPr>
            <w:r w:rsidRPr="00AD51B6">
              <w:rPr>
                <w:lang w:val="el-GR"/>
              </w:rPr>
              <w:t>70,2%</w:t>
            </w:r>
          </w:p>
        </w:tc>
        <w:tc>
          <w:tcPr>
            <w:tcW w:w="512" w:type="pct"/>
            <w:shd w:val="clear" w:color="auto" w:fill="FFCC99"/>
          </w:tcPr>
          <w:p w:rsidR="008E3B6A" w:rsidRPr="00AD51B6" w:rsidRDefault="008E3B6A" w:rsidP="007B1346">
            <w:pPr>
              <w:spacing w:before="0" w:after="0"/>
              <w:rPr>
                <w:lang w:val="el-GR"/>
              </w:rPr>
            </w:pPr>
            <w:r w:rsidRPr="00AD51B6">
              <w:rPr>
                <w:lang w:val="el-GR"/>
              </w:rPr>
              <w:t>69,7%</w:t>
            </w:r>
          </w:p>
        </w:tc>
        <w:tc>
          <w:tcPr>
            <w:tcW w:w="512" w:type="pct"/>
            <w:shd w:val="clear" w:color="auto" w:fill="FFCC99"/>
          </w:tcPr>
          <w:p w:rsidR="008E3B6A" w:rsidRPr="00AD51B6" w:rsidRDefault="008E3B6A" w:rsidP="007B1346">
            <w:pPr>
              <w:spacing w:before="0" w:after="0"/>
              <w:rPr>
                <w:lang w:val="el-GR"/>
              </w:rPr>
            </w:pPr>
            <w:r w:rsidRPr="00AD51B6">
              <w:rPr>
                <w:lang w:val="el-GR"/>
              </w:rPr>
              <w:t>49,2%</w:t>
            </w:r>
          </w:p>
        </w:tc>
        <w:tc>
          <w:tcPr>
            <w:tcW w:w="512" w:type="pct"/>
            <w:shd w:val="clear" w:color="auto" w:fill="FFCC99"/>
          </w:tcPr>
          <w:p w:rsidR="008E3B6A" w:rsidRPr="00AD51B6" w:rsidRDefault="008E3B6A" w:rsidP="007B1346">
            <w:pPr>
              <w:spacing w:before="0" w:after="0"/>
              <w:rPr>
                <w:lang w:val="el-GR"/>
              </w:rPr>
            </w:pPr>
            <w:r w:rsidRPr="00AD51B6">
              <w:rPr>
                <w:lang w:val="el-GR"/>
              </w:rPr>
              <w:t>52,5%</w:t>
            </w:r>
          </w:p>
        </w:tc>
        <w:tc>
          <w:tcPr>
            <w:tcW w:w="512" w:type="pct"/>
            <w:shd w:val="clear" w:color="auto" w:fill="FFCC99"/>
          </w:tcPr>
          <w:p w:rsidR="008E3B6A" w:rsidRPr="00AD51B6" w:rsidRDefault="008E3B6A" w:rsidP="007B1346">
            <w:pPr>
              <w:spacing w:before="0" w:after="0"/>
              <w:rPr>
                <w:lang w:val="el-GR"/>
              </w:rPr>
            </w:pPr>
            <w:r w:rsidRPr="00AD51B6">
              <w:rPr>
                <w:lang w:val="el-GR"/>
              </w:rPr>
              <w:t>30,5%</w:t>
            </w:r>
          </w:p>
        </w:tc>
        <w:tc>
          <w:tcPr>
            <w:tcW w:w="512" w:type="pct"/>
            <w:shd w:val="clear" w:color="auto" w:fill="FFCC99"/>
          </w:tcPr>
          <w:p w:rsidR="008E3B6A" w:rsidRPr="00AD51B6" w:rsidRDefault="008E3B6A" w:rsidP="007B1346">
            <w:pPr>
              <w:spacing w:before="0" w:after="0"/>
              <w:rPr>
                <w:lang w:val="el-GR"/>
              </w:rPr>
            </w:pPr>
            <w:r w:rsidRPr="00AD51B6">
              <w:rPr>
                <w:lang w:val="el-GR"/>
              </w:rPr>
              <w:t>40,8%</w:t>
            </w:r>
          </w:p>
        </w:tc>
        <w:tc>
          <w:tcPr>
            <w:tcW w:w="512" w:type="pct"/>
            <w:shd w:val="clear" w:color="auto" w:fill="FFCC99"/>
          </w:tcPr>
          <w:p w:rsidR="008E3B6A" w:rsidRPr="00AD51B6" w:rsidRDefault="008E3B6A" w:rsidP="007B1346">
            <w:pPr>
              <w:spacing w:before="0" w:after="0"/>
              <w:rPr>
                <w:lang w:val="el-GR"/>
              </w:rPr>
            </w:pPr>
            <w:r w:rsidRPr="00AD51B6">
              <w:rPr>
                <w:lang w:val="el-GR"/>
              </w:rPr>
              <w:t>28,6%</w:t>
            </w:r>
          </w:p>
        </w:tc>
        <w:tc>
          <w:tcPr>
            <w:tcW w:w="510" w:type="pct"/>
            <w:shd w:val="clear" w:color="auto" w:fill="FFCC99"/>
          </w:tcPr>
          <w:p w:rsidR="008E3B6A" w:rsidRPr="00AD51B6" w:rsidRDefault="008E3B6A" w:rsidP="007B1346">
            <w:pPr>
              <w:spacing w:before="0" w:after="0"/>
              <w:rPr>
                <w:lang w:val="el-GR"/>
              </w:rPr>
            </w:pPr>
            <w:r w:rsidRPr="00AD51B6">
              <w:rPr>
                <w:lang w:val="el-GR"/>
              </w:rPr>
              <w:t>39,0%</w:t>
            </w:r>
          </w:p>
        </w:tc>
      </w:tr>
    </w:tbl>
    <w:p w:rsidR="008E3B6A" w:rsidRPr="00AD51B6" w:rsidRDefault="008E3B6A" w:rsidP="00BC1729">
      <w:pPr>
        <w:pStyle w:val="BodyText"/>
        <w:rPr>
          <w:rFonts w:ascii="Times New Roman" w:hAnsi="Times New Roman" w:cs="Times New Roman"/>
        </w:rPr>
      </w:pPr>
    </w:p>
    <w:p w:rsidR="008E3B6A" w:rsidRPr="00AD51B6" w:rsidRDefault="008E3B6A" w:rsidP="00BC1729">
      <w:pPr>
        <w:pStyle w:val="BodyText"/>
        <w:rPr>
          <w:rFonts w:ascii="Times New Roman" w:hAnsi="Times New Roman" w:cs="Times New Roman"/>
        </w:rPr>
      </w:pPr>
      <w:r w:rsidRPr="00AD51B6">
        <w:rPr>
          <w:rFonts w:ascii="Times New Roman" w:hAnsi="Times New Roman" w:cs="Times New Roman"/>
        </w:rPr>
        <w:t xml:space="preserve">Στην Ελλάδα, πολλές επιχειρήσεις έχουν δήλωση αποστολής, στρατηγική, στρατηγική ΔΑΔ, δήλωση αξιών και άλλες στρατηγικές και πολιτικές, συχνά όμως παραλείπεται η γραπτή έκφραση αυτών, με κίνδυνο να μη γίνονται κατανοητές με τον ίδιο τρόπο ή και αποδεκτές από όλους τους εργαζομένους. Το ποσοστό των επιχειρήσεων με γραπτή δήλωση αποστολής, όπως και αυτών με γραπτή εταιρική στρατηγική και στρατηγική Δ.Α.Δ. έχει παραμείνει σταθερό τα τελευταία χρόνια (κυρίως μεταξύ 2004-2009- </w:t>
      </w:r>
      <w:fldSimple w:instr=" REF _Ref320712363 \h  \* MERGEFORMAT ">
        <w:r w:rsidRPr="00AD51B6">
          <w:rPr>
            <w:rFonts w:ascii="Times New Roman" w:hAnsi="Times New Roman" w:cs="Times New Roman"/>
          </w:rPr>
          <w:t xml:space="preserve">Πίνακας </w:t>
        </w:r>
        <w:r w:rsidRPr="00AD51B6">
          <w:rPr>
            <w:rFonts w:ascii="Times New Roman" w:hAnsi="Times New Roman" w:cs="Times New Roman"/>
            <w:noProof/>
          </w:rPr>
          <w:t>18</w:t>
        </w:r>
      </w:fldSimple>
      <w:r w:rsidRPr="00AD51B6">
        <w:rPr>
          <w:rFonts w:ascii="Times New Roman" w:hAnsi="Times New Roman" w:cs="Times New Roman"/>
        </w:rPr>
        <w:t>). Γενικά, όμως, τα ικανοποιητικά ποσοστά που εμφανίζει η χώρα μας δείχνουν ότι οι επιχειρήσεις του δείγματος συμβαδίζουν σε βασικές γραμμές με τις βιομηχανικά ανεπτυγμένες χώρες της Β. Ευρώπης.</w:t>
      </w:r>
    </w:p>
    <w:p w:rsidR="008E3B6A" w:rsidRPr="00AD51B6" w:rsidRDefault="008E3B6A" w:rsidP="00BC1729">
      <w:pPr>
        <w:pStyle w:val="Caption"/>
        <w:rPr>
          <w:b w:val="0"/>
          <w:bCs w:val="0"/>
          <w:lang w:val="el-GR"/>
        </w:rPr>
      </w:pPr>
      <w:bookmarkStart w:id="356" w:name="_Ref320712363"/>
      <w:bookmarkStart w:id="357" w:name="_Toc196055834"/>
      <w:bookmarkStart w:id="358" w:name="_Toc321137880"/>
      <w:bookmarkStart w:id="359" w:name="_Toc321902577"/>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18</w:t>
      </w:r>
      <w:r w:rsidRPr="00AD51B6">
        <w:rPr>
          <w:lang w:val="el-GR"/>
        </w:rPr>
        <w:fldChar w:fldCharType="end"/>
      </w:r>
      <w:bookmarkEnd w:id="356"/>
      <w:r w:rsidRPr="00AD51B6">
        <w:rPr>
          <w:b w:val="0"/>
          <w:bCs w:val="0"/>
          <w:i/>
          <w:iCs/>
          <w:lang w:val="el-GR"/>
        </w:rPr>
        <w:t>:</w:t>
      </w:r>
      <w:r w:rsidRPr="00AD51B6">
        <w:rPr>
          <w:b w:val="0"/>
          <w:bCs w:val="0"/>
          <w:lang w:val="el-GR"/>
        </w:rPr>
        <w:t xml:space="preserve"> Διαχρονικά οι γραπτές πολιτικές στην Ελλάδα</w:t>
      </w:r>
      <w:bookmarkEnd w:id="357"/>
      <w:bookmarkEnd w:id="358"/>
      <w:bookmarkEnd w:id="359"/>
    </w:p>
    <w:tbl>
      <w:tblPr>
        <w:tblW w:w="352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3"/>
        <w:gridCol w:w="1163"/>
        <w:gridCol w:w="1163"/>
        <w:gridCol w:w="1163"/>
      </w:tblGrid>
      <w:tr w:rsidR="008E3B6A" w:rsidRPr="00AD51B6">
        <w:trPr>
          <w:trHeight w:val="654"/>
        </w:trPr>
        <w:tc>
          <w:tcPr>
            <w:tcW w:w="2681" w:type="pct"/>
            <w:shd w:val="clear" w:color="auto" w:fill="D9D9D9"/>
            <w:noWrap/>
            <w:vAlign w:val="bottom"/>
          </w:tcPr>
          <w:p w:rsidR="008E3B6A" w:rsidRPr="00AD51B6" w:rsidRDefault="008E3B6A" w:rsidP="00BC1729">
            <w:pPr>
              <w:rPr>
                <w:lang w:val="el-GR"/>
              </w:rPr>
            </w:pPr>
          </w:p>
        </w:tc>
        <w:tc>
          <w:tcPr>
            <w:tcW w:w="773" w:type="pct"/>
            <w:shd w:val="clear" w:color="auto" w:fill="E6E6E6"/>
            <w:vAlign w:val="bottom"/>
          </w:tcPr>
          <w:p w:rsidR="008E3B6A" w:rsidRPr="00AD51B6" w:rsidRDefault="008E3B6A" w:rsidP="00BC1729">
            <w:pPr>
              <w:jc w:val="right"/>
              <w:rPr>
                <w:lang w:val="el-GR"/>
              </w:rPr>
            </w:pPr>
            <w:r w:rsidRPr="00AD51B6">
              <w:rPr>
                <w:lang w:val="el-GR"/>
              </w:rPr>
              <w:t>2000</w:t>
            </w:r>
          </w:p>
        </w:tc>
        <w:tc>
          <w:tcPr>
            <w:tcW w:w="773" w:type="pct"/>
            <w:shd w:val="clear" w:color="auto" w:fill="E6E6E6"/>
            <w:noWrap/>
            <w:vAlign w:val="bottom"/>
          </w:tcPr>
          <w:p w:rsidR="008E3B6A" w:rsidRPr="00AD51B6" w:rsidRDefault="008E3B6A" w:rsidP="00BC1729">
            <w:pPr>
              <w:jc w:val="right"/>
              <w:rPr>
                <w:lang w:val="el-GR"/>
              </w:rPr>
            </w:pPr>
            <w:r w:rsidRPr="00AD51B6">
              <w:rPr>
                <w:lang w:val="el-GR"/>
              </w:rPr>
              <w:t>2004</w:t>
            </w:r>
          </w:p>
        </w:tc>
        <w:tc>
          <w:tcPr>
            <w:tcW w:w="773" w:type="pct"/>
            <w:shd w:val="clear" w:color="auto" w:fill="E6E6E6"/>
          </w:tcPr>
          <w:p w:rsidR="008E3B6A" w:rsidRPr="00AD51B6" w:rsidRDefault="008E3B6A" w:rsidP="00BC1729">
            <w:pPr>
              <w:jc w:val="right"/>
              <w:rPr>
                <w:lang w:val="el-GR"/>
              </w:rPr>
            </w:pPr>
            <w:r w:rsidRPr="00AD51B6">
              <w:rPr>
                <w:lang w:val="el-GR"/>
              </w:rPr>
              <w:t>2009</w:t>
            </w:r>
          </w:p>
        </w:tc>
      </w:tr>
      <w:tr w:rsidR="008E3B6A" w:rsidRPr="00AD51B6">
        <w:trPr>
          <w:trHeight w:val="654"/>
        </w:trPr>
        <w:tc>
          <w:tcPr>
            <w:tcW w:w="2681" w:type="pct"/>
            <w:shd w:val="clear" w:color="auto" w:fill="D9D9D9"/>
            <w:noWrap/>
            <w:vAlign w:val="bottom"/>
          </w:tcPr>
          <w:p w:rsidR="008E3B6A" w:rsidRPr="00AD51B6" w:rsidRDefault="008E3B6A" w:rsidP="00BC1729">
            <w:pPr>
              <w:rPr>
                <w:lang w:val="el-GR"/>
              </w:rPr>
            </w:pPr>
            <w:r w:rsidRPr="00AD51B6">
              <w:rPr>
                <w:lang w:val="el-GR"/>
              </w:rPr>
              <w:t>Δήλωση Αποστολής</w:t>
            </w:r>
          </w:p>
        </w:tc>
        <w:tc>
          <w:tcPr>
            <w:tcW w:w="773" w:type="pct"/>
            <w:vAlign w:val="bottom"/>
          </w:tcPr>
          <w:p w:rsidR="008E3B6A" w:rsidRPr="00AD51B6" w:rsidRDefault="008E3B6A" w:rsidP="00BC1729">
            <w:pPr>
              <w:jc w:val="right"/>
              <w:rPr>
                <w:lang w:val="el-GR"/>
              </w:rPr>
            </w:pPr>
            <w:r w:rsidRPr="00AD51B6">
              <w:rPr>
                <w:lang w:val="el-GR"/>
              </w:rPr>
              <w:t>49%</w:t>
            </w:r>
          </w:p>
        </w:tc>
        <w:tc>
          <w:tcPr>
            <w:tcW w:w="773" w:type="pct"/>
            <w:noWrap/>
            <w:vAlign w:val="bottom"/>
          </w:tcPr>
          <w:p w:rsidR="008E3B6A" w:rsidRPr="00AD51B6" w:rsidRDefault="008E3B6A" w:rsidP="00BC1729">
            <w:pPr>
              <w:jc w:val="right"/>
              <w:rPr>
                <w:lang w:val="el-GR"/>
              </w:rPr>
            </w:pPr>
            <w:r w:rsidRPr="00AD51B6">
              <w:rPr>
                <w:lang w:val="el-GR"/>
              </w:rPr>
              <w:t>62.9%</w:t>
            </w:r>
          </w:p>
        </w:tc>
        <w:tc>
          <w:tcPr>
            <w:tcW w:w="773" w:type="pct"/>
          </w:tcPr>
          <w:p w:rsidR="008E3B6A" w:rsidRPr="00AD51B6" w:rsidRDefault="008E3B6A" w:rsidP="00BC1729">
            <w:pPr>
              <w:jc w:val="right"/>
              <w:rPr>
                <w:lang w:val="el-GR"/>
              </w:rPr>
            </w:pPr>
            <w:r w:rsidRPr="00AD51B6">
              <w:rPr>
                <w:lang w:val="el-GR"/>
              </w:rPr>
              <w:t>61,1%</w:t>
            </w:r>
          </w:p>
        </w:tc>
      </w:tr>
      <w:tr w:rsidR="008E3B6A" w:rsidRPr="00AD51B6">
        <w:trPr>
          <w:trHeight w:val="654"/>
        </w:trPr>
        <w:tc>
          <w:tcPr>
            <w:tcW w:w="2681" w:type="pct"/>
            <w:shd w:val="clear" w:color="auto" w:fill="D9D9D9"/>
            <w:noWrap/>
            <w:vAlign w:val="bottom"/>
          </w:tcPr>
          <w:p w:rsidR="008E3B6A" w:rsidRPr="00AD51B6" w:rsidRDefault="008E3B6A" w:rsidP="00BC1729">
            <w:pPr>
              <w:rPr>
                <w:lang w:val="el-GR"/>
              </w:rPr>
            </w:pPr>
            <w:r w:rsidRPr="00AD51B6">
              <w:rPr>
                <w:lang w:val="el-GR"/>
              </w:rPr>
              <w:t>Επιχειρησιακή Στρατηγική</w:t>
            </w:r>
          </w:p>
        </w:tc>
        <w:tc>
          <w:tcPr>
            <w:tcW w:w="773" w:type="pct"/>
            <w:vAlign w:val="bottom"/>
          </w:tcPr>
          <w:p w:rsidR="008E3B6A" w:rsidRPr="00AD51B6" w:rsidRDefault="008E3B6A" w:rsidP="00BC1729">
            <w:pPr>
              <w:jc w:val="right"/>
              <w:rPr>
                <w:lang w:val="el-GR"/>
              </w:rPr>
            </w:pPr>
            <w:r w:rsidRPr="00AD51B6">
              <w:rPr>
                <w:lang w:val="el-GR"/>
              </w:rPr>
              <w:t>59%</w:t>
            </w:r>
          </w:p>
        </w:tc>
        <w:tc>
          <w:tcPr>
            <w:tcW w:w="773" w:type="pct"/>
            <w:noWrap/>
            <w:vAlign w:val="bottom"/>
          </w:tcPr>
          <w:p w:rsidR="008E3B6A" w:rsidRPr="00AD51B6" w:rsidRDefault="008E3B6A" w:rsidP="00BC1729">
            <w:pPr>
              <w:jc w:val="right"/>
              <w:rPr>
                <w:lang w:val="el-GR"/>
              </w:rPr>
            </w:pPr>
            <w:r w:rsidRPr="00AD51B6">
              <w:rPr>
                <w:lang w:val="el-GR"/>
              </w:rPr>
              <w:t>58.4%</w:t>
            </w:r>
          </w:p>
        </w:tc>
        <w:tc>
          <w:tcPr>
            <w:tcW w:w="773" w:type="pct"/>
          </w:tcPr>
          <w:p w:rsidR="008E3B6A" w:rsidRPr="00AD51B6" w:rsidRDefault="008E3B6A" w:rsidP="00BC1729">
            <w:pPr>
              <w:jc w:val="right"/>
              <w:rPr>
                <w:lang w:val="el-GR"/>
              </w:rPr>
            </w:pPr>
            <w:r w:rsidRPr="00AD51B6">
              <w:rPr>
                <w:lang w:val="el-GR"/>
              </w:rPr>
              <w:t>61%</w:t>
            </w:r>
          </w:p>
        </w:tc>
      </w:tr>
      <w:tr w:rsidR="008E3B6A" w:rsidRPr="00AD51B6">
        <w:trPr>
          <w:trHeight w:val="654"/>
        </w:trPr>
        <w:tc>
          <w:tcPr>
            <w:tcW w:w="2681" w:type="pct"/>
            <w:shd w:val="clear" w:color="auto" w:fill="D9D9D9"/>
            <w:noWrap/>
            <w:vAlign w:val="bottom"/>
          </w:tcPr>
          <w:p w:rsidR="008E3B6A" w:rsidRPr="00AD51B6" w:rsidRDefault="008E3B6A" w:rsidP="00BC1729">
            <w:pPr>
              <w:rPr>
                <w:lang w:val="el-GR"/>
              </w:rPr>
            </w:pPr>
            <w:r w:rsidRPr="00AD51B6">
              <w:rPr>
                <w:lang w:val="el-GR"/>
              </w:rPr>
              <w:t>Στρατηγική Ανθρώπινου Δυναμικού</w:t>
            </w:r>
          </w:p>
        </w:tc>
        <w:tc>
          <w:tcPr>
            <w:tcW w:w="773" w:type="pct"/>
            <w:vAlign w:val="bottom"/>
          </w:tcPr>
          <w:p w:rsidR="008E3B6A" w:rsidRPr="00AD51B6" w:rsidRDefault="008E3B6A" w:rsidP="00BC1729">
            <w:pPr>
              <w:jc w:val="right"/>
              <w:rPr>
                <w:lang w:val="el-GR"/>
              </w:rPr>
            </w:pPr>
            <w:r w:rsidRPr="00AD51B6">
              <w:rPr>
                <w:lang w:val="el-GR"/>
              </w:rPr>
              <w:t>49%</w:t>
            </w:r>
          </w:p>
        </w:tc>
        <w:tc>
          <w:tcPr>
            <w:tcW w:w="773" w:type="pct"/>
            <w:noWrap/>
            <w:vAlign w:val="bottom"/>
          </w:tcPr>
          <w:p w:rsidR="008E3B6A" w:rsidRPr="00AD51B6" w:rsidRDefault="008E3B6A" w:rsidP="00BC1729">
            <w:pPr>
              <w:jc w:val="right"/>
              <w:rPr>
                <w:lang w:val="el-GR"/>
              </w:rPr>
            </w:pPr>
            <w:r w:rsidRPr="00AD51B6">
              <w:rPr>
                <w:lang w:val="el-GR"/>
              </w:rPr>
              <w:t>51.1%</w:t>
            </w:r>
          </w:p>
        </w:tc>
        <w:tc>
          <w:tcPr>
            <w:tcW w:w="773" w:type="pct"/>
          </w:tcPr>
          <w:p w:rsidR="008E3B6A" w:rsidRPr="00AD51B6" w:rsidRDefault="008E3B6A" w:rsidP="00BC1729">
            <w:pPr>
              <w:jc w:val="right"/>
              <w:rPr>
                <w:lang w:val="el-GR"/>
              </w:rPr>
            </w:pPr>
            <w:r w:rsidRPr="00AD51B6">
              <w:rPr>
                <w:lang w:val="el-GR"/>
              </w:rPr>
              <w:t>50,2%</w:t>
            </w:r>
          </w:p>
        </w:tc>
      </w:tr>
    </w:tbl>
    <w:p w:rsidR="008E3B6A" w:rsidRPr="00AD51B6" w:rsidRDefault="008E3B6A" w:rsidP="002817A4">
      <w:pPr>
        <w:rPr>
          <w:lang w:val="el-GR"/>
        </w:rPr>
      </w:pPr>
    </w:p>
    <w:p w:rsidR="008E3B6A" w:rsidRPr="00AD51B6" w:rsidRDefault="008E3B6A" w:rsidP="00934CB0">
      <w:pPr>
        <w:pStyle w:val="Heading3"/>
        <w:rPr>
          <w:lang w:val="el-GR"/>
        </w:rPr>
      </w:pPr>
      <w:bookmarkStart w:id="360" w:name="_Toc321137782"/>
      <w:bookmarkStart w:id="361" w:name="_Toc321902482"/>
      <w:r w:rsidRPr="00AD51B6">
        <w:rPr>
          <w:lang w:val="el-GR"/>
        </w:rPr>
        <w:t>Η Τεχνολογική Υποστήριξη της Λειτουργίας της ΔΑΔ</w:t>
      </w:r>
      <w:bookmarkEnd w:id="360"/>
      <w:bookmarkEnd w:id="361"/>
    </w:p>
    <w:p w:rsidR="008E3B6A" w:rsidRPr="00AD51B6" w:rsidRDefault="008E3B6A" w:rsidP="00934CB0">
      <w:pPr>
        <w:rPr>
          <w:lang w:val="el-GR"/>
        </w:rPr>
      </w:pPr>
      <w:r w:rsidRPr="00AD51B6">
        <w:rPr>
          <w:lang w:val="el-GR"/>
        </w:rPr>
        <w:t>Στις περισσότερες Ευρωπαϊκές χώρες, η χρήση ειδικών πληροφοριακών συστημάτων από τα τμήματα ΔΑΔ φαίνεται πλέον να είναι ο κανόνας. Προφανώς κάτι τέτοιο βελτιώνει και βοηθάει το έργο των επαγγελματιών ΔΑΔ, καθώς μειώνει το χρόνο που αυτοί ασχολούνται με επαναλαμβανόμενα και έργα διεκπεραίωσης και τους επιτρέπει να εστιάσουν σε ένα πιο στρατηγικό ρόλο. Ειδικά η μισθοδοσία και η παρακολούθηση των στοιχείων των υπαλλήλων είναι λειτουργίες που υποστηρίζονται στο σύνολο σχεδόν των Ευρωπαϊκών οργανισμών που μελετήθηκαν από κάποιο πληροφοριακό σύστημα διοίκησης. Η Ελλάδα φαίνεται να ακολουθεί τους μέσους όρους της Ευρώπης, σε άλλες λειτουργίες υπερβαίνοντας και σε άλλες ακολουθώντας με πολύ μικρή απόκλιση. Πρώτες στην αξιοποίηση των πληροφοριακών συστημάτων φαίνεται να έρχονται οι Σκανδιναβικές εταιρίες, καθώς στις χώρες αυτές η διάχυση και αξιοποίηση τέτοιων συστημάτων στον πληθυσμό είναι σε πολύ υψηλό επίπεδο.</w:t>
      </w:r>
    </w:p>
    <w:p w:rsidR="008E3B6A" w:rsidRPr="00AD51B6" w:rsidRDefault="008E3B6A" w:rsidP="00934CB0">
      <w:pPr>
        <w:rPr>
          <w:lang w:val="el-GR"/>
        </w:rPr>
      </w:pPr>
    </w:p>
    <w:p w:rsidR="008E3B6A" w:rsidRPr="00AD51B6" w:rsidRDefault="008E3B6A" w:rsidP="000072BF">
      <w:pPr>
        <w:pStyle w:val="Caption"/>
        <w:rPr>
          <w:lang w:val="el-GR"/>
        </w:rPr>
      </w:pPr>
      <w:bookmarkStart w:id="362" w:name="_Toc321137858"/>
      <w:bookmarkStart w:id="363" w:name="_Toc321902555"/>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54</w:t>
      </w:r>
      <w:r w:rsidRPr="00AD51B6">
        <w:rPr>
          <w:lang w:val="el-GR"/>
        </w:rPr>
        <w:fldChar w:fldCharType="end"/>
      </w:r>
      <w:r w:rsidRPr="00AD51B6">
        <w:rPr>
          <w:b w:val="0"/>
          <w:bCs w:val="0"/>
          <w:lang w:val="el-GR"/>
        </w:rPr>
        <w:t>: Αξιοποίηση των πληροφοριακών συστημάτων ΔΑΔ ανά υπηρεσία ΔΑΔ (μέσος όρος, Ελλάδα και Ευρώπη, 2009)</w:t>
      </w:r>
      <w:bookmarkEnd w:id="362"/>
      <w:bookmarkEnd w:id="363"/>
    </w:p>
    <w:p w:rsidR="008E3B6A" w:rsidRPr="00AD51B6" w:rsidRDefault="008E3B6A" w:rsidP="0094181A">
      <w:pPr>
        <w:rPr>
          <w:lang w:val="el-GR"/>
        </w:rPr>
      </w:pPr>
      <w:r w:rsidRPr="00AD51B6">
        <w:rPr>
          <w:noProof/>
          <w:lang w:val="el-GR" w:eastAsia="el-GR"/>
        </w:rPr>
        <w:pict>
          <v:shape id="Picture 59" o:spid="_x0000_i1078" type="#_x0000_t75" style="width:475.5pt;height:252pt;visibility:visible">
            <v:imagedata r:id="rId60" o:title=""/>
          </v:shape>
        </w:pict>
      </w:r>
    </w:p>
    <w:p w:rsidR="008E3B6A" w:rsidRPr="00AD51B6" w:rsidRDefault="008E3B6A" w:rsidP="0094181A">
      <w:pPr>
        <w:rPr>
          <w:lang w:val="el-GR"/>
        </w:rPr>
      </w:pPr>
    </w:p>
    <w:p w:rsidR="008E3B6A" w:rsidRPr="00AD51B6" w:rsidRDefault="008E3B6A" w:rsidP="009C7DCF">
      <w:pPr>
        <w:rPr>
          <w:lang w:val="el-GR"/>
        </w:rPr>
      </w:pPr>
      <w:r w:rsidRPr="00AD51B6">
        <w:rPr>
          <w:lang w:val="el-GR"/>
        </w:rPr>
        <w:t>Από τα κύρια οφέλη της χρήσης των πληροφοριακών συστημάτων διοίκησης είναι ο «εκδημοκρατισμός» των διαχειριστικών λειτουργιών. Για παράδειγμα, μέσω ενός πληροφοριακού συστήματος μπορεί η επιχείρηση να δώσει στον εργαζόμενο τη δυνατότητα να επιλέξει το είδος των επιδομάτων που επιθυμεί να αξιοποιήσει ή στα στελέχη να προτείνουν άμεσα άτομα για προαγωγή ή να υποβάλουν τις τακτικές αξιολογήσεις των υφισταμένων τους, χωρίς την παρέμβαση ή εμπλοκή του Τμήματος ΔΑΔ. Σε σχετική ερώτηση της παρούσας έρευνας, φάνηκε ότι οι Ευρωπαϊκές επιχειρήσεις αξιοποιούν σε αρκετά μεγάλο βαθμό αυτή τη δυνατότητα που τους δίνει η τεχνολογία.  Η Ελληνικές επιχειρήσεις όμως φαίνεται να μην αξιοποιούν τόσο όσο άλλες Ευρωπαϊκές αυτή τη δυνατότητα και ενδεχομένως να έχουν τη δυνατότητα μεγαλύτερης αξιοποίησής της στο μέλλον (</w:t>
      </w:r>
      <w:fldSimple w:instr=" REF _Ref320793327 \h  \* MERGEFORMAT ">
        <w:r w:rsidRPr="00AD51B6">
          <w:rPr>
            <w:lang w:val="el-GR"/>
          </w:rPr>
          <w:t xml:space="preserve">Διάγραμμα </w:t>
        </w:r>
        <w:r w:rsidRPr="00AD51B6">
          <w:rPr>
            <w:noProof/>
            <w:lang w:val="el-GR"/>
          </w:rPr>
          <w:t>55</w:t>
        </w:r>
      </w:fldSimple>
      <w:r w:rsidRPr="00AD51B6">
        <w:rPr>
          <w:lang w:val="el-GR"/>
        </w:rPr>
        <w:t xml:space="preserve">). </w:t>
      </w:r>
    </w:p>
    <w:p w:rsidR="008E3B6A" w:rsidRPr="00AD51B6" w:rsidRDefault="008E3B6A" w:rsidP="009C7DCF">
      <w:pPr>
        <w:rPr>
          <w:lang w:val="el-GR"/>
        </w:rPr>
      </w:pPr>
    </w:p>
    <w:p w:rsidR="008E3B6A" w:rsidRPr="00AD51B6" w:rsidRDefault="008E3B6A" w:rsidP="000072BF">
      <w:pPr>
        <w:pStyle w:val="Caption"/>
        <w:rPr>
          <w:lang w:val="el-GR"/>
        </w:rPr>
      </w:pPr>
      <w:bookmarkStart w:id="364" w:name="_Ref320793327"/>
      <w:bookmarkStart w:id="365" w:name="_Toc321137859"/>
      <w:bookmarkStart w:id="366" w:name="_Toc321902556"/>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55</w:t>
      </w:r>
      <w:r w:rsidRPr="00AD51B6">
        <w:rPr>
          <w:lang w:val="el-GR"/>
        </w:rPr>
        <w:fldChar w:fldCharType="end"/>
      </w:r>
      <w:bookmarkEnd w:id="364"/>
      <w:r w:rsidRPr="00AD51B6">
        <w:rPr>
          <w:b w:val="0"/>
          <w:bCs w:val="0"/>
          <w:lang w:val="el-GR"/>
        </w:rPr>
        <w:t>: Αξιοποίηση των πληροφοριακών συστημάτων ΔΑΔ για εμπλοκή των χρηστών στη διαμόρφωση της λειτουργίας ΔΑΔ: employee&amp; management self- service (μέσος όρος, Ελλάδα και Ευρώπη, 2009)</w:t>
      </w:r>
      <w:bookmarkEnd w:id="365"/>
      <w:bookmarkEnd w:id="366"/>
    </w:p>
    <w:p w:rsidR="008E3B6A" w:rsidRPr="00AD51B6" w:rsidRDefault="008E3B6A" w:rsidP="0094181A">
      <w:pPr>
        <w:rPr>
          <w:lang w:val="el-GR"/>
        </w:rPr>
      </w:pPr>
      <w:r w:rsidRPr="00AD51B6">
        <w:rPr>
          <w:noProof/>
          <w:lang w:val="el-GR" w:eastAsia="el-GR"/>
        </w:rPr>
        <w:pict>
          <v:shape id="Picture 60" o:spid="_x0000_i1079" type="#_x0000_t75" style="width:428.25pt;height:226.5pt;visibility:visible">
            <v:imagedata r:id="rId61" o:title=""/>
          </v:shape>
        </w:pict>
      </w:r>
    </w:p>
    <w:p w:rsidR="008E3B6A" w:rsidRPr="00AD51B6" w:rsidRDefault="008E3B6A">
      <w:pPr>
        <w:spacing w:before="0" w:after="0" w:line="240" w:lineRule="auto"/>
        <w:jc w:val="left"/>
        <w:rPr>
          <w:lang w:val="el-GR"/>
        </w:rPr>
      </w:pPr>
    </w:p>
    <w:p w:rsidR="008E3B6A" w:rsidRPr="00AD51B6" w:rsidRDefault="008E3B6A" w:rsidP="00214D73">
      <w:pPr>
        <w:pStyle w:val="Heading2"/>
        <w:rPr>
          <w:lang w:val="el-GR"/>
        </w:rPr>
      </w:pPr>
      <w:bookmarkStart w:id="367" w:name="_Toc196055757"/>
      <w:bookmarkStart w:id="368" w:name="_Toc321137783"/>
      <w:bookmarkStart w:id="369" w:name="_Toc321902483"/>
      <w:r w:rsidRPr="00AD51B6">
        <w:rPr>
          <w:lang w:val="el-GR"/>
        </w:rPr>
        <w:t>Μέθοδοι Στελέχωσης Ανθρώπινου Δυναμικού</w:t>
      </w:r>
      <w:bookmarkEnd w:id="367"/>
      <w:bookmarkEnd w:id="368"/>
      <w:bookmarkEnd w:id="369"/>
    </w:p>
    <w:p w:rsidR="008E3B6A" w:rsidRPr="00AD51B6" w:rsidRDefault="008E3B6A" w:rsidP="009731E3">
      <w:pPr>
        <w:pStyle w:val="BodyText"/>
        <w:rPr>
          <w:rFonts w:ascii="Times New Roman" w:hAnsi="Times New Roman" w:cs="Times New Roman"/>
        </w:rPr>
      </w:pPr>
    </w:p>
    <w:p w:rsidR="008E3B6A" w:rsidRPr="00AD51B6" w:rsidRDefault="008E3B6A" w:rsidP="00214D73">
      <w:pPr>
        <w:pStyle w:val="Heading3"/>
        <w:rPr>
          <w:lang w:val="el-GR"/>
        </w:rPr>
      </w:pPr>
      <w:bookmarkStart w:id="370" w:name="_Toc196055758"/>
      <w:bookmarkStart w:id="371" w:name="_Toc321137784"/>
      <w:bookmarkStart w:id="372" w:name="_Toc321902484"/>
      <w:r w:rsidRPr="00AD51B6">
        <w:rPr>
          <w:lang w:val="el-GR"/>
        </w:rPr>
        <w:t>Μέθοδοι Μείωσης Προσωπικού</w:t>
      </w:r>
      <w:bookmarkEnd w:id="370"/>
      <w:bookmarkEnd w:id="371"/>
      <w:bookmarkEnd w:id="372"/>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Η δεκαετία του ‘90 έχει χαρακτηριστεί περίοδος ανακατατάξεων και οικονομικής ύφεσης στην Ευρώπη, με μεγάλο αριθμό επιχειρήσεων να περιορίζουν τις δραστηριότητές τους και να μειώνουν τον αριθμό των εργαζομένων τους. Στην έρευνα του 1996,η Ιρλανδία ήταν η μόνη χώρα που είχε να επιδείξει αύξηση της απασχόλησης αντί μείωση. Η τάση μείωσης φάνηκε να περιορίζεται το 2000,και ακόμη περισσότερο το 2004.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Δεδομένου ότι η έρευνα ολοκληρώθηκε στα μέσα του 2009, τα ευρήματά μας δεν εκφράζουν τα αποτελέσματα της πρόσφατης οικονομικής κρίσης. Έτσι, περίπου το 60% των Ευρωπαϊκών επιχειρήσεων που συμμετείχαν στην έρευνα παρουσίασε αύξηση του αριθμού των απασχολουμένων την τριετία μέχρι και το 2009, ενώ μόλις το 28% παρουσίασε μείωση και αυτή σχετικά μικρή αναλογικά (</w:t>
      </w:r>
      <w:fldSimple w:instr=" REF _Ref320799716 \h  \* MERGEFORMAT ">
        <w:r w:rsidRPr="00AD51B6">
          <w:rPr>
            <w:rFonts w:ascii="Times New Roman" w:hAnsi="Times New Roman" w:cs="Times New Roman"/>
          </w:rPr>
          <w:t xml:space="preserve">Διάγραμμα </w:t>
        </w:r>
        <w:r w:rsidRPr="00AD51B6">
          <w:rPr>
            <w:rFonts w:ascii="Times New Roman" w:hAnsi="Times New Roman" w:cs="Times New Roman"/>
            <w:noProof/>
          </w:rPr>
          <w:t>56</w:t>
        </w:r>
      </w:fldSimple>
      <w:r w:rsidRPr="00AD51B6">
        <w:rPr>
          <w:rFonts w:ascii="Times New Roman" w:hAnsi="Times New Roman" w:cs="Times New Roman"/>
        </w:rPr>
        <w:t xml:space="preserve">). Οι Ελληνικές επιχειρήσεις φαίνεται αυτή ειδικά την περίοδο να ακολουθούν ακριβώς την Ευρωπαϊκή πραγματικότητα. Το μεγαλύτερο ποσοστό επιχειρήσεων που υπέστησαν μείωση στον αριθμό των εργαζομένων τους κατά τη συγκεκριμένη περίοδο εμφανίζεται στην Ισλανδία, τη Φινλανδία και τη Μ. Βρετανία. Πρόκειται για τις χώρες που πρώτες δέχτηκαν την επίδραση της Αμερικανικής κρίσης στην Ευρώπη.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Πιθανότατα, αν τα δεδομένα της έρευνας είχαν συλλεχθεί ένα εξάμηνο με ένα χρόνο αργότερα, θα είχε αρχίσει να φαίνεται η επίδραση της κρίσης και στις χώρες του Ευρωπαϊκού νότου και την Ιρλανδία.</w:t>
      </w:r>
    </w:p>
    <w:p w:rsidR="008E3B6A" w:rsidRPr="00AD51B6" w:rsidRDefault="008E3B6A" w:rsidP="009731E3">
      <w:pPr>
        <w:pStyle w:val="BodyText"/>
        <w:rPr>
          <w:rFonts w:ascii="Times New Roman" w:hAnsi="Times New Roman" w:cs="Times New Roman"/>
        </w:rPr>
      </w:pPr>
    </w:p>
    <w:p w:rsidR="008E3B6A" w:rsidRPr="00AD51B6" w:rsidRDefault="008E3B6A" w:rsidP="004D043E">
      <w:pPr>
        <w:pStyle w:val="Caption"/>
        <w:rPr>
          <w:lang w:val="el-GR"/>
        </w:rPr>
      </w:pPr>
      <w:bookmarkStart w:id="373" w:name="_Ref320799716"/>
      <w:bookmarkStart w:id="374" w:name="_Toc321137860"/>
      <w:bookmarkStart w:id="375" w:name="_Toc321902557"/>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56</w:t>
      </w:r>
      <w:r w:rsidRPr="00AD51B6">
        <w:rPr>
          <w:lang w:val="el-GR"/>
        </w:rPr>
        <w:fldChar w:fldCharType="end"/>
      </w:r>
      <w:bookmarkEnd w:id="373"/>
      <w:r w:rsidRPr="00AD51B6">
        <w:rPr>
          <w:b w:val="0"/>
          <w:bCs w:val="0"/>
          <w:lang w:val="el-GR"/>
        </w:rPr>
        <w:t>: Μεταβολές στο μέγεθος των επιχειρήσεων-αριθμός εργαζομένων (μέσος όρος, Ελλάδα και Ευρώπη, 2009)</w:t>
      </w:r>
      <w:bookmarkEnd w:id="374"/>
      <w:bookmarkEnd w:id="375"/>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noProof/>
          <w:lang w:eastAsia="el-GR"/>
        </w:rPr>
        <w:pict>
          <v:shape id="Picture 61" o:spid="_x0000_i1080" type="#_x0000_t75" style="width:511.5pt;height:327.75pt;visibility:visible">
            <v:imagedata r:id="rId62" o:title=""/>
          </v:shape>
        </w:pict>
      </w:r>
    </w:p>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Οι πιο κοινοί τρόποι που χρησιμοποιήθηκαν για τη μείωση της απασχόλησης (</w:t>
      </w:r>
      <w:fldSimple w:instr=" REF _Ref320801599 \h  \* MERGEFORMAT ">
        <w:r w:rsidRPr="00AD51B6">
          <w:rPr>
            <w:rFonts w:ascii="Times New Roman" w:hAnsi="Times New Roman" w:cs="Times New Roman"/>
          </w:rPr>
          <w:t xml:space="preserve">Πίνακας </w:t>
        </w:r>
        <w:r w:rsidRPr="00AD51B6">
          <w:rPr>
            <w:rFonts w:ascii="Times New Roman" w:hAnsi="Times New Roman" w:cs="Times New Roman"/>
            <w:noProof/>
          </w:rPr>
          <w:t>19</w:t>
        </w:r>
      </w:fldSimple>
      <w:r w:rsidRPr="00AD51B6">
        <w:rPr>
          <w:rFonts w:ascii="Times New Roman" w:hAnsi="Times New Roman" w:cs="Times New Roman"/>
        </w:rPr>
        <w:t>) είναι παθητικής χροιάς: πάγωμα προσλήψεων, αποχωρήσεις λόγω ορίου ηλικίας και εθελούσια έξοδος. Η Τσεχία και η Ουγγαρία υπερέχουν ανάμεσα στα υπόλοιπα Ευρωπαϊκά κράτη στη χρήση της υποχρεωτικής παραίτησης λόγω υπεραρίθμων, που θεωρείται και η λιγότερο φιλική προς τους εργαζομένους. Παράλληλα, μέθοδοι όπως ο επανασχεδιασμός των θέσεων εργασίας, η μη ανανέωση των συμβάσεων και η εξωτερική ανάθεση είναι αρκετά διαδεδομένες σε όλες τις χώρες της Ευρώπης Η Ελλάδα, για την τριετία 2006-2009 έχει από τα χαμηλότερα (με εξαίρεση τη Φινλανδία και την Αυστρία) ποσοστά μείωσης προσωπικού με υποχρεωτική παραίτηση (43,2%). Αυτό οφείλεται εν μέρει στη νομοθεσία, καθώς και στο ότι οι επιχειρήσεις θέλουν να διατηρήσουν τη φήμη τους ως εργοδότες με κοινωνική ευαισθησία .</w:t>
      </w:r>
    </w:p>
    <w:p w:rsidR="008E3B6A" w:rsidRPr="00AD51B6" w:rsidRDefault="008E3B6A" w:rsidP="009731E3">
      <w:pPr>
        <w:pStyle w:val="BodyText"/>
        <w:rPr>
          <w:rFonts w:ascii="Times New Roman" w:hAnsi="Times New Roman" w:cs="Times New Roman"/>
        </w:rPr>
      </w:pPr>
    </w:p>
    <w:p w:rsidR="008E3B6A" w:rsidRPr="00AD51B6" w:rsidRDefault="008E3B6A" w:rsidP="005943AC">
      <w:pPr>
        <w:pStyle w:val="Caption"/>
        <w:rPr>
          <w:lang w:val="el-GR"/>
        </w:rPr>
      </w:pPr>
      <w:bookmarkStart w:id="376" w:name="_Ref320801599"/>
      <w:bookmarkStart w:id="377" w:name="_Toc321137881"/>
      <w:bookmarkStart w:id="378" w:name="_Toc321902578"/>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19</w:t>
      </w:r>
      <w:r w:rsidRPr="00AD51B6">
        <w:rPr>
          <w:lang w:val="el-GR"/>
        </w:rPr>
        <w:fldChar w:fldCharType="end"/>
      </w:r>
      <w:bookmarkEnd w:id="376"/>
      <w:r w:rsidRPr="00AD51B6">
        <w:rPr>
          <w:lang w:val="el-GR"/>
        </w:rPr>
        <w:t xml:space="preserve">: </w:t>
      </w:r>
      <w:r w:rsidRPr="00AD51B6">
        <w:rPr>
          <w:b w:val="0"/>
          <w:bCs w:val="0"/>
          <w:lang w:val="el-GR"/>
        </w:rPr>
        <w:t>Μέθοδοι μείωσης Προσωπικού (μέσος όρος ανά Ευρωπαϊκή χώρα, 2009)</w:t>
      </w:r>
      <w:bookmarkEnd w:id="377"/>
      <w:bookmarkEnd w:id="378"/>
    </w:p>
    <w:tbl>
      <w:tblPr>
        <w:tblW w:w="5000" w:type="pct"/>
        <w:tblInd w:w="2" w:type="dxa"/>
        <w:tblLook w:val="00A0"/>
      </w:tblPr>
      <w:tblGrid>
        <w:gridCol w:w="1476"/>
        <w:gridCol w:w="1339"/>
        <w:gridCol w:w="1563"/>
        <w:gridCol w:w="1270"/>
        <w:gridCol w:w="1341"/>
        <w:gridCol w:w="1204"/>
        <w:gridCol w:w="1412"/>
        <w:gridCol w:w="1077"/>
      </w:tblGrid>
      <w:tr w:rsidR="008E3B6A" w:rsidRPr="00AD51B6">
        <w:trPr>
          <w:trHeight w:val="1176"/>
        </w:trPr>
        <w:tc>
          <w:tcPr>
            <w:tcW w:w="584" w:type="pct"/>
            <w:tcBorders>
              <w:top w:val="single" w:sz="8" w:space="0" w:color="auto"/>
              <w:left w:val="single" w:sz="8" w:space="0" w:color="auto"/>
              <w:bottom w:val="single" w:sz="8" w:space="0" w:color="auto"/>
              <w:right w:val="single" w:sz="4" w:space="0" w:color="auto"/>
            </w:tcBorders>
            <w:noWrap/>
            <w:vAlign w:val="bottom"/>
          </w:tcPr>
          <w:p w:rsidR="008E3B6A" w:rsidRPr="00AD51B6" w:rsidRDefault="008E3B6A" w:rsidP="003C6D13">
            <w:pPr>
              <w:spacing w:before="0" w:after="0" w:line="240" w:lineRule="auto"/>
              <w:jc w:val="left"/>
              <w:rPr>
                <w:lang w:val="el-GR" w:eastAsia="el-GR"/>
              </w:rPr>
            </w:pPr>
            <w:r w:rsidRPr="00AD51B6">
              <w:rPr>
                <w:sz w:val="22"/>
                <w:szCs w:val="22"/>
                <w:lang w:val="el-GR" w:eastAsia="el-GR"/>
              </w:rPr>
              <w:t> </w:t>
            </w:r>
          </w:p>
        </w:tc>
        <w:tc>
          <w:tcPr>
            <w:tcW w:w="642" w:type="pct"/>
            <w:tcBorders>
              <w:top w:val="single" w:sz="8" w:space="0" w:color="auto"/>
              <w:left w:val="nil"/>
              <w:bottom w:val="single" w:sz="8" w:space="0" w:color="auto"/>
              <w:right w:val="single" w:sz="4" w:space="0" w:color="auto"/>
            </w:tcBorders>
            <w:shd w:val="clear" w:color="000000" w:fill="D8D8D8"/>
            <w:vAlign w:val="bottom"/>
          </w:tcPr>
          <w:p w:rsidR="008E3B6A" w:rsidRPr="00AD51B6" w:rsidRDefault="008E3B6A" w:rsidP="003C6D13">
            <w:pPr>
              <w:spacing w:before="0" w:after="0" w:line="240" w:lineRule="auto"/>
              <w:jc w:val="center"/>
              <w:rPr>
                <w:b/>
                <w:bCs/>
                <w:color w:val="000000"/>
                <w:sz w:val="18"/>
                <w:szCs w:val="18"/>
                <w:lang w:val="el-GR" w:eastAsia="el-GR"/>
              </w:rPr>
            </w:pPr>
            <w:r w:rsidRPr="00AD51B6">
              <w:rPr>
                <w:b/>
                <w:bCs/>
                <w:color w:val="000000"/>
                <w:sz w:val="18"/>
                <w:szCs w:val="18"/>
                <w:lang w:val="el-GR" w:eastAsia="el-GR"/>
              </w:rPr>
              <w:t>Πάγωμα Προσλήψεων</w:t>
            </w:r>
          </w:p>
        </w:tc>
        <w:tc>
          <w:tcPr>
            <w:tcW w:w="747" w:type="pct"/>
            <w:tcBorders>
              <w:top w:val="single" w:sz="8" w:space="0" w:color="auto"/>
              <w:left w:val="nil"/>
              <w:bottom w:val="single" w:sz="8" w:space="0" w:color="auto"/>
              <w:right w:val="single" w:sz="4" w:space="0" w:color="auto"/>
            </w:tcBorders>
            <w:shd w:val="clear" w:color="000000" w:fill="D8D8D8"/>
            <w:vAlign w:val="bottom"/>
          </w:tcPr>
          <w:p w:rsidR="008E3B6A" w:rsidRPr="00AD51B6" w:rsidRDefault="008E3B6A" w:rsidP="003C6D13">
            <w:pPr>
              <w:spacing w:before="0" w:after="0" w:line="240" w:lineRule="auto"/>
              <w:jc w:val="center"/>
              <w:rPr>
                <w:b/>
                <w:bCs/>
                <w:color w:val="000000"/>
                <w:sz w:val="18"/>
                <w:szCs w:val="18"/>
                <w:lang w:val="el-GR" w:eastAsia="el-GR"/>
              </w:rPr>
            </w:pPr>
            <w:r w:rsidRPr="00AD51B6">
              <w:rPr>
                <w:b/>
                <w:bCs/>
                <w:color w:val="000000"/>
                <w:sz w:val="18"/>
                <w:szCs w:val="18"/>
                <w:lang w:val="el-GR" w:eastAsia="el-GR"/>
              </w:rPr>
              <w:t>Πρόωρη Συνταξιοδότηση</w:t>
            </w:r>
          </w:p>
        </w:tc>
        <w:tc>
          <w:tcPr>
            <w:tcW w:w="610" w:type="pct"/>
            <w:tcBorders>
              <w:top w:val="single" w:sz="8" w:space="0" w:color="auto"/>
              <w:left w:val="nil"/>
              <w:bottom w:val="single" w:sz="8" w:space="0" w:color="auto"/>
              <w:right w:val="single" w:sz="4" w:space="0" w:color="auto"/>
            </w:tcBorders>
            <w:shd w:val="clear" w:color="000000" w:fill="D8D8D8"/>
            <w:vAlign w:val="bottom"/>
          </w:tcPr>
          <w:p w:rsidR="008E3B6A" w:rsidRPr="00AD51B6" w:rsidRDefault="008E3B6A" w:rsidP="003C6D13">
            <w:pPr>
              <w:spacing w:before="0" w:after="0" w:line="240" w:lineRule="auto"/>
              <w:jc w:val="center"/>
              <w:rPr>
                <w:b/>
                <w:bCs/>
                <w:color w:val="000000"/>
                <w:sz w:val="18"/>
                <w:szCs w:val="18"/>
                <w:lang w:val="el-GR" w:eastAsia="el-GR"/>
              </w:rPr>
            </w:pPr>
            <w:r w:rsidRPr="00AD51B6">
              <w:rPr>
                <w:b/>
                <w:bCs/>
                <w:color w:val="000000"/>
                <w:sz w:val="18"/>
                <w:szCs w:val="18"/>
                <w:lang w:val="el-GR" w:eastAsia="el-GR"/>
              </w:rPr>
              <w:t>Οικειοθελής Αποχώρηση</w:t>
            </w:r>
          </w:p>
        </w:tc>
        <w:tc>
          <w:tcPr>
            <w:tcW w:w="643" w:type="pct"/>
            <w:tcBorders>
              <w:top w:val="single" w:sz="8" w:space="0" w:color="auto"/>
              <w:left w:val="nil"/>
              <w:bottom w:val="single" w:sz="8" w:space="0" w:color="auto"/>
              <w:right w:val="single" w:sz="4" w:space="0" w:color="auto"/>
            </w:tcBorders>
            <w:shd w:val="clear" w:color="000000" w:fill="D8D8D8"/>
            <w:vAlign w:val="bottom"/>
          </w:tcPr>
          <w:p w:rsidR="008E3B6A" w:rsidRPr="00AD51B6" w:rsidRDefault="008E3B6A" w:rsidP="003C6D13">
            <w:pPr>
              <w:spacing w:before="0" w:after="0" w:line="240" w:lineRule="auto"/>
              <w:jc w:val="center"/>
              <w:rPr>
                <w:b/>
                <w:bCs/>
                <w:color w:val="000000"/>
                <w:sz w:val="18"/>
                <w:szCs w:val="18"/>
                <w:lang w:val="el-GR" w:eastAsia="el-GR"/>
              </w:rPr>
            </w:pPr>
            <w:r w:rsidRPr="00AD51B6">
              <w:rPr>
                <w:b/>
                <w:bCs/>
                <w:color w:val="000000"/>
                <w:sz w:val="18"/>
                <w:szCs w:val="18"/>
                <w:lang w:val="el-GR" w:eastAsia="el-GR"/>
              </w:rPr>
              <w:t>Υποχρεωτική Αποχώρηση</w:t>
            </w:r>
          </w:p>
        </w:tc>
        <w:tc>
          <w:tcPr>
            <w:tcW w:w="579" w:type="pct"/>
            <w:tcBorders>
              <w:top w:val="single" w:sz="8" w:space="0" w:color="auto"/>
              <w:left w:val="nil"/>
              <w:bottom w:val="single" w:sz="8" w:space="0" w:color="auto"/>
              <w:right w:val="single" w:sz="4" w:space="0" w:color="auto"/>
            </w:tcBorders>
            <w:shd w:val="clear" w:color="000000" w:fill="D8D8D8"/>
            <w:vAlign w:val="bottom"/>
          </w:tcPr>
          <w:p w:rsidR="008E3B6A" w:rsidRPr="00AD51B6" w:rsidRDefault="008E3B6A" w:rsidP="003C6D13">
            <w:pPr>
              <w:spacing w:before="0" w:after="0" w:line="240" w:lineRule="auto"/>
              <w:jc w:val="center"/>
              <w:rPr>
                <w:b/>
                <w:bCs/>
                <w:color w:val="000000"/>
                <w:sz w:val="18"/>
                <w:szCs w:val="18"/>
                <w:lang w:val="el-GR" w:eastAsia="el-GR"/>
              </w:rPr>
            </w:pPr>
            <w:r w:rsidRPr="00AD51B6">
              <w:rPr>
                <w:b/>
                <w:bCs/>
                <w:color w:val="000000"/>
                <w:sz w:val="18"/>
                <w:szCs w:val="18"/>
                <w:lang w:val="el-GR" w:eastAsia="el-GR"/>
              </w:rPr>
              <w:t>Εσωτερική Μετακίνηση</w:t>
            </w:r>
          </w:p>
        </w:tc>
        <w:tc>
          <w:tcPr>
            <w:tcW w:w="676" w:type="pct"/>
            <w:tcBorders>
              <w:top w:val="single" w:sz="8" w:space="0" w:color="auto"/>
              <w:left w:val="nil"/>
              <w:bottom w:val="single" w:sz="8" w:space="0" w:color="auto"/>
              <w:right w:val="single" w:sz="4" w:space="0" w:color="auto"/>
            </w:tcBorders>
            <w:shd w:val="clear" w:color="000000" w:fill="D8D8D8"/>
            <w:vAlign w:val="bottom"/>
          </w:tcPr>
          <w:p w:rsidR="008E3B6A" w:rsidRPr="00AD51B6" w:rsidRDefault="008E3B6A" w:rsidP="003C6D13">
            <w:pPr>
              <w:spacing w:before="0" w:after="0" w:line="240" w:lineRule="auto"/>
              <w:jc w:val="center"/>
              <w:rPr>
                <w:b/>
                <w:bCs/>
                <w:color w:val="000000"/>
                <w:sz w:val="18"/>
                <w:szCs w:val="18"/>
                <w:lang w:val="el-GR" w:eastAsia="el-GR"/>
              </w:rPr>
            </w:pPr>
            <w:r w:rsidRPr="00AD51B6">
              <w:rPr>
                <w:b/>
                <w:bCs/>
                <w:color w:val="000000"/>
                <w:sz w:val="18"/>
                <w:szCs w:val="18"/>
                <w:lang w:val="el-GR" w:eastAsia="el-GR"/>
              </w:rPr>
              <w:t>Μη Ανανέωση Σύμβασης ορισμένου χρόνου ή προσωρινής απασχόλησης</w:t>
            </w:r>
          </w:p>
        </w:tc>
        <w:tc>
          <w:tcPr>
            <w:tcW w:w="519" w:type="pct"/>
            <w:tcBorders>
              <w:top w:val="single" w:sz="8" w:space="0" w:color="auto"/>
              <w:left w:val="nil"/>
              <w:bottom w:val="single" w:sz="8" w:space="0" w:color="auto"/>
              <w:right w:val="single" w:sz="8" w:space="0" w:color="auto"/>
            </w:tcBorders>
            <w:shd w:val="clear" w:color="000000" w:fill="D8D8D8"/>
            <w:vAlign w:val="bottom"/>
          </w:tcPr>
          <w:p w:rsidR="008E3B6A" w:rsidRPr="00AD51B6" w:rsidRDefault="008E3B6A" w:rsidP="003C6D13">
            <w:pPr>
              <w:spacing w:before="0" w:after="0" w:line="240" w:lineRule="auto"/>
              <w:jc w:val="center"/>
              <w:rPr>
                <w:b/>
                <w:bCs/>
                <w:color w:val="000000"/>
                <w:sz w:val="18"/>
                <w:szCs w:val="18"/>
                <w:lang w:val="el-GR" w:eastAsia="el-GR"/>
              </w:rPr>
            </w:pPr>
            <w:r w:rsidRPr="00AD51B6">
              <w:rPr>
                <w:b/>
                <w:bCs/>
                <w:color w:val="000000"/>
                <w:sz w:val="18"/>
                <w:szCs w:val="18"/>
                <w:lang w:val="el-GR" w:eastAsia="el-GR"/>
              </w:rPr>
              <w:t>Εξωτερική Ανάθεση</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ΑΥΣΤΡΙΑ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90.0%</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56.8%</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51.3%</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41.0%</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71.1%</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76.3%</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51.4%</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ΚΥΠΡΟΣ</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66.7%</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50.0%</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77.8%</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62.5%</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77.8%</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42.9%</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50.0%</w:t>
            </w:r>
          </w:p>
        </w:tc>
      </w:tr>
      <w:tr w:rsidR="008E3B6A" w:rsidRPr="00AD51B6">
        <w:trPr>
          <w:trHeight w:val="38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ΤΣΕΧΙΑ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88.2%</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81.3%</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100.0%</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100.0%</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93.8%</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87.5%</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13.3%</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ΔΑΝΙΑ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72.5%</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45.1%</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61.8%</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76.5%</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80.4%</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58.8%</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30.4%</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81.3%</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63.8%</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63.8%</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34.0%</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97.8%</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93.6%</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86.0%</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ΓΕΡΜΑΝΙΑ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86.0%</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83.9%</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87.7%</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51.0%</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78.7%</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94.9%</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46.5%</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b/>
                <w:bCs/>
                <w:i/>
                <w:iCs/>
                <w:color w:val="000000"/>
                <w:lang w:val="el-GR" w:eastAsia="el-GR"/>
              </w:rPr>
            </w:pPr>
            <w:r w:rsidRPr="00AD51B6">
              <w:rPr>
                <w:b/>
                <w:bCs/>
                <w:i/>
                <w:iCs/>
                <w:color w:val="000000"/>
                <w:sz w:val="22"/>
                <w:szCs w:val="22"/>
                <w:lang w:val="el-GR" w:eastAsia="el-GR"/>
              </w:rPr>
              <w:t>76.3%</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b/>
                <w:bCs/>
                <w:i/>
                <w:iCs/>
                <w:color w:val="000000"/>
                <w:lang w:val="el-GR" w:eastAsia="el-GR"/>
              </w:rPr>
            </w:pPr>
            <w:r w:rsidRPr="00AD51B6">
              <w:rPr>
                <w:b/>
                <w:bCs/>
                <w:i/>
                <w:iCs/>
                <w:color w:val="000000"/>
                <w:sz w:val="22"/>
                <w:szCs w:val="22"/>
                <w:lang w:val="el-GR" w:eastAsia="el-GR"/>
              </w:rPr>
              <w:t>46.9%</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b/>
                <w:bCs/>
                <w:i/>
                <w:iCs/>
                <w:color w:val="000000"/>
                <w:lang w:val="el-GR" w:eastAsia="el-GR"/>
              </w:rPr>
            </w:pPr>
            <w:r w:rsidRPr="00AD51B6">
              <w:rPr>
                <w:b/>
                <w:bCs/>
                <w:i/>
                <w:iCs/>
                <w:color w:val="000000"/>
                <w:sz w:val="22"/>
                <w:szCs w:val="22"/>
                <w:lang w:val="el-GR" w:eastAsia="el-GR"/>
              </w:rPr>
              <w:t>41.3%</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b/>
                <w:bCs/>
                <w:i/>
                <w:iCs/>
                <w:color w:val="000000"/>
                <w:lang w:val="el-GR" w:eastAsia="el-GR"/>
              </w:rPr>
            </w:pPr>
            <w:r w:rsidRPr="00AD51B6">
              <w:rPr>
                <w:b/>
                <w:bCs/>
                <w:i/>
                <w:iCs/>
                <w:color w:val="000000"/>
                <w:sz w:val="22"/>
                <w:szCs w:val="22"/>
                <w:lang w:val="el-GR" w:eastAsia="el-GR"/>
              </w:rPr>
              <w:t>43.2%</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b/>
                <w:bCs/>
                <w:i/>
                <w:iCs/>
                <w:color w:val="000000"/>
                <w:lang w:val="el-GR" w:eastAsia="el-GR"/>
              </w:rPr>
            </w:pPr>
            <w:r w:rsidRPr="00AD51B6">
              <w:rPr>
                <w:b/>
                <w:bCs/>
                <w:i/>
                <w:iCs/>
                <w:color w:val="000000"/>
                <w:sz w:val="22"/>
                <w:szCs w:val="22"/>
                <w:lang w:val="el-GR" w:eastAsia="el-GR"/>
              </w:rPr>
              <w:t>65.0%</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b/>
                <w:bCs/>
                <w:i/>
                <w:iCs/>
                <w:color w:val="000000"/>
                <w:lang w:val="el-GR" w:eastAsia="el-GR"/>
              </w:rPr>
            </w:pPr>
            <w:r w:rsidRPr="00AD51B6">
              <w:rPr>
                <w:b/>
                <w:bCs/>
                <w:i/>
                <w:iCs/>
                <w:color w:val="000000"/>
                <w:sz w:val="22"/>
                <w:szCs w:val="22"/>
                <w:lang w:val="el-GR" w:eastAsia="el-GR"/>
              </w:rPr>
              <w:t>67.5%</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b/>
                <w:bCs/>
                <w:i/>
                <w:iCs/>
                <w:color w:val="000000"/>
                <w:lang w:val="el-GR" w:eastAsia="el-GR"/>
              </w:rPr>
            </w:pPr>
            <w:r w:rsidRPr="00AD51B6">
              <w:rPr>
                <w:b/>
                <w:bCs/>
                <w:i/>
                <w:iCs/>
                <w:color w:val="000000"/>
                <w:sz w:val="22"/>
                <w:szCs w:val="22"/>
                <w:lang w:val="el-GR" w:eastAsia="el-GR"/>
              </w:rPr>
              <w:t>38.3%</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ΟΥΓΓΑΡΙΑ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85.0%</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60.0%</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65.0%</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90.5%</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73.9%</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63.6%</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50.0%</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ΙΣΛΑΝΔΙΑ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70.6%</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13.3%</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88.6%</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70.6%</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79.4%</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62.5%</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15.6%</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29.4%</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60.9%</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88.4%</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65.2%</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68.1%</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58.8%</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27.9%</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ΡΩΣΙΑ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64.8%</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70.7%</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84.0%</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72.4%</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72.2%</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80.0%</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38.0%</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ΣΕΡΒΙΑ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90.3%</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43.9%</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72.1%</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72.6%</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79.3%</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82.5%</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34.5%</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ΣΛΟΒΑΚΙΑ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89.6%</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40.4%</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75.0%</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92.0%</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92.2%</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86.7%</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30.8%</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ΣΟΥΗΔΙΑ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66.7%</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33.3%</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100.0%</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77.8%</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60.0%</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66.7%</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50.0%</w:t>
            </w:r>
          </w:p>
        </w:tc>
      </w:tr>
      <w:tr w:rsidR="008E3B6A" w:rsidRPr="00AD51B6">
        <w:trPr>
          <w:trHeight w:val="264"/>
        </w:trPr>
        <w:tc>
          <w:tcPr>
            <w:tcW w:w="584" w:type="pct"/>
            <w:tcBorders>
              <w:top w:val="nil"/>
              <w:left w:val="single" w:sz="8" w:space="0" w:color="auto"/>
              <w:bottom w:val="single" w:sz="4" w:space="0" w:color="auto"/>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ΕΛΒΕΤΙΑ</w:t>
            </w:r>
          </w:p>
        </w:tc>
        <w:tc>
          <w:tcPr>
            <w:tcW w:w="642"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38.5%</w:t>
            </w:r>
          </w:p>
        </w:tc>
        <w:tc>
          <w:tcPr>
            <w:tcW w:w="747"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53.3%</w:t>
            </w:r>
          </w:p>
        </w:tc>
        <w:tc>
          <w:tcPr>
            <w:tcW w:w="610"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100.0%</w:t>
            </w:r>
          </w:p>
        </w:tc>
        <w:tc>
          <w:tcPr>
            <w:tcW w:w="643"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76.9%</w:t>
            </w:r>
          </w:p>
        </w:tc>
        <w:tc>
          <w:tcPr>
            <w:tcW w:w="579"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78.6%</w:t>
            </w:r>
          </w:p>
        </w:tc>
        <w:tc>
          <w:tcPr>
            <w:tcW w:w="676" w:type="pct"/>
            <w:tcBorders>
              <w:top w:val="nil"/>
              <w:left w:val="nil"/>
              <w:bottom w:val="single" w:sz="4" w:space="0" w:color="auto"/>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66.7%</w:t>
            </w:r>
          </w:p>
        </w:tc>
        <w:tc>
          <w:tcPr>
            <w:tcW w:w="519" w:type="pct"/>
            <w:tcBorders>
              <w:top w:val="nil"/>
              <w:left w:val="nil"/>
              <w:bottom w:val="single" w:sz="4" w:space="0" w:color="auto"/>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25.0%</w:t>
            </w:r>
          </w:p>
        </w:tc>
      </w:tr>
      <w:tr w:rsidR="008E3B6A" w:rsidRPr="00AD51B6">
        <w:trPr>
          <w:trHeight w:val="396"/>
        </w:trPr>
        <w:tc>
          <w:tcPr>
            <w:tcW w:w="584" w:type="pct"/>
            <w:tcBorders>
              <w:top w:val="nil"/>
              <w:left w:val="single" w:sz="8" w:space="0" w:color="auto"/>
              <w:bottom w:val="nil"/>
              <w:right w:val="single" w:sz="4" w:space="0" w:color="auto"/>
            </w:tcBorders>
            <w:shd w:val="clear" w:color="000000" w:fill="D8D8D8"/>
          </w:tcPr>
          <w:p w:rsidR="008E3B6A" w:rsidRPr="00AD51B6" w:rsidRDefault="008E3B6A" w:rsidP="003C6D13">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642" w:type="pct"/>
            <w:tcBorders>
              <w:top w:val="nil"/>
              <w:left w:val="nil"/>
              <w:bottom w:val="nil"/>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50.0%</w:t>
            </w:r>
          </w:p>
        </w:tc>
        <w:tc>
          <w:tcPr>
            <w:tcW w:w="747" w:type="pct"/>
            <w:tcBorders>
              <w:top w:val="nil"/>
              <w:left w:val="nil"/>
              <w:bottom w:val="nil"/>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61.5%</w:t>
            </w:r>
          </w:p>
        </w:tc>
        <w:tc>
          <w:tcPr>
            <w:tcW w:w="610" w:type="pct"/>
            <w:tcBorders>
              <w:top w:val="nil"/>
              <w:left w:val="nil"/>
              <w:bottom w:val="nil"/>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75.0%</w:t>
            </w:r>
          </w:p>
        </w:tc>
        <w:tc>
          <w:tcPr>
            <w:tcW w:w="643" w:type="pct"/>
            <w:tcBorders>
              <w:top w:val="nil"/>
              <w:left w:val="nil"/>
              <w:bottom w:val="nil"/>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53.8%</w:t>
            </w:r>
          </w:p>
        </w:tc>
        <w:tc>
          <w:tcPr>
            <w:tcW w:w="579" w:type="pct"/>
            <w:tcBorders>
              <w:top w:val="nil"/>
              <w:left w:val="nil"/>
              <w:bottom w:val="nil"/>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60.0%</w:t>
            </w:r>
          </w:p>
        </w:tc>
        <w:tc>
          <w:tcPr>
            <w:tcW w:w="676" w:type="pct"/>
            <w:tcBorders>
              <w:top w:val="nil"/>
              <w:left w:val="nil"/>
              <w:bottom w:val="nil"/>
              <w:right w:val="single" w:sz="4"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75.0%</w:t>
            </w:r>
          </w:p>
        </w:tc>
        <w:tc>
          <w:tcPr>
            <w:tcW w:w="519" w:type="pct"/>
            <w:tcBorders>
              <w:top w:val="nil"/>
              <w:left w:val="nil"/>
              <w:bottom w:val="nil"/>
              <w:right w:val="single" w:sz="8" w:space="0" w:color="auto"/>
            </w:tcBorders>
            <w:noWrap/>
          </w:tcPr>
          <w:p w:rsidR="008E3B6A" w:rsidRPr="00AD51B6" w:rsidRDefault="008E3B6A" w:rsidP="003C6D13">
            <w:pPr>
              <w:spacing w:before="0" w:after="0" w:line="240" w:lineRule="auto"/>
              <w:jc w:val="right"/>
              <w:rPr>
                <w:color w:val="000000"/>
                <w:lang w:val="el-GR" w:eastAsia="el-GR"/>
              </w:rPr>
            </w:pPr>
            <w:r w:rsidRPr="00AD51B6">
              <w:rPr>
                <w:color w:val="000000"/>
                <w:sz w:val="22"/>
                <w:szCs w:val="22"/>
                <w:lang w:val="el-GR" w:eastAsia="el-GR"/>
              </w:rPr>
              <w:t>53.8%</w:t>
            </w:r>
          </w:p>
        </w:tc>
      </w:tr>
      <w:tr w:rsidR="008E3B6A" w:rsidRPr="00AD51B6">
        <w:trPr>
          <w:trHeight w:val="396"/>
        </w:trPr>
        <w:tc>
          <w:tcPr>
            <w:tcW w:w="584" w:type="pct"/>
            <w:tcBorders>
              <w:top w:val="single" w:sz="8" w:space="0" w:color="auto"/>
              <w:left w:val="single" w:sz="8" w:space="0" w:color="auto"/>
              <w:bottom w:val="single" w:sz="8" w:space="0" w:color="auto"/>
              <w:right w:val="single" w:sz="4" w:space="0" w:color="auto"/>
            </w:tcBorders>
            <w:shd w:val="clear" w:color="000000" w:fill="D8D8D8"/>
          </w:tcPr>
          <w:p w:rsidR="008E3B6A" w:rsidRPr="00AD51B6" w:rsidRDefault="008E3B6A" w:rsidP="003C6D13">
            <w:pPr>
              <w:spacing w:before="0" w:after="0" w:line="240" w:lineRule="auto"/>
              <w:jc w:val="left"/>
              <w:rPr>
                <w:b/>
                <w:bCs/>
                <w:i/>
                <w:iCs/>
                <w:color w:val="000000"/>
                <w:lang w:val="el-GR" w:eastAsia="el-GR"/>
              </w:rPr>
            </w:pPr>
            <w:r w:rsidRPr="00AD51B6">
              <w:rPr>
                <w:b/>
                <w:bCs/>
                <w:i/>
                <w:iCs/>
                <w:color w:val="000000"/>
                <w:sz w:val="22"/>
                <w:szCs w:val="22"/>
                <w:lang w:val="el-GR" w:eastAsia="el-GR"/>
              </w:rPr>
              <w:t>Μ.Ο. ΕΥΡΩΠΗΣ</w:t>
            </w:r>
          </w:p>
        </w:tc>
        <w:tc>
          <w:tcPr>
            <w:tcW w:w="642" w:type="pct"/>
            <w:tcBorders>
              <w:top w:val="single" w:sz="8" w:space="0" w:color="auto"/>
              <w:left w:val="nil"/>
              <w:bottom w:val="single" w:sz="8" w:space="0" w:color="auto"/>
              <w:right w:val="single" w:sz="4" w:space="0" w:color="auto"/>
            </w:tcBorders>
            <w:noWrap/>
            <w:vAlign w:val="bottom"/>
          </w:tcPr>
          <w:p w:rsidR="008E3B6A" w:rsidRPr="00AD51B6" w:rsidRDefault="008E3B6A" w:rsidP="003C6D13">
            <w:pPr>
              <w:spacing w:before="0" w:after="0" w:line="240" w:lineRule="auto"/>
              <w:jc w:val="right"/>
              <w:rPr>
                <w:b/>
                <w:bCs/>
                <w:i/>
                <w:iCs/>
                <w:lang w:val="el-GR" w:eastAsia="el-GR"/>
              </w:rPr>
            </w:pPr>
            <w:r w:rsidRPr="00AD51B6">
              <w:rPr>
                <w:b/>
                <w:bCs/>
                <w:i/>
                <w:iCs/>
                <w:sz w:val="22"/>
                <w:szCs w:val="22"/>
                <w:lang w:val="el-GR" w:eastAsia="el-GR"/>
              </w:rPr>
              <w:t>71.6%</w:t>
            </w:r>
          </w:p>
        </w:tc>
        <w:tc>
          <w:tcPr>
            <w:tcW w:w="747" w:type="pct"/>
            <w:tcBorders>
              <w:top w:val="single" w:sz="8" w:space="0" w:color="auto"/>
              <w:left w:val="nil"/>
              <w:bottom w:val="single" w:sz="8" w:space="0" w:color="auto"/>
              <w:right w:val="single" w:sz="4" w:space="0" w:color="auto"/>
            </w:tcBorders>
            <w:noWrap/>
            <w:vAlign w:val="bottom"/>
          </w:tcPr>
          <w:p w:rsidR="008E3B6A" w:rsidRPr="00AD51B6" w:rsidRDefault="008E3B6A" w:rsidP="003C6D13">
            <w:pPr>
              <w:spacing w:before="0" w:after="0" w:line="240" w:lineRule="auto"/>
              <w:jc w:val="right"/>
              <w:rPr>
                <w:b/>
                <w:bCs/>
                <w:i/>
                <w:iCs/>
                <w:lang w:val="el-GR" w:eastAsia="el-GR"/>
              </w:rPr>
            </w:pPr>
            <w:r w:rsidRPr="00AD51B6">
              <w:rPr>
                <w:b/>
                <w:bCs/>
                <w:i/>
                <w:iCs/>
                <w:sz w:val="22"/>
                <w:szCs w:val="22"/>
                <w:lang w:val="el-GR" w:eastAsia="el-GR"/>
              </w:rPr>
              <w:t>54.1%</w:t>
            </w:r>
          </w:p>
        </w:tc>
        <w:tc>
          <w:tcPr>
            <w:tcW w:w="610" w:type="pct"/>
            <w:tcBorders>
              <w:top w:val="single" w:sz="8" w:space="0" w:color="auto"/>
              <w:left w:val="nil"/>
              <w:bottom w:val="single" w:sz="8" w:space="0" w:color="auto"/>
              <w:right w:val="single" w:sz="4" w:space="0" w:color="auto"/>
            </w:tcBorders>
            <w:noWrap/>
            <w:vAlign w:val="bottom"/>
          </w:tcPr>
          <w:p w:rsidR="008E3B6A" w:rsidRPr="00AD51B6" w:rsidRDefault="008E3B6A" w:rsidP="003C6D13">
            <w:pPr>
              <w:spacing w:before="0" w:after="0" w:line="240" w:lineRule="auto"/>
              <w:jc w:val="right"/>
              <w:rPr>
                <w:b/>
                <w:bCs/>
                <w:i/>
                <w:iCs/>
                <w:lang w:val="el-GR" w:eastAsia="el-GR"/>
              </w:rPr>
            </w:pPr>
            <w:r w:rsidRPr="00AD51B6">
              <w:rPr>
                <w:b/>
                <w:bCs/>
                <w:i/>
                <w:iCs/>
                <w:sz w:val="22"/>
                <w:szCs w:val="22"/>
                <w:lang w:val="el-GR" w:eastAsia="el-GR"/>
              </w:rPr>
              <w:t>77.0%</w:t>
            </w:r>
          </w:p>
        </w:tc>
        <w:tc>
          <w:tcPr>
            <w:tcW w:w="643" w:type="pct"/>
            <w:tcBorders>
              <w:top w:val="single" w:sz="8" w:space="0" w:color="auto"/>
              <w:left w:val="nil"/>
              <w:bottom w:val="single" w:sz="8" w:space="0" w:color="auto"/>
              <w:right w:val="single" w:sz="4" w:space="0" w:color="auto"/>
            </w:tcBorders>
            <w:noWrap/>
            <w:vAlign w:val="bottom"/>
          </w:tcPr>
          <w:p w:rsidR="008E3B6A" w:rsidRPr="00AD51B6" w:rsidRDefault="008E3B6A" w:rsidP="003C6D13">
            <w:pPr>
              <w:spacing w:before="0" w:after="0" w:line="240" w:lineRule="auto"/>
              <w:jc w:val="right"/>
              <w:rPr>
                <w:b/>
                <w:bCs/>
                <w:i/>
                <w:iCs/>
                <w:lang w:val="el-GR" w:eastAsia="el-GR"/>
              </w:rPr>
            </w:pPr>
            <w:r w:rsidRPr="00AD51B6">
              <w:rPr>
                <w:b/>
                <w:bCs/>
                <w:i/>
                <w:iCs/>
                <w:sz w:val="22"/>
                <w:szCs w:val="22"/>
                <w:lang w:val="el-GR" w:eastAsia="el-GR"/>
              </w:rPr>
              <w:t>67.5%</w:t>
            </w:r>
          </w:p>
        </w:tc>
        <w:tc>
          <w:tcPr>
            <w:tcW w:w="579" w:type="pct"/>
            <w:tcBorders>
              <w:top w:val="single" w:sz="8" w:space="0" w:color="auto"/>
              <w:left w:val="nil"/>
              <w:bottom w:val="single" w:sz="8" w:space="0" w:color="auto"/>
              <w:right w:val="single" w:sz="4" w:space="0" w:color="auto"/>
            </w:tcBorders>
            <w:noWrap/>
            <w:vAlign w:val="bottom"/>
          </w:tcPr>
          <w:p w:rsidR="008E3B6A" w:rsidRPr="00AD51B6" w:rsidRDefault="008E3B6A" w:rsidP="003C6D13">
            <w:pPr>
              <w:spacing w:before="0" w:after="0" w:line="240" w:lineRule="auto"/>
              <w:jc w:val="right"/>
              <w:rPr>
                <w:b/>
                <w:bCs/>
                <w:i/>
                <w:iCs/>
                <w:lang w:val="el-GR" w:eastAsia="el-GR"/>
              </w:rPr>
            </w:pPr>
            <w:r w:rsidRPr="00AD51B6">
              <w:rPr>
                <w:b/>
                <w:bCs/>
                <w:i/>
                <w:iCs/>
                <w:sz w:val="22"/>
                <w:szCs w:val="22"/>
                <w:lang w:val="el-GR" w:eastAsia="el-GR"/>
              </w:rPr>
              <w:t>76.8%</w:t>
            </w:r>
          </w:p>
        </w:tc>
        <w:tc>
          <w:tcPr>
            <w:tcW w:w="676" w:type="pct"/>
            <w:tcBorders>
              <w:top w:val="single" w:sz="8" w:space="0" w:color="auto"/>
              <w:left w:val="nil"/>
              <w:bottom w:val="single" w:sz="8" w:space="0" w:color="auto"/>
              <w:right w:val="single" w:sz="4" w:space="0" w:color="auto"/>
            </w:tcBorders>
            <w:noWrap/>
            <w:vAlign w:val="bottom"/>
          </w:tcPr>
          <w:p w:rsidR="008E3B6A" w:rsidRPr="00AD51B6" w:rsidRDefault="008E3B6A" w:rsidP="003C6D13">
            <w:pPr>
              <w:spacing w:before="0" w:after="0" w:line="240" w:lineRule="auto"/>
              <w:jc w:val="right"/>
              <w:rPr>
                <w:b/>
                <w:bCs/>
                <w:i/>
                <w:iCs/>
                <w:lang w:val="el-GR" w:eastAsia="el-GR"/>
              </w:rPr>
            </w:pPr>
            <w:r w:rsidRPr="00AD51B6">
              <w:rPr>
                <w:b/>
                <w:bCs/>
                <w:i/>
                <w:iCs/>
                <w:sz w:val="22"/>
                <w:szCs w:val="22"/>
                <w:lang w:val="el-GR" w:eastAsia="el-GR"/>
              </w:rPr>
              <w:t>72.7%</w:t>
            </w:r>
          </w:p>
        </w:tc>
        <w:tc>
          <w:tcPr>
            <w:tcW w:w="519" w:type="pct"/>
            <w:tcBorders>
              <w:top w:val="single" w:sz="8" w:space="0" w:color="auto"/>
              <w:left w:val="nil"/>
              <w:bottom w:val="single" w:sz="8" w:space="0" w:color="auto"/>
              <w:right w:val="single" w:sz="8" w:space="0" w:color="auto"/>
            </w:tcBorders>
            <w:noWrap/>
            <w:vAlign w:val="bottom"/>
          </w:tcPr>
          <w:p w:rsidR="008E3B6A" w:rsidRPr="00AD51B6" w:rsidRDefault="008E3B6A" w:rsidP="003C6D13">
            <w:pPr>
              <w:spacing w:before="0" w:after="0" w:line="240" w:lineRule="auto"/>
              <w:jc w:val="right"/>
              <w:rPr>
                <w:b/>
                <w:bCs/>
                <w:i/>
                <w:iCs/>
                <w:lang w:val="el-GR" w:eastAsia="el-GR"/>
              </w:rPr>
            </w:pPr>
            <w:r w:rsidRPr="00AD51B6">
              <w:rPr>
                <w:b/>
                <w:bCs/>
                <w:i/>
                <w:iCs/>
                <w:sz w:val="22"/>
                <w:szCs w:val="22"/>
                <w:lang w:val="el-GR" w:eastAsia="el-GR"/>
              </w:rPr>
              <w:t>40.1%</w:t>
            </w:r>
          </w:p>
        </w:tc>
      </w:tr>
    </w:tbl>
    <w:p w:rsidR="008E3B6A" w:rsidRPr="00AD51B6" w:rsidRDefault="008E3B6A" w:rsidP="009731E3">
      <w:pPr>
        <w:pStyle w:val="Heading3"/>
        <w:rPr>
          <w:lang w:val="el-GR"/>
        </w:rPr>
      </w:pPr>
      <w:bookmarkStart w:id="379" w:name="_Toc196055759"/>
    </w:p>
    <w:p w:rsidR="008E3B6A" w:rsidRPr="00AD51B6" w:rsidRDefault="008E3B6A" w:rsidP="00543AEC">
      <w:pPr>
        <w:pStyle w:val="Heading3"/>
        <w:rPr>
          <w:lang w:val="el-GR"/>
        </w:rPr>
      </w:pPr>
      <w:bookmarkStart w:id="380" w:name="_Toc321137785"/>
      <w:bookmarkStart w:id="381" w:name="_Toc321902485"/>
      <w:r w:rsidRPr="00AD51B6">
        <w:rPr>
          <w:lang w:val="el-GR"/>
        </w:rPr>
        <w:t>Πρακτικές Στελέχωσης</w:t>
      </w:r>
      <w:bookmarkEnd w:id="379"/>
      <w:bookmarkEnd w:id="380"/>
      <w:bookmarkEnd w:id="381"/>
    </w:p>
    <w:p w:rsidR="008E3B6A" w:rsidRPr="00AD51B6" w:rsidRDefault="008E3B6A" w:rsidP="00214D73">
      <w:pPr>
        <w:pStyle w:val="Heading4"/>
        <w:rPr>
          <w:lang w:val="el-GR"/>
        </w:rPr>
      </w:pPr>
      <w:bookmarkStart w:id="382" w:name="_Toc321137786"/>
      <w:r w:rsidRPr="00AD51B6">
        <w:rPr>
          <w:lang w:val="el-GR"/>
        </w:rPr>
        <w:t>Προσέλκυση</w:t>
      </w:r>
      <w:bookmarkEnd w:id="382"/>
      <w:r w:rsidRPr="00AD51B6">
        <w:rPr>
          <w:lang w:val="el-GR"/>
        </w:rPr>
        <w:t xml:space="preserve"> Υποψηφίων</w:t>
      </w:r>
    </w:p>
    <w:p w:rsidR="008E3B6A" w:rsidRPr="00AD51B6" w:rsidRDefault="008E3B6A" w:rsidP="009731E3">
      <w:pPr>
        <w:pStyle w:val="Caption"/>
        <w:rPr>
          <w:b w:val="0"/>
          <w:bCs w:val="0"/>
          <w:lang w:val="el-GR"/>
        </w:rPr>
      </w:pPr>
      <w:r w:rsidRPr="00AD51B6">
        <w:rPr>
          <w:b w:val="0"/>
          <w:bCs w:val="0"/>
          <w:lang w:val="el-GR"/>
        </w:rPr>
        <w:t>Δεν υπάρχουν μεγάλες διαφορές στους τρόπους που χρησιμοποιούνται  για την πλήρωση θέσεων ανάμεσα στα κράτη. Η ανάλυσή μας θα χωριστεί ανά κατηγορία εργαζομένων που αφορά η διαδικασία προσέλκυσης. Συγκεκριμένα, η ανάλυση θα χωριστεί στις πρακτικές για τα στελέχη, για το επιστημονικό και τεχνικό προσωπικό, για τους υπαλλήλους γραφείου και για τους εργάτες.</w:t>
      </w:r>
    </w:p>
    <w:p w:rsidR="008E3B6A" w:rsidRPr="00AD51B6" w:rsidRDefault="008E3B6A" w:rsidP="009731E3">
      <w:pPr>
        <w:pStyle w:val="Caption"/>
        <w:rPr>
          <w:b w:val="0"/>
          <w:bCs w:val="0"/>
          <w:lang w:val="el-GR"/>
        </w:rPr>
      </w:pPr>
      <w:r w:rsidRPr="00AD51B6">
        <w:rPr>
          <w:b w:val="0"/>
          <w:bCs w:val="0"/>
          <w:lang w:val="el-GR"/>
        </w:rPr>
        <w:t>Η περισσότερο διαδομένη μέθοδος προσέλκυσης για τα στελέχη είναι της εσωτερικής προσέλκυσης (με μοναδική εξαίρεση την Ισλανδία) και ακολουθούν  αυτές  της χρήσης ειδικών γραφείων (κυνηγοί κεφαλών, σύμβουλοι επιλογής) και της καταχώρησης στον τύπο (</w:t>
      </w:r>
      <w:fldSimple w:instr=" REF _Ref320804499 \h  \* MERGEFORMAT ">
        <w:r w:rsidRPr="00AD51B6">
          <w:rPr>
            <w:b w:val="0"/>
            <w:bCs w:val="0"/>
            <w:lang w:val="el-GR"/>
          </w:rPr>
          <w:t xml:space="preserve">Πίνακας </w:t>
        </w:r>
        <w:r w:rsidRPr="00AD51B6">
          <w:rPr>
            <w:b w:val="0"/>
            <w:bCs w:val="0"/>
            <w:noProof/>
            <w:lang w:val="el-GR"/>
          </w:rPr>
          <w:t>20</w:t>
        </w:r>
      </w:fldSimple>
      <w:r w:rsidRPr="00AD51B6">
        <w:rPr>
          <w:b w:val="0"/>
          <w:bCs w:val="0"/>
          <w:lang w:val="el-GR"/>
        </w:rPr>
        <w:t>). Στις περισσότερες χώρες είναι περιορισμένη η προσέλκυση μέσω Internet (online recruitment) για τα στελέχη και αξίζει να σημειωθεί ότι έχει διευρυνθεί ιδιαίτερα η χρήση της σε σχέση με προηγούμενες σειρές της έρευνας. Οι πλέον περιορισμένες πηγές προσέλκυσης για στελέχη είναι οι οικειοθελείς αιτήσεις και τα γραφεία ανεργίας (π.χ. ΟΑΕΔ)</w:t>
      </w:r>
    </w:p>
    <w:p w:rsidR="008E3B6A" w:rsidRPr="00AD51B6" w:rsidRDefault="008E3B6A" w:rsidP="009731E3">
      <w:pPr>
        <w:pStyle w:val="Caption"/>
        <w:rPr>
          <w:lang w:val="el-GR"/>
        </w:rPr>
      </w:pPr>
    </w:p>
    <w:p w:rsidR="008E3B6A" w:rsidRPr="00AD51B6" w:rsidRDefault="008E3B6A" w:rsidP="00543AEC">
      <w:pPr>
        <w:pStyle w:val="Caption"/>
        <w:rPr>
          <w:b w:val="0"/>
          <w:bCs w:val="0"/>
          <w:lang w:val="el-GR"/>
        </w:rPr>
      </w:pPr>
      <w:bookmarkStart w:id="383" w:name="_Ref320804499"/>
      <w:bookmarkStart w:id="384" w:name="_Toc196055837"/>
      <w:bookmarkStart w:id="385" w:name="_Toc321137882"/>
      <w:bookmarkStart w:id="386" w:name="_Toc321902579"/>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20</w:t>
      </w:r>
      <w:r w:rsidRPr="00AD51B6">
        <w:rPr>
          <w:lang w:val="el-GR"/>
        </w:rPr>
        <w:fldChar w:fldCharType="end"/>
      </w:r>
      <w:bookmarkEnd w:id="383"/>
      <w:r w:rsidRPr="00AD51B6">
        <w:rPr>
          <w:lang w:val="el-GR"/>
        </w:rPr>
        <w:t>:</w:t>
      </w:r>
      <w:r w:rsidRPr="00AD51B6">
        <w:rPr>
          <w:b w:val="0"/>
          <w:bCs w:val="0"/>
          <w:lang w:val="el-GR"/>
        </w:rPr>
        <w:t>Χρήση μεθόδων προσέλκυσης για διοικητικά στελέχη</w:t>
      </w:r>
      <w:bookmarkEnd w:id="384"/>
      <w:r w:rsidRPr="00AD51B6">
        <w:rPr>
          <w:b w:val="0"/>
          <w:bCs w:val="0"/>
          <w:lang w:val="el-GR"/>
        </w:rPr>
        <w:t xml:space="preserve"> (μέσος όρος ανά Ευρωπαϊκή χώρα, 2009)</w:t>
      </w:r>
      <w:bookmarkEnd w:id="385"/>
      <w:bookmarkEnd w:id="386"/>
    </w:p>
    <w:tbl>
      <w:tblPr>
        <w:tblW w:w="5000" w:type="pct"/>
        <w:tblInd w:w="2" w:type="dxa"/>
        <w:tblLook w:val="00A0"/>
      </w:tblPr>
      <w:tblGrid>
        <w:gridCol w:w="1476"/>
        <w:gridCol w:w="967"/>
        <w:gridCol w:w="1153"/>
        <w:gridCol w:w="1147"/>
        <w:gridCol w:w="1042"/>
        <w:gridCol w:w="835"/>
        <w:gridCol w:w="1134"/>
        <w:gridCol w:w="1241"/>
        <w:gridCol w:w="835"/>
        <w:gridCol w:w="852"/>
      </w:tblGrid>
      <w:tr w:rsidR="008E3B6A" w:rsidRPr="00AD51B6">
        <w:trPr>
          <w:cantSplit/>
          <w:trHeight w:val="2101"/>
        </w:trPr>
        <w:tc>
          <w:tcPr>
            <w:tcW w:w="463" w:type="pct"/>
            <w:tcBorders>
              <w:top w:val="nil"/>
              <w:left w:val="nil"/>
              <w:bottom w:val="nil"/>
              <w:right w:val="nil"/>
            </w:tcBorders>
            <w:noWrap/>
            <w:vAlign w:val="bottom"/>
          </w:tcPr>
          <w:p w:rsidR="008E3B6A" w:rsidRPr="00AD51B6" w:rsidRDefault="008E3B6A" w:rsidP="0041608A">
            <w:pPr>
              <w:spacing w:before="0" w:after="0" w:line="240" w:lineRule="auto"/>
              <w:jc w:val="left"/>
              <w:rPr>
                <w:lang w:val="el-GR" w:eastAsia="el-GR"/>
              </w:rPr>
            </w:pPr>
          </w:p>
        </w:tc>
        <w:tc>
          <w:tcPr>
            <w:tcW w:w="478" w:type="pct"/>
            <w:tcBorders>
              <w:top w:val="single" w:sz="8" w:space="0" w:color="auto"/>
              <w:left w:val="single" w:sz="4" w:space="0" w:color="auto"/>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ΕΣΩΤΕΡΙΚΑ</w:t>
            </w:r>
          </w:p>
        </w:tc>
        <w:tc>
          <w:tcPr>
            <w:tcW w:w="565"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ΜΕΣΩ ΣΥΜΒΟΥΛΩΝ ΠΡΟΣΛΗΨΕΩΝ</w:t>
            </w:r>
          </w:p>
        </w:tc>
        <w:tc>
          <w:tcPr>
            <w:tcW w:w="562"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ΚΑΤΑΧΩΡΗΣΗ ΣΤΟΝ ΤΥΠΟ</w:t>
            </w:r>
          </w:p>
        </w:tc>
        <w:tc>
          <w:tcPr>
            <w:tcW w:w="513"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ΑΝΑΖΗΤΗΣΗ ΜΕΣΩ ΓΝΩΣΤΩΝ</w:t>
            </w:r>
          </w:p>
        </w:tc>
        <w:tc>
          <w:tcPr>
            <w:tcW w:w="416"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ΣΕΛΙΔΑ ΣΕ ΕΤΑΙΡΙΚΟ WEB SITE</w:t>
            </w:r>
          </w:p>
        </w:tc>
        <w:tc>
          <w:tcPr>
            <w:tcW w:w="556"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ΣΕΛΙΔΕΣ ΑΝΑΖΗΤΗΣΗΣ ΕΡΓΑΣΙΑΣ ΣΤΟ INTERNET</w:t>
            </w:r>
          </w:p>
        </w:tc>
        <w:tc>
          <w:tcPr>
            <w:tcW w:w="606"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ΕΚΠΑΙΔΕΥΤΙΚΑ ΙΔΡΥΜΑΤΑ</w:t>
            </w:r>
          </w:p>
        </w:tc>
        <w:tc>
          <w:tcPr>
            <w:tcW w:w="416"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ΈΝΤΥΠΕΣ ΑΙΤΗΣΕΙΣ</w:t>
            </w:r>
          </w:p>
        </w:tc>
        <w:tc>
          <w:tcPr>
            <w:tcW w:w="424"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ΓΡΑΦΕΙΟ ΑΝΕΡΓΙΑΣ</w:t>
            </w:r>
          </w:p>
        </w:tc>
      </w:tr>
      <w:tr w:rsidR="008E3B6A" w:rsidRPr="00AD51B6">
        <w:trPr>
          <w:trHeight w:val="264"/>
        </w:trPr>
        <w:tc>
          <w:tcPr>
            <w:tcW w:w="463"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ΑΥΣΤΡΙΑ</w:t>
            </w:r>
          </w:p>
        </w:tc>
        <w:tc>
          <w:tcPr>
            <w:tcW w:w="478" w:type="pct"/>
            <w:tcBorders>
              <w:top w:val="single" w:sz="4" w:space="0" w:color="auto"/>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92.5%</w:t>
            </w:r>
          </w:p>
        </w:tc>
        <w:tc>
          <w:tcPr>
            <w:tcW w:w="565" w:type="pct"/>
            <w:tcBorders>
              <w:top w:val="single" w:sz="4" w:space="0" w:color="auto"/>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63.0%</w:t>
            </w:r>
          </w:p>
        </w:tc>
        <w:tc>
          <w:tcPr>
            <w:tcW w:w="562" w:type="pct"/>
            <w:tcBorders>
              <w:top w:val="single" w:sz="4" w:space="0" w:color="auto"/>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86.5%</w:t>
            </w:r>
          </w:p>
        </w:tc>
        <w:tc>
          <w:tcPr>
            <w:tcW w:w="513" w:type="pct"/>
            <w:tcBorders>
              <w:top w:val="single" w:sz="4" w:space="0" w:color="auto"/>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56.1%</w:t>
            </w:r>
          </w:p>
        </w:tc>
        <w:tc>
          <w:tcPr>
            <w:tcW w:w="416" w:type="pct"/>
            <w:tcBorders>
              <w:top w:val="single" w:sz="4" w:space="0" w:color="auto"/>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73.3%</w:t>
            </w:r>
          </w:p>
        </w:tc>
        <w:tc>
          <w:tcPr>
            <w:tcW w:w="556" w:type="pct"/>
            <w:tcBorders>
              <w:top w:val="single" w:sz="4" w:space="0" w:color="auto"/>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39.3%</w:t>
            </w:r>
          </w:p>
        </w:tc>
        <w:tc>
          <w:tcPr>
            <w:tcW w:w="606" w:type="pct"/>
            <w:tcBorders>
              <w:top w:val="single" w:sz="4" w:space="0" w:color="auto"/>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15.6%</w:t>
            </w:r>
          </w:p>
        </w:tc>
        <w:tc>
          <w:tcPr>
            <w:tcW w:w="416" w:type="pct"/>
            <w:tcBorders>
              <w:top w:val="single" w:sz="4" w:space="0" w:color="auto"/>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47.3%</w:t>
            </w:r>
          </w:p>
        </w:tc>
        <w:tc>
          <w:tcPr>
            <w:tcW w:w="424" w:type="pct"/>
            <w:tcBorders>
              <w:top w:val="single" w:sz="4" w:space="0" w:color="auto"/>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13.4%</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ΓΕΡΜΑΝΙΑ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69.5%</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70.7%</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47.0%</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27.1%</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46.4%</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30.7%</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2.9%</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24.1%</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5.3%</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ΔΑΝΙΑ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66.7%</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56.4%</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64.3%</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27.8%</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45.9%</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41.2%</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2.3%</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9.6%</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2.0%</w:t>
            </w:r>
          </w:p>
        </w:tc>
      </w:tr>
      <w:tr w:rsidR="008E3B6A" w:rsidRPr="00AD51B6">
        <w:trPr>
          <w:trHeight w:val="276"/>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ΕΛΒΕΤΙΑ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89.7%</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74.2%</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73.2%</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56.7%</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73.2%</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53.6%</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17.5%</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39.2%</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4.1%</w:t>
            </w:r>
          </w:p>
        </w:tc>
      </w:tr>
      <w:tr w:rsidR="008E3B6A" w:rsidRPr="00AD51B6">
        <w:trPr>
          <w:trHeight w:val="264"/>
        </w:trPr>
        <w:tc>
          <w:tcPr>
            <w:tcW w:w="463"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41608A">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478" w:type="pct"/>
            <w:tcBorders>
              <w:top w:val="single" w:sz="4" w:space="0" w:color="auto"/>
              <w:left w:val="single" w:sz="4" w:space="0" w:color="auto"/>
              <w:bottom w:val="single" w:sz="4" w:space="0" w:color="auto"/>
              <w:right w:val="single" w:sz="4" w:space="0" w:color="auto"/>
            </w:tcBorders>
            <w:noWrap/>
          </w:tcPr>
          <w:p w:rsidR="008E3B6A" w:rsidRPr="00AD51B6" w:rsidRDefault="008E3B6A" w:rsidP="0041608A">
            <w:pPr>
              <w:spacing w:before="0" w:after="0" w:line="240" w:lineRule="auto"/>
              <w:jc w:val="right"/>
              <w:rPr>
                <w:b/>
                <w:bCs/>
                <w:i/>
                <w:iCs/>
                <w:color w:val="000000"/>
                <w:lang w:val="el-GR" w:eastAsia="el-GR"/>
              </w:rPr>
            </w:pPr>
            <w:r w:rsidRPr="00AD51B6">
              <w:rPr>
                <w:b/>
                <w:bCs/>
                <w:i/>
                <w:iCs/>
                <w:color w:val="000000"/>
                <w:sz w:val="22"/>
                <w:szCs w:val="22"/>
                <w:lang w:val="el-GR" w:eastAsia="el-GR"/>
              </w:rPr>
              <w:t>77.0%</w:t>
            </w:r>
          </w:p>
        </w:tc>
        <w:tc>
          <w:tcPr>
            <w:tcW w:w="565" w:type="pct"/>
            <w:tcBorders>
              <w:top w:val="single" w:sz="4" w:space="0" w:color="auto"/>
              <w:left w:val="single" w:sz="4" w:space="0" w:color="auto"/>
              <w:bottom w:val="single" w:sz="4" w:space="0" w:color="auto"/>
              <w:right w:val="single" w:sz="4" w:space="0" w:color="auto"/>
            </w:tcBorders>
            <w:noWrap/>
          </w:tcPr>
          <w:p w:rsidR="008E3B6A" w:rsidRPr="00AD51B6" w:rsidRDefault="008E3B6A" w:rsidP="0041608A">
            <w:pPr>
              <w:spacing w:before="0" w:after="0" w:line="240" w:lineRule="auto"/>
              <w:jc w:val="right"/>
              <w:rPr>
                <w:b/>
                <w:bCs/>
                <w:i/>
                <w:iCs/>
                <w:color w:val="000000"/>
                <w:lang w:val="el-GR" w:eastAsia="el-GR"/>
              </w:rPr>
            </w:pPr>
            <w:r w:rsidRPr="00AD51B6">
              <w:rPr>
                <w:b/>
                <w:bCs/>
                <w:i/>
                <w:iCs/>
                <w:color w:val="000000"/>
                <w:sz w:val="22"/>
                <w:szCs w:val="22"/>
                <w:lang w:val="el-GR" w:eastAsia="el-GR"/>
              </w:rPr>
              <w:t>61.2%</w:t>
            </w:r>
          </w:p>
        </w:tc>
        <w:tc>
          <w:tcPr>
            <w:tcW w:w="562" w:type="pct"/>
            <w:tcBorders>
              <w:top w:val="single" w:sz="4" w:space="0" w:color="auto"/>
              <w:left w:val="single" w:sz="4" w:space="0" w:color="auto"/>
              <w:bottom w:val="single" w:sz="4" w:space="0" w:color="auto"/>
              <w:right w:val="single" w:sz="4" w:space="0" w:color="auto"/>
            </w:tcBorders>
            <w:noWrap/>
          </w:tcPr>
          <w:p w:rsidR="008E3B6A" w:rsidRPr="00AD51B6" w:rsidRDefault="008E3B6A" w:rsidP="0041608A">
            <w:pPr>
              <w:spacing w:before="0" w:after="0" w:line="240" w:lineRule="auto"/>
              <w:jc w:val="right"/>
              <w:rPr>
                <w:b/>
                <w:bCs/>
                <w:i/>
                <w:iCs/>
                <w:color w:val="000000"/>
                <w:lang w:val="el-GR" w:eastAsia="el-GR"/>
              </w:rPr>
            </w:pPr>
            <w:r w:rsidRPr="00AD51B6">
              <w:rPr>
                <w:b/>
                <w:bCs/>
                <w:i/>
                <w:iCs/>
                <w:color w:val="000000"/>
                <w:sz w:val="22"/>
                <w:szCs w:val="22"/>
                <w:lang w:val="el-GR" w:eastAsia="el-GR"/>
              </w:rPr>
              <w:t>56.9%</w:t>
            </w:r>
          </w:p>
        </w:tc>
        <w:tc>
          <w:tcPr>
            <w:tcW w:w="513" w:type="pct"/>
            <w:tcBorders>
              <w:top w:val="single" w:sz="4" w:space="0" w:color="auto"/>
              <w:left w:val="single" w:sz="4" w:space="0" w:color="auto"/>
              <w:bottom w:val="single" w:sz="4" w:space="0" w:color="auto"/>
              <w:right w:val="single" w:sz="4" w:space="0" w:color="auto"/>
            </w:tcBorders>
            <w:noWrap/>
          </w:tcPr>
          <w:p w:rsidR="008E3B6A" w:rsidRPr="00AD51B6" w:rsidRDefault="008E3B6A" w:rsidP="0041608A">
            <w:pPr>
              <w:spacing w:before="0" w:after="0" w:line="240" w:lineRule="auto"/>
              <w:jc w:val="right"/>
              <w:rPr>
                <w:b/>
                <w:bCs/>
                <w:i/>
                <w:iCs/>
                <w:color w:val="000000"/>
                <w:lang w:val="el-GR" w:eastAsia="el-GR"/>
              </w:rPr>
            </w:pPr>
            <w:r w:rsidRPr="00AD51B6">
              <w:rPr>
                <w:b/>
                <w:bCs/>
                <w:i/>
                <w:iCs/>
                <w:color w:val="000000"/>
                <w:sz w:val="22"/>
                <w:szCs w:val="22"/>
                <w:lang w:val="el-GR" w:eastAsia="el-GR"/>
              </w:rPr>
              <w:t>44.1%</w:t>
            </w:r>
          </w:p>
        </w:tc>
        <w:tc>
          <w:tcPr>
            <w:tcW w:w="416" w:type="pct"/>
            <w:tcBorders>
              <w:top w:val="single" w:sz="4" w:space="0" w:color="auto"/>
              <w:left w:val="single" w:sz="4" w:space="0" w:color="auto"/>
              <w:bottom w:val="single" w:sz="4" w:space="0" w:color="auto"/>
              <w:right w:val="single" w:sz="4" w:space="0" w:color="auto"/>
            </w:tcBorders>
            <w:noWrap/>
          </w:tcPr>
          <w:p w:rsidR="008E3B6A" w:rsidRPr="00AD51B6" w:rsidRDefault="008E3B6A" w:rsidP="0041608A">
            <w:pPr>
              <w:spacing w:before="0" w:after="0" w:line="240" w:lineRule="auto"/>
              <w:jc w:val="right"/>
              <w:rPr>
                <w:b/>
                <w:bCs/>
                <w:i/>
                <w:iCs/>
                <w:color w:val="000000"/>
                <w:lang w:val="el-GR" w:eastAsia="el-GR"/>
              </w:rPr>
            </w:pPr>
            <w:r w:rsidRPr="00AD51B6">
              <w:rPr>
                <w:b/>
                <w:bCs/>
                <w:i/>
                <w:iCs/>
                <w:color w:val="000000"/>
                <w:sz w:val="22"/>
                <w:szCs w:val="22"/>
                <w:lang w:val="el-GR" w:eastAsia="el-GR"/>
              </w:rPr>
              <w:t>40.4%</w:t>
            </w:r>
          </w:p>
        </w:tc>
        <w:tc>
          <w:tcPr>
            <w:tcW w:w="556" w:type="pct"/>
            <w:tcBorders>
              <w:top w:val="single" w:sz="4" w:space="0" w:color="auto"/>
              <w:left w:val="single" w:sz="4" w:space="0" w:color="auto"/>
              <w:bottom w:val="single" w:sz="4" w:space="0" w:color="auto"/>
              <w:right w:val="single" w:sz="4" w:space="0" w:color="auto"/>
            </w:tcBorders>
            <w:noWrap/>
          </w:tcPr>
          <w:p w:rsidR="008E3B6A" w:rsidRPr="00AD51B6" w:rsidRDefault="008E3B6A" w:rsidP="0041608A">
            <w:pPr>
              <w:spacing w:before="0" w:after="0" w:line="240" w:lineRule="auto"/>
              <w:jc w:val="right"/>
              <w:rPr>
                <w:b/>
                <w:bCs/>
                <w:i/>
                <w:iCs/>
                <w:color w:val="000000"/>
                <w:lang w:val="el-GR" w:eastAsia="el-GR"/>
              </w:rPr>
            </w:pPr>
            <w:r w:rsidRPr="00AD51B6">
              <w:rPr>
                <w:b/>
                <w:bCs/>
                <w:i/>
                <w:iCs/>
                <w:color w:val="000000"/>
                <w:sz w:val="22"/>
                <w:szCs w:val="22"/>
                <w:lang w:val="el-GR" w:eastAsia="el-GR"/>
              </w:rPr>
              <w:t>45.3%</w:t>
            </w:r>
          </w:p>
        </w:tc>
        <w:tc>
          <w:tcPr>
            <w:tcW w:w="606" w:type="pct"/>
            <w:tcBorders>
              <w:top w:val="single" w:sz="4" w:space="0" w:color="auto"/>
              <w:left w:val="single" w:sz="4" w:space="0" w:color="auto"/>
              <w:bottom w:val="single" w:sz="4" w:space="0" w:color="auto"/>
              <w:right w:val="single" w:sz="4" w:space="0" w:color="auto"/>
            </w:tcBorders>
            <w:noWrap/>
          </w:tcPr>
          <w:p w:rsidR="008E3B6A" w:rsidRPr="00AD51B6" w:rsidRDefault="008E3B6A" w:rsidP="0041608A">
            <w:pPr>
              <w:spacing w:before="0" w:after="0" w:line="240" w:lineRule="auto"/>
              <w:jc w:val="right"/>
              <w:rPr>
                <w:b/>
                <w:bCs/>
                <w:i/>
                <w:iCs/>
                <w:color w:val="000000"/>
                <w:lang w:val="el-GR" w:eastAsia="el-GR"/>
              </w:rPr>
            </w:pPr>
            <w:r w:rsidRPr="00AD51B6">
              <w:rPr>
                <w:b/>
                <w:bCs/>
                <w:i/>
                <w:iCs/>
                <w:color w:val="000000"/>
                <w:sz w:val="22"/>
                <w:szCs w:val="22"/>
                <w:lang w:val="el-GR" w:eastAsia="el-GR"/>
              </w:rPr>
              <w:t>13.5%</w:t>
            </w:r>
          </w:p>
        </w:tc>
        <w:tc>
          <w:tcPr>
            <w:tcW w:w="416" w:type="pct"/>
            <w:tcBorders>
              <w:top w:val="single" w:sz="4" w:space="0" w:color="auto"/>
              <w:left w:val="single" w:sz="4" w:space="0" w:color="auto"/>
              <w:bottom w:val="single" w:sz="4" w:space="0" w:color="auto"/>
              <w:right w:val="single" w:sz="4" w:space="0" w:color="auto"/>
            </w:tcBorders>
            <w:noWrap/>
          </w:tcPr>
          <w:p w:rsidR="008E3B6A" w:rsidRPr="00AD51B6" w:rsidRDefault="008E3B6A" w:rsidP="0041608A">
            <w:pPr>
              <w:spacing w:before="0" w:after="0" w:line="240" w:lineRule="auto"/>
              <w:jc w:val="right"/>
              <w:rPr>
                <w:b/>
                <w:bCs/>
                <w:i/>
                <w:iCs/>
                <w:color w:val="000000"/>
                <w:lang w:val="el-GR" w:eastAsia="el-GR"/>
              </w:rPr>
            </w:pPr>
            <w:r w:rsidRPr="00AD51B6">
              <w:rPr>
                <w:b/>
                <w:bCs/>
                <w:i/>
                <w:iCs/>
                <w:color w:val="000000"/>
                <w:sz w:val="22"/>
                <w:szCs w:val="22"/>
                <w:lang w:val="el-GR" w:eastAsia="el-GR"/>
              </w:rPr>
              <w:t>25.0%</w:t>
            </w:r>
          </w:p>
        </w:tc>
        <w:tc>
          <w:tcPr>
            <w:tcW w:w="424" w:type="pct"/>
            <w:tcBorders>
              <w:top w:val="single" w:sz="4" w:space="0" w:color="auto"/>
              <w:left w:val="single" w:sz="4" w:space="0" w:color="auto"/>
              <w:bottom w:val="single" w:sz="4" w:space="0" w:color="auto"/>
              <w:right w:val="single" w:sz="4" w:space="0" w:color="auto"/>
            </w:tcBorders>
            <w:noWrap/>
          </w:tcPr>
          <w:p w:rsidR="008E3B6A" w:rsidRPr="00AD51B6" w:rsidRDefault="008E3B6A" w:rsidP="0041608A">
            <w:pPr>
              <w:spacing w:before="0" w:after="0" w:line="240" w:lineRule="auto"/>
              <w:jc w:val="right"/>
              <w:rPr>
                <w:b/>
                <w:bCs/>
                <w:i/>
                <w:iCs/>
                <w:color w:val="000000"/>
                <w:lang w:val="el-GR" w:eastAsia="el-GR"/>
              </w:rPr>
            </w:pPr>
            <w:r w:rsidRPr="00AD51B6">
              <w:rPr>
                <w:b/>
                <w:bCs/>
                <w:i/>
                <w:iCs/>
                <w:color w:val="000000"/>
                <w:sz w:val="22"/>
                <w:szCs w:val="22"/>
                <w:lang w:val="el-GR" w:eastAsia="el-GR"/>
              </w:rPr>
              <w:t>4.5%</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ΙΣΛΑΝΔΙΑ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48.6%</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58.7%</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62.3%</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20.3%</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24.6%</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10.1%</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2.9%</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13.8%</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3.6%</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ΚΥΠΡΟΣ</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85.3%</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44.6%</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82.2%</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57.6%</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46.2%</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16.1%</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16.9%</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23.7%</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29.5%</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49.1%</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37.6%</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24.3%</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20.8%</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31.2%</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35.8%</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1.2%</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0.6%</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6.4%</w:t>
            </w:r>
          </w:p>
        </w:tc>
      </w:tr>
      <w:tr w:rsidR="008E3B6A" w:rsidRPr="00AD51B6">
        <w:trPr>
          <w:trHeight w:val="38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92.8%</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80.9%</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80.7%</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63.9%</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74.3%</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66.3%</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20.7%</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29.9%</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18.5%</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ΟΥΓΓΑΡΙΑ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75.4%</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44.0%</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45.5%</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37.6%</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38.3%</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22.4%</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5.6%</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26.4%</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10.3%</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ΡΩΣΙΑ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62.0%</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45.1%</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33.3%</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46.9%</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52.9%</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45.1%</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4.2%</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35.6%</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6.7%</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ΣΕΡΒΙΑ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83.9%</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44.8%</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48.3%</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73.3%</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22.2%</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37.0%</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14.3%</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11.5%</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41.4%</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ΣΛΟΒΑΚΙΑ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73.6%</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46.1%</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46.3%</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60.9%</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39.5%</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31.1%</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5.0%</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7.3%</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4.5%</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ΣΟΥΗΔΙΑ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48.9%</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51.8%</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50.4%</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17.4%</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45.7%</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21.3%</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0.7%</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1.1%</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8.2%</w:t>
            </w:r>
          </w:p>
        </w:tc>
      </w:tr>
      <w:tr w:rsidR="008E3B6A" w:rsidRPr="00AD51B6">
        <w:trPr>
          <w:trHeight w:val="38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ΤΣΕΧΙΑ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74.1%</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51.9%</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64.8%</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20.4%</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48.1%</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40.7%</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3.7%</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1.9%</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14.8%</w:t>
            </w:r>
          </w:p>
        </w:tc>
      </w:tr>
      <w:tr w:rsidR="008E3B6A" w:rsidRPr="00AD51B6">
        <w:trPr>
          <w:trHeight w:val="264"/>
        </w:trPr>
        <w:tc>
          <w:tcPr>
            <w:tcW w:w="463"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41608A">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478"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73.6%</w:t>
            </w:r>
          </w:p>
        </w:tc>
        <w:tc>
          <w:tcPr>
            <w:tcW w:w="565"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48.8%</w:t>
            </w:r>
          </w:p>
        </w:tc>
        <w:tc>
          <w:tcPr>
            <w:tcW w:w="562"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85.0%</w:t>
            </w:r>
          </w:p>
        </w:tc>
        <w:tc>
          <w:tcPr>
            <w:tcW w:w="513"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38.1%</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64.7%</w:t>
            </w:r>
          </w:p>
        </w:tc>
        <w:tc>
          <w:tcPr>
            <w:tcW w:w="55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25.9%</w:t>
            </w:r>
          </w:p>
        </w:tc>
        <w:tc>
          <w:tcPr>
            <w:tcW w:w="60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1.9%</w:t>
            </w:r>
          </w:p>
        </w:tc>
        <w:tc>
          <w:tcPr>
            <w:tcW w:w="416"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5.6%</w:t>
            </w:r>
          </w:p>
        </w:tc>
        <w:tc>
          <w:tcPr>
            <w:tcW w:w="424" w:type="pct"/>
            <w:tcBorders>
              <w:top w:val="nil"/>
              <w:left w:val="nil"/>
              <w:bottom w:val="single" w:sz="4" w:space="0" w:color="auto"/>
              <w:right w:val="single" w:sz="4" w:space="0" w:color="auto"/>
            </w:tcBorders>
            <w:noWrap/>
          </w:tcPr>
          <w:p w:rsidR="008E3B6A" w:rsidRPr="00AD51B6" w:rsidRDefault="008E3B6A" w:rsidP="0041608A">
            <w:pPr>
              <w:spacing w:before="0" w:after="0" w:line="240" w:lineRule="auto"/>
              <w:jc w:val="right"/>
              <w:rPr>
                <w:color w:val="000000"/>
                <w:lang w:val="el-GR" w:eastAsia="el-GR"/>
              </w:rPr>
            </w:pPr>
            <w:r w:rsidRPr="00AD51B6">
              <w:rPr>
                <w:color w:val="000000"/>
                <w:sz w:val="22"/>
                <w:szCs w:val="22"/>
                <w:lang w:val="el-GR" w:eastAsia="el-GR"/>
              </w:rPr>
              <w:t>19.6%</w:t>
            </w:r>
          </w:p>
        </w:tc>
      </w:tr>
      <w:tr w:rsidR="008E3B6A" w:rsidRPr="00AD51B6">
        <w:trPr>
          <w:trHeight w:val="396"/>
        </w:trPr>
        <w:tc>
          <w:tcPr>
            <w:tcW w:w="463" w:type="pct"/>
            <w:tcBorders>
              <w:top w:val="single" w:sz="8" w:space="0" w:color="auto"/>
              <w:left w:val="single" w:sz="8" w:space="0" w:color="auto"/>
              <w:bottom w:val="single" w:sz="8" w:space="0" w:color="auto"/>
              <w:right w:val="single" w:sz="8" w:space="0" w:color="auto"/>
            </w:tcBorders>
            <w:shd w:val="clear" w:color="000000" w:fill="D8D8D8"/>
          </w:tcPr>
          <w:p w:rsidR="008E3B6A" w:rsidRPr="00AD51B6" w:rsidRDefault="008E3B6A" w:rsidP="0041608A">
            <w:pPr>
              <w:spacing w:before="0" w:after="0" w:line="240" w:lineRule="auto"/>
              <w:jc w:val="left"/>
              <w:rPr>
                <w:b/>
                <w:bCs/>
                <w:i/>
                <w:iCs/>
                <w:color w:val="000000"/>
                <w:lang w:val="el-GR" w:eastAsia="el-GR"/>
              </w:rPr>
            </w:pPr>
            <w:r w:rsidRPr="00AD51B6">
              <w:rPr>
                <w:b/>
                <w:bCs/>
                <w:i/>
                <w:iCs/>
                <w:color w:val="000000"/>
                <w:sz w:val="22"/>
                <w:szCs w:val="22"/>
                <w:lang w:val="el-GR" w:eastAsia="el-GR"/>
              </w:rPr>
              <w:t>Μ.Ο. ΕΥΡΩΠΗΣ</w:t>
            </w:r>
          </w:p>
        </w:tc>
        <w:tc>
          <w:tcPr>
            <w:tcW w:w="478" w:type="pct"/>
            <w:tcBorders>
              <w:top w:val="single" w:sz="8" w:space="0" w:color="auto"/>
              <w:left w:val="nil"/>
              <w:bottom w:val="single" w:sz="8" w:space="0" w:color="auto"/>
              <w:right w:val="single" w:sz="4" w:space="0" w:color="auto"/>
            </w:tcBorders>
            <w:noWrap/>
            <w:vAlign w:val="bottom"/>
          </w:tcPr>
          <w:p w:rsidR="008E3B6A" w:rsidRPr="00AD51B6" w:rsidRDefault="008E3B6A" w:rsidP="0041608A">
            <w:pPr>
              <w:spacing w:before="0" w:after="0" w:line="240" w:lineRule="auto"/>
              <w:jc w:val="right"/>
              <w:rPr>
                <w:b/>
                <w:bCs/>
                <w:i/>
                <w:iCs/>
                <w:lang w:val="el-GR" w:eastAsia="el-GR"/>
              </w:rPr>
            </w:pPr>
            <w:r w:rsidRPr="00AD51B6">
              <w:rPr>
                <w:b/>
                <w:bCs/>
                <w:i/>
                <w:iCs/>
                <w:sz w:val="22"/>
                <w:szCs w:val="22"/>
                <w:lang w:val="el-GR" w:eastAsia="el-GR"/>
              </w:rPr>
              <w:t>72.7%</w:t>
            </w:r>
          </w:p>
        </w:tc>
        <w:tc>
          <w:tcPr>
            <w:tcW w:w="565" w:type="pct"/>
            <w:tcBorders>
              <w:top w:val="single" w:sz="8" w:space="0" w:color="auto"/>
              <w:left w:val="nil"/>
              <w:bottom w:val="single" w:sz="8" w:space="0" w:color="auto"/>
              <w:right w:val="single" w:sz="4" w:space="0" w:color="auto"/>
            </w:tcBorders>
            <w:noWrap/>
            <w:vAlign w:val="bottom"/>
          </w:tcPr>
          <w:p w:rsidR="008E3B6A" w:rsidRPr="00AD51B6" w:rsidRDefault="008E3B6A" w:rsidP="0041608A">
            <w:pPr>
              <w:spacing w:before="0" w:after="0" w:line="240" w:lineRule="auto"/>
              <w:jc w:val="right"/>
              <w:rPr>
                <w:b/>
                <w:bCs/>
                <w:i/>
                <w:iCs/>
                <w:lang w:val="el-GR" w:eastAsia="el-GR"/>
              </w:rPr>
            </w:pPr>
            <w:r w:rsidRPr="00AD51B6">
              <w:rPr>
                <w:b/>
                <w:bCs/>
                <w:i/>
                <w:iCs/>
                <w:sz w:val="22"/>
                <w:szCs w:val="22"/>
                <w:lang w:val="el-GR" w:eastAsia="el-GR"/>
              </w:rPr>
              <w:t>55.0%</w:t>
            </w:r>
          </w:p>
        </w:tc>
        <w:tc>
          <w:tcPr>
            <w:tcW w:w="562" w:type="pct"/>
            <w:tcBorders>
              <w:top w:val="single" w:sz="8" w:space="0" w:color="auto"/>
              <w:left w:val="nil"/>
              <w:bottom w:val="single" w:sz="8" w:space="0" w:color="auto"/>
              <w:right w:val="single" w:sz="4" w:space="0" w:color="auto"/>
            </w:tcBorders>
            <w:noWrap/>
            <w:vAlign w:val="bottom"/>
          </w:tcPr>
          <w:p w:rsidR="008E3B6A" w:rsidRPr="00AD51B6" w:rsidRDefault="008E3B6A" w:rsidP="0041608A">
            <w:pPr>
              <w:spacing w:before="0" w:after="0" w:line="240" w:lineRule="auto"/>
              <w:jc w:val="right"/>
              <w:rPr>
                <w:b/>
                <w:bCs/>
                <w:i/>
                <w:iCs/>
                <w:lang w:val="el-GR" w:eastAsia="el-GR"/>
              </w:rPr>
            </w:pPr>
            <w:r w:rsidRPr="00AD51B6">
              <w:rPr>
                <w:b/>
                <w:bCs/>
                <w:i/>
                <w:iCs/>
                <w:sz w:val="22"/>
                <w:szCs w:val="22"/>
                <w:lang w:val="el-GR" w:eastAsia="el-GR"/>
              </w:rPr>
              <w:t>59.4%</w:t>
            </w:r>
          </w:p>
        </w:tc>
        <w:tc>
          <w:tcPr>
            <w:tcW w:w="513" w:type="pct"/>
            <w:tcBorders>
              <w:top w:val="single" w:sz="8" w:space="0" w:color="auto"/>
              <w:left w:val="nil"/>
              <w:bottom w:val="single" w:sz="8" w:space="0" w:color="auto"/>
              <w:right w:val="single" w:sz="4" w:space="0" w:color="auto"/>
            </w:tcBorders>
            <w:noWrap/>
            <w:vAlign w:val="bottom"/>
          </w:tcPr>
          <w:p w:rsidR="008E3B6A" w:rsidRPr="00AD51B6" w:rsidRDefault="008E3B6A" w:rsidP="0041608A">
            <w:pPr>
              <w:spacing w:before="0" w:after="0" w:line="240" w:lineRule="auto"/>
              <w:jc w:val="right"/>
              <w:rPr>
                <w:b/>
                <w:bCs/>
                <w:i/>
                <w:iCs/>
                <w:lang w:val="el-GR" w:eastAsia="el-GR"/>
              </w:rPr>
            </w:pPr>
            <w:r w:rsidRPr="00AD51B6">
              <w:rPr>
                <w:b/>
                <w:bCs/>
                <w:i/>
                <w:iCs/>
                <w:sz w:val="22"/>
                <w:szCs w:val="22"/>
                <w:lang w:val="el-GR" w:eastAsia="el-GR"/>
              </w:rPr>
              <w:t>41.8%</w:t>
            </w:r>
          </w:p>
        </w:tc>
        <w:tc>
          <w:tcPr>
            <w:tcW w:w="416" w:type="pct"/>
            <w:tcBorders>
              <w:top w:val="single" w:sz="8" w:space="0" w:color="auto"/>
              <w:left w:val="nil"/>
              <w:bottom w:val="single" w:sz="8" w:space="0" w:color="auto"/>
              <w:right w:val="single" w:sz="4" w:space="0" w:color="auto"/>
            </w:tcBorders>
            <w:noWrap/>
            <w:vAlign w:val="bottom"/>
          </w:tcPr>
          <w:p w:rsidR="008E3B6A" w:rsidRPr="00AD51B6" w:rsidRDefault="008E3B6A" w:rsidP="0041608A">
            <w:pPr>
              <w:spacing w:before="0" w:after="0" w:line="240" w:lineRule="auto"/>
              <w:jc w:val="right"/>
              <w:rPr>
                <w:b/>
                <w:bCs/>
                <w:i/>
                <w:iCs/>
                <w:lang w:val="el-GR" w:eastAsia="el-GR"/>
              </w:rPr>
            </w:pPr>
            <w:r w:rsidRPr="00AD51B6">
              <w:rPr>
                <w:b/>
                <w:bCs/>
                <w:i/>
                <w:iCs/>
                <w:sz w:val="22"/>
                <w:szCs w:val="22"/>
                <w:lang w:val="el-GR" w:eastAsia="el-GR"/>
              </w:rPr>
              <w:t>47.9%</w:t>
            </w:r>
          </w:p>
        </w:tc>
        <w:tc>
          <w:tcPr>
            <w:tcW w:w="556" w:type="pct"/>
            <w:tcBorders>
              <w:top w:val="single" w:sz="8" w:space="0" w:color="auto"/>
              <w:left w:val="nil"/>
              <w:bottom w:val="single" w:sz="8" w:space="0" w:color="auto"/>
              <w:right w:val="single" w:sz="4" w:space="0" w:color="auto"/>
            </w:tcBorders>
            <w:noWrap/>
            <w:vAlign w:val="bottom"/>
          </w:tcPr>
          <w:p w:rsidR="008E3B6A" w:rsidRPr="00AD51B6" w:rsidRDefault="008E3B6A" w:rsidP="0041608A">
            <w:pPr>
              <w:spacing w:before="0" w:after="0" w:line="240" w:lineRule="auto"/>
              <w:jc w:val="right"/>
              <w:rPr>
                <w:b/>
                <w:bCs/>
                <w:i/>
                <w:iCs/>
                <w:lang w:val="el-GR" w:eastAsia="el-GR"/>
              </w:rPr>
            </w:pPr>
            <w:r w:rsidRPr="00AD51B6">
              <w:rPr>
                <w:b/>
                <w:bCs/>
                <w:i/>
                <w:iCs/>
                <w:sz w:val="22"/>
                <w:szCs w:val="22"/>
                <w:lang w:val="el-GR" w:eastAsia="el-GR"/>
              </w:rPr>
              <w:t>35.1%</w:t>
            </w:r>
          </w:p>
        </w:tc>
        <w:tc>
          <w:tcPr>
            <w:tcW w:w="606" w:type="pct"/>
            <w:tcBorders>
              <w:top w:val="single" w:sz="8" w:space="0" w:color="auto"/>
              <w:left w:val="nil"/>
              <w:bottom w:val="single" w:sz="8" w:space="0" w:color="auto"/>
              <w:right w:val="single" w:sz="8" w:space="0" w:color="auto"/>
            </w:tcBorders>
            <w:noWrap/>
            <w:vAlign w:val="bottom"/>
          </w:tcPr>
          <w:p w:rsidR="008E3B6A" w:rsidRPr="00AD51B6" w:rsidRDefault="008E3B6A" w:rsidP="0041608A">
            <w:pPr>
              <w:spacing w:before="0" w:after="0" w:line="240" w:lineRule="auto"/>
              <w:jc w:val="right"/>
              <w:rPr>
                <w:b/>
                <w:bCs/>
                <w:i/>
                <w:iCs/>
                <w:lang w:val="el-GR" w:eastAsia="el-GR"/>
              </w:rPr>
            </w:pPr>
            <w:r w:rsidRPr="00AD51B6">
              <w:rPr>
                <w:b/>
                <w:bCs/>
                <w:i/>
                <w:iCs/>
                <w:sz w:val="22"/>
                <w:szCs w:val="22"/>
                <w:lang w:val="el-GR" w:eastAsia="el-GR"/>
              </w:rPr>
              <w:t>8.1%</w:t>
            </w:r>
          </w:p>
        </w:tc>
        <w:tc>
          <w:tcPr>
            <w:tcW w:w="416" w:type="pct"/>
            <w:tcBorders>
              <w:top w:val="single" w:sz="8" w:space="0" w:color="auto"/>
              <w:left w:val="single" w:sz="4" w:space="0" w:color="auto"/>
              <w:bottom w:val="single" w:sz="8" w:space="0" w:color="auto"/>
              <w:right w:val="single" w:sz="8" w:space="0" w:color="auto"/>
            </w:tcBorders>
            <w:noWrap/>
            <w:vAlign w:val="bottom"/>
          </w:tcPr>
          <w:p w:rsidR="008E3B6A" w:rsidRPr="00AD51B6" w:rsidRDefault="008E3B6A" w:rsidP="0041608A">
            <w:pPr>
              <w:spacing w:before="0" w:after="0" w:line="240" w:lineRule="auto"/>
              <w:jc w:val="right"/>
              <w:rPr>
                <w:b/>
                <w:bCs/>
                <w:i/>
                <w:iCs/>
                <w:lang w:val="el-GR" w:eastAsia="el-GR"/>
              </w:rPr>
            </w:pPr>
            <w:r w:rsidRPr="00AD51B6">
              <w:rPr>
                <w:b/>
                <w:bCs/>
                <w:i/>
                <w:iCs/>
                <w:sz w:val="22"/>
                <w:szCs w:val="22"/>
                <w:lang w:val="el-GR" w:eastAsia="el-GR"/>
              </w:rPr>
              <w:t>18.9%</w:t>
            </w:r>
          </w:p>
        </w:tc>
        <w:tc>
          <w:tcPr>
            <w:tcW w:w="424" w:type="pct"/>
            <w:tcBorders>
              <w:top w:val="single" w:sz="8" w:space="0" w:color="auto"/>
              <w:left w:val="single" w:sz="4" w:space="0" w:color="auto"/>
              <w:bottom w:val="single" w:sz="8" w:space="0" w:color="auto"/>
              <w:right w:val="single" w:sz="8" w:space="0" w:color="auto"/>
            </w:tcBorders>
            <w:noWrap/>
            <w:vAlign w:val="bottom"/>
          </w:tcPr>
          <w:p w:rsidR="008E3B6A" w:rsidRPr="00AD51B6" w:rsidRDefault="008E3B6A" w:rsidP="0041608A">
            <w:pPr>
              <w:spacing w:before="0" w:after="0" w:line="240" w:lineRule="auto"/>
              <w:jc w:val="right"/>
              <w:rPr>
                <w:b/>
                <w:bCs/>
                <w:i/>
                <w:iCs/>
                <w:lang w:val="el-GR" w:eastAsia="el-GR"/>
              </w:rPr>
            </w:pPr>
            <w:r w:rsidRPr="00AD51B6">
              <w:rPr>
                <w:b/>
                <w:bCs/>
                <w:i/>
                <w:iCs/>
                <w:sz w:val="22"/>
                <w:szCs w:val="22"/>
                <w:lang w:val="el-GR" w:eastAsia="el-GR"/>
              </w:rPr>
              <w:t>12.1%</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Ο κυριότερος τρόπος κάλυψης θέσεων επιστημονικού και τεχνικού προσωπικού στην Ευρώπη παραμένει η παραδοσιακή καταχώρηση στον τύπο (εξαίρεση αποτελεί η Λιθουανία και η Ρωσία, όπου υπερτεθούν η εκ των έσω κάλυψη και η αναζήτηση μέσω γνωστών, αντίστοιχα). Ακολουθεί η εσωτερική προσέλκυση, σε περίπτωση που είναι εφικτή και αμέσως μετά η προσέλκυση μέσω internet- είτε στην εταιρική είτε σε εμπορική ιστοσελίδα). Ειδικά για τη χρήση του online recruitment, αξίζει να αναφερθεί ότι έχει αυξηθεί ιδιαίτερα για τη συγκεκριμένη κατηγορία εργαζομένων, σε σχέση με προηγούμενες φάσεις της έρευνας. </w:t>
      </w:r>
    </w:p>
    <w:p w:rsidR="008E3B6A" w:rsidRPr="00AD51B6" w:rsidRDefault="008E3B6A" w:rsidP="009731E3">
      <w:pPr>
        <w:pStyle w:val="BodyText"/>
        <w:rPr>
          <w:rFonts w:ascii="Times New Roman" w:hAnsi="Times New Roman" w:cs="Times New Roman"/>
        </w:rPr>
      </w:pPr>
    </w:p>
    <w:p w:rsidR="008E3B6A" w:rsidRPr="00AD51B6" w:rsidRDefault="008E3B6A" w:rsidP="00543AEC">
      <w:pPr>
        <w:pStyle w:val="Caption"/>
        <w:rPr>
          <w:lang w:val="el-GR"/>
        </w:rPr>
      </w:pPr>
      <w:bookmarkStart w:id="387" w:name="_Toc321137883"/>
      <w:bookmarkStart w:id="388" w:name="_Toc321902580"/>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21</w:t>
      </w:r>
      <w:r w:rsidRPr="00AD51B6">
        <w:rPr>
          <w:lang w:val="el-GR"/>
        </w:rPr>
        <w:fldChar w:fldCharType="end"/>
      </w:r>
      <w:r w:rsidRPr="00AD51B6">
        <w:rPr>
          <w:lang w:val="el-GR"/>
        </w:rPr>
        <w:t xml:space="preserve">:  </w:t>
      </w:r>
      <w:r w:rsidRPr="00AD51B6">
        <w:rPr>
          <w:b w:val="0"/>
          <w:bCs w:val="0"/>
          <w:lang w:val="el-GR"/>
        </w:rPr>
        <w:t>Χρήση μεθόδων προσέλκυσης για Επιστημονικό και Τεχνικό Προσωπικό (μέσος όρος ανά Ευρωπαϊκή χώρα, 2009)</w:t>
      </w:r>
      <w:bookmarkEnd w:id="387"/>
      <w:bookmarkEnd w:id="388"/>
    </w:p>
    <w:tbl>
      <w:tblPr>
        <w:tblW w:w="5000" w:type="pct"/>
        <w:tblInd w:w="2" w:type="dxa"/>
        <w:tblLook w:val="00A0"/>
      </w:tblPr>
      <w:tblGrid>
        <w:gridCol w:w="1476"/>
        <w:gridCol w:w="785"/>
        <w:gridCol w:w="1177"/>
        <w:gridCol w:w="1168"/>
        <w:gridCol w:w="1066"/>
        <w:gridCol w:w="858"/>
        <w:gridCol w:w="1157"/>
        <w:gridCol w:w="1263"/>
        <w:gridCol w:w="860"/>
        <w:gridCol w:w="872"/>
      </w:tblGrid>
      <w:tr w:rsidR="008E3B6A" w:rsidRPr="00AD51B6">
        <w:trPr>
          <w:trHeight w:val="2166"/>
        </w:trPr>
        <w:tc>
          <w:tcPr>
            <w:tcW w:w="477" w:type="pct"/>
            <w:tcBorders>
              <w:top w:val="nil"/>
              <w:left w:val="nil"/>
              <w:bottom w:val="nil"/>
              <w:right w:val="nil"/>
            </w:tcBorders>
            <w:noWrap/>
            <w:vAlign w:val="bottom"/>
          </w:tcPr>
          <w:p w:rsidR="008E3B6A" w:rsidRPr="00AD51B6" w:rsidRDefault="008E3B6A" w:rsidP="007257CD">
            <w:pPr>
              <w:spacing w:before="0" w:after="0" w:line="240" w:lineRule="auto"/>
              <w:jc w:val="left"/>
              <w:rPr>
                <w:sz w:val="20"/>
                <w:szCs w:val="20"/>
                <w:lang w:val="el-GR" w:eastAsia="el-GR"/>
              </w:rPr>
            </w:pPr>
          </w:p>
        </w:tc>
        <w:tc>
          <w:tcPr>
            <w:tcW w:w="359" w:type="pct"/>
            <w:tcBorders>
              <w:top w:val="single" w:sz="8" w:space="0" w:color="auto"/>
              <w:left w:val="single" w:sz="4" w:space="0" w:color="auto"/>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ΕΣΩΤΕΡΙΚΑ</w:t>
            </w:r>
          </w:p>
        </w:tc>
        <w:tc>
          <w:tcPr>
            <w:tcW w:w="579"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ΜΕΣΩ ΣΥΜΒΟΥΛΩΝ ΠΡΟΣΛΗΨΕΩΝ</w:t>
            </w:r>
          </w:p>
        </w:tc>
        <w:tc>
          <w:tcPr>
            <w:tcW w:w="575"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ΚΑΤΑΧΩΡΗΣΗ ΣΤΟΝ ΤΥΠΟ</w:t>
            </w:r>
          </w:p>
        </w:tc>
        <w:tc>
          <w:tcPr>
            <w:tcW w:w="527"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ΑΝΑΖΗΤΗΣΗ ΜΕΣΩ ΓΝΩΣΤΩΝ</w:t>
            </w:r>
          </w:p>
        </w:tc>
        <w:tc>
          <w:tcPr>
            <w:tcW w:w="429"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ΣΕΛΙΔΑ ΣΕ ΕΤΑΙΡΙΚΟ WEB SITE</w:t>
            </w:r>
          </w:p>
        </w:tc>
        <w:tc>
          <w:tcPr>
            <w:tcW w:w="569"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ΣΕΛΙΔΕΣ ΑΝΑΖΗΤΗΣΗΣ ΕΡΓΑΣΙΑΣ ΣΤΟ INTERNET</w:t>
            </w:r>
          </w:p>
        </w:tc>
        <w:tc>
          <w:tcPr>
            <w:tcW w:w="619"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ΕΚΠΑΙΔΕΥΤΙΚΑ ΙΔΡΥΜΑΤΑ</w:t>
            </w:r>
          </w:p>
        </w:tc>
        <w:tc>
          <w:tcPr>
            <w:tcW w:w="430" w:type="pct"/>
            <w:tcBorders>
              <w:top w:val="single" w:sz="8" w:space="0" w:color="auto"/>
              <w:left w:val="nil"/>
              <w:bottom w:val="single" w:sz="8" w:space="0" w:color="auto"/>
              <w:right w:val="single" w:sz="8"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ΈΝΤΥΠΕΣ ΑΙΤΗΣΕΙΣ</w:t>
            </w:r>
          </w:p>
        </w:tc>
        <w:tc>
          <w:tcPr>
            <w:tcW w:w="437" w:type="pct"/>
            <w:tcBorders>
              <w:top w:val="single" w:sz="8" w:space="0" w:color="auto"/>
              <w:left w:val="nil"/>
              <w:bottom w:val="single" w:sz="8" w:space="0" w:color="auto"/>
              <w:right w:val="single" w:sz="8"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ΓΡΑΦΕΙΟ ΑΝΕΡΓΙΑΣ</w:t>
            </w:r>
          </w:p>
        </w:tc>
      </w:tr>
      <w:tr w:rsidR="008E3B6A" w:rsidRPr="00AD51B6">
        <w:trPr>
          <w:trHeight w:val="264"/>
        </w:trPr>
        <w:tc>
          <w:tcPr>
            <w:tcW w:w="477"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ΑΥΣΤΡΙΑ</w:t>
            </w:r>
          </w:p>
        </w:tc>
        <w:tc>
          <w:tcPr>
            <w:tcW w:w="359"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83.2%</w:t>
            </w:r>
          </w:p>
        </w:tc>
        <w:tc>
          <w:tcPr>
            <w:tcW w:w="579"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42.9%</w:t>
            </w:r>
          </w:p>
        </w:tc>
        <w:tc>
          <w:tcPr>
            <w:tcW w:w="575"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92.3%</w:t>
            </w:r>
          </w:p>
        </w:tc>
        <w:tc>
          <w:tcPr>
            <w:tcW w:w="527"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77.7%</w:t>
            </w:r>
          </w:p>
        </w:tc>
        <w:tc>
          <w:tcPr>
            <w:tcW w:w="429"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85.4%</w:t>
            </w:r>
          </w:p>
        </w:tc>
        <w:tc>
          <w:tcPr>
            <w:tcW w:w="569"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50.0%</w:t>
            </w:r>
          </w:p>
        </w:tc>
        <w:tc>
          <w:tcPr>
            <w:tcW w:w="619"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53.2%</w:t>
            </w:r>
          </w:p>
        </w:tc>
        <w:tc>
          <w:tcPr>
            <w:tcW w:w="430"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78.1%</w:t>
            </w:r>
          </w:p>
        </w:tc>
        <w:tc>
          <w:tcPr>
            <w:tcW w:w="437"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34.4%</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ΓΕΡΜΑΝΙΑ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54.8%</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38.6%</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71.5%</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44.9%</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82.5%</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57.3%</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35.9%</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60.9%</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17.2%</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ΔΑΝΙΑ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47.7%</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40.6%</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81.3%</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43.0%</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64.9%</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55.8%</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23.7%</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25.4%</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2.9%</w:t>
            </w:r>
          </w:p>
        </w:tc>
      </w:tr>
      <w:tr w:rsidR="008E3B6A" w:rsidRPr="00AD51B6">
        <w:trPr>
          <w:trHeight w:val="276"/>
        </w:trPr>
        <w:tc>
          <w:tcPr>
            <w:tcW w:w="477" w:type="pct"/>
            <w:tcBorders>
              <w:top w:val="nil"/>
              <w:left w:val="single" w:sz="8" w:space="0" w:color="auto"/>
              <w:bottom w:val="single" w:sz="8"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ΕΛΒΕΤΙΑ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68.4%</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56.8%</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74.7%</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57.9%</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81.1%</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60.0%</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52.6%</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55.8%</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8.4%</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56.2%</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28.1%</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65.7%</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54.4%</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44.2%</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54.7%</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37.7%</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41.7%</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9.5%</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ΙΣΛΑΝΔΙΑ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33.3%</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47.8%</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73.2%</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26.1%</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38.4%</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14.5%</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11.6%</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33.3%</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2.2%</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ΚΥΠΡΟΣ</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73.4%</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30.6%</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96.2%</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62.9%</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59.4%</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18.6%</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36.7%</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43.3%</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45.2%</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54.3%</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31.2%</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38.2%</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34.1%</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50.3%</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53.8%</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28.9%</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17.9%</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19.7%</w:t>
            </w:r>
          </w:p>
        </w:tc>
      </w:tr>
      <w:tr w:rsidR="008E3B6A" w:rsidRPr="00AD51B6">
        <w:trPr>
          <w:trHeight w:val="38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90.8%</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83.4%</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86.5%</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67.3%</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78.0%</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71.1%</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49.7%</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38.6%</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26.7%</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ΟΥΓΓΑΡΙΑ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63.3%</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44.4%</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76.3%</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54.5%</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59.5%</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41.3%</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43.0%</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49.1%</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34.9%</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ΡΩΣΙΑ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55.3%</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53.2%</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54.2%</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70.8%</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55.1%</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58.0%</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34.0%</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48.8%</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18.2%</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ΣΕΡΒΙΑ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72.4%</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44.8%</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74.4%</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85.3%</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33.3%</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46.4%</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40.0%</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33.3%</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68.4%</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ΣΛΟΒΑΚΙΑ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65.6%</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49.3%</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71.2%</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65.6%</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54.8%</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42.3%</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27.3%</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36.2%</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15.8%</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ΣΟΥΗΔΙΑ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27.3%</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20.2%</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68.8%</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18.4%</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55.7%</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29.4%</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27.0%</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9.9%</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16.3%</w:t>
            </w:r>
          </w:p>
        </w:tc>
      </w:tr>
      <w:tr w:rsidR="008E3B6A" w:rsidRPr="00AD51B6">
        <w:trPr>
          <w:trHeight w:val="38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ΤΣΕΧΙΑ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79.6%</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48.1%</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79.6%</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40.7%</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68.5%</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61.1%</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55.6%</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11.1%</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38.9%</w:t>
            </w:r>
          </w:p>
        </w:tc>
      </w:tr>
      <w:tr w:rsidR="008E3B6A" w:rsidRPr="00AD51B6">
        <w:trPr>
          <w:trHeight w:val="264"/>
        </w:trPr>
        <w:tc>
          <w:tcPr>
            <w:tcW w:w="477"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35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82.5%</w:t>
            </w:r>
          </w:p>
        </w:tc>
        <w:tc>
          <w:tcPr>
            <w:tcW w:w="5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31.9%</w:t>
            </w:r>
          </w:p>
        </w:tc>
        <w:tc>
          <w:tcPr>
            <w:tcW w:w="575"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96.0%</w:t>
            </w:r>
          </w:p>
        </w:tc>
        <w:tc>
          <w:tcPr>
            <w:tcW w:w="52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38.1%</w:t>
            </w:r>
          </w:p>
        </w:tc>
        <w:tc>
          <w:tcPr>
            <w:tcW w:w="42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79.3%</w:t>
            </w:r>
          </w:p>
        </w:tc>
        <w:tc>
          <w:tcPr>
            <w:tcW w:w="56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42.2%</w:t>
            </w:r>
          </w:p>
        </w:tc>
        <w:tc>
          <w:tcPr>
            <w:tcW w:w="6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23.9%</w:t>
            </w:r>
          </w:p>
        </w:tc>
        <w:tc>
          <w:tcPr>
            <w:tcW w:w="43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25.9%</w:t>
            </w:r>
          </w:p>
        </w:tc>
        <w:tc>
          <w:tcPr>
            <w:tcW w:w="437"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39.1%</w:t>
            </w:r>
          </w:p>
        </w:tc>
      </w:tr>
      <w:tr w:rsidR="008E3B6A" w:rsidRPr="00AD51B6">
        <w:trPr>
          <w:trHeight w:val="396"/>
        </w:trPr>
        <w:tc>
          <w:tcPr>
            <w:tcW w:w="477" w:type="pct"/>
            <w:tcBorders>
              <w:top w:val="nil"/>
              <w:left w:val="single" w:sz="8" w:space="0" w:color="auto"/>
              <w:bottom w:val="single" w:sz="8" w:space="0" w:color="auto"/>
              <w:right w:val="single" w:sz="4" w:space="0" w:color="auto"/>
            </w:tcBorders>
            <w:shd w:val="clear" w:color="000000" w:fill="D8D8D8"/>
          </w:tcPr>
          <w:p w:rsidR="008E3B6A" w:rsidRPr="00AD51B6" w:rsidRDefault="008E3B6A" w:rsidP="007257CD">
            <w:pPr>
              <w:spacing w:before="0" w:after="0" w:line="240" w:lineRule="auto"/>
              <w:jc w:val="left"/>
              <w:rPr>
                <w:b/>
                <w:bCs/>
                <w:i/>
                <w:iCs/>
                <w:color w:val="000000"/>
                <w:lang w:val="el-GR" w:eastAsia="el-GR"/>
              </w:rPr>
            </w:pPr>
            <w:r w:rsidRPr="00AD51B6">
              <w:rPr>
                <w:b/>
                <w:bCs/>
                <w:i/>
                <w:iCs/>
                <w:color w:val="000000"/>
                <w:sz w:val="22"/>
                <w:szCs w:val="22"/>
                <w:lang w:val="el-GR" w:eastAsia="el-GR"/>
              </w:rPr>
              <w:t>Μ.Ο. ΕΥΡΩΠΗΣ</w:t>
            </w:r>
          </w:p>
        </w:tc>
        <w:tc>
          <w:tcPr>
            <w:tcW w:w="359"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63.0%</w:t>
            </w:r>
          </w:p>
        </w:tc>
        <w:tc>
          <w:tcPr>
            <w:tcW w:w="579"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43.3%</w:t>
            </w:r>
          </w:p>
        </w:tc>
        <w:tc>
          <w:tcPr>
            <w:tcW w:w="575"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75.0%</w:t>
            </w:r>
          </w:p>
        </w:tc>
        <w:tc>
          <w:tcPr>
            <w:tcW w:w="527"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52.6%</w:t>
            </w:r>
          </w:p>
        </w:tc>
        <w:tc>
          <w:tcPr>
            <w:tcW w:w="429"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61.9%</w:t>
            </w:r>
          </w:p>
        </w:tc>
        <w:tc>
          <w:tcPr>
            <w:tcW w:w="569"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47.3%</w:t>
            </w:r>
          </w:p>
        </w:tc>
        <w:tc>
          <w:tcPr>
            <w:tcW w:w="619" w:type="pct"/>
            <w:tcBorders>
              <w:top w:val="single" w:sz="8" w:space="0" w:color="auto"/>
              <w:left w:val="nil"/>
              <w:bottom w:val="single" w:sz="8" w:space="0" w:color="auto"/>
              <w:right w:val="single" w:sz="8"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36.3%</w:t>
            </w:r>
          </w:p>
        </w:tc>
        <w:tc>
          <w:tcPr>
            <w:tcW w:w="430" w:type="pct"/>
            <w:tcBorders>
              <w:top w:val="single" w:sz="8" w:space="0" w:color="auto"/>
              <w:left w:val="single" w:sz="4" w:space="0" w:color="auto"/>
              <w:bottom w:val="single" w:sz="8" w:space="0" w:color="auto"/>
              <w:right w:val="single" w:sz="8"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38.1%</w:t>
            </w:r>
          </w:p>
        </w:tc>
        <w:tc>
          <w:tcPr>
            <w:tcW w:w="437" w:type="pct"/>
            <w:tcBorders>
              <w:top w:val="single" w:sz="8" w:space="0" w:color="auto"/>
              <w:left w:val="single" w:sz="4" w:space="0" w:color="auto"/>
              <w:bottom w:val="single" w:sz="8" w:space="0" w:color="auto"/>
              <w:right w:val="single" w:sz="8"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24.9%</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Οι μέθοδοι προσέλκυσης υπαλλήλων γραφείου μοιάζουν με αυτές που χρησιμοποιούνται στην περίπτωση του επιστημονικού και τεχνικού προσωπικού. Μια διαφορά που αξίζει να σημειωθεί είναι η ευρύτερη πλέον αξιοποίηση των υπηρεσιών των γραφείων ανεργίας. Οι διαφορές μεταξύ χωρών είναι μικρές.</w:t>
      </w:r>
    </w:p>
    <w:p w:rsidR="008E3B6A" w:rsidRPr="00AD51B6" w:rsidRDefault="008E3B6A" w:rsidP="009731E3">
      <w:pPr>
        <w:pStyle w:val="BodyText"/>
        <w:rPr>
          <w:rFonts w:ascii="Times New Roman" w:hAnsi="Times New Roman" w:cs="Times New Roman"/>
        </w:rPr>
      </w:pPr>
    </w:p>
    <w:p w:rsidR="008E3B6A" w:rsidRPr="00AD51B6" w:rsidRDefault="008E3B6A" w:rsidP="00543AEC">
      <w:pPr>
        <w:pStyle w:val="Caption"/>
        <w:rPr>
          <w:lang w:val="el-GR"/>
        </w:rPr>
      </w:pPr>
      <w:bookmarkStart w:id="389" w:name="_Toc321137884"/>
      <w:bookmarkStart w:id="390" w:name="_Toc321902581"/>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22</w:t>
      </w:r>
      <w:r w:rsidRPr="00AD51B6">
        <w:rPr>
          <w:lang w:val="el-GR"/>
        </w:rPr>
        <w:fldChar w:fldCharType="end"/>
      </w:r>
      <w:r w:rsidRPr="00AD51B6">
        <w:rPr>
          <w:lang w:val="el-GR"/>
        </w:rPr>
        <w:t xml:space="preserve">:  </w:t>
      </w:r>
      <w:r w:rsidRPr="00AD51B6">
        <w:rPr>
          <w:b w:val="0"/>
          <w:bCs w:val="0"/>
          <w:lang w:val="el-GR"/>
        </w:rPr>
        <w:t>Χρήση μεθόδων προσέλκυσης για Υπαλλήλους Γραφείου (μέσος όρος ανά Ευρωπαϊκή χώρα, 2009)</w:t>
      </w:r>
      <w:bookmarkEnd w:id="389"/>
      <w:bookmarkEnd w:id="390"/>
    </w:p>
    <w:tbl>
      <w:tblPr>
        <w:tblW w:w="5133" w:type="pct"/>
        <w:tblInd w:w="2" w:type="dxa"/>
        <w:tblLook w:val="00A0"/>
      </w:tblPr>
      <w:tblGrid>
        <w:gridCol w:w="1476"/>
        <w:gridCol w:w="1000"/>
        <w:gridCol w:w="1186"/>
        <w:gridCol w:w="1177"/>
        <w:gridCol w:w="1074"/>
        <w:gridCol w:w="866"/>
        <w:gridCol w:w="1164"/>
        <w:gridCol w:w="1271"/>
        <w:gridCol w:w="868"/>
        <w:gridCol w:w="884"/>
      </w:tblGrid>
      <w:tr w:rsidR="008E3B6A" w:rsidRPr="00AD51B6">
        <w:trPr>
          <w:trHeight w:val="2067"/>
        </w:trPr>
        <w:tc>
          <w:tcPr>
            <w:tcW w:w="464" w:type="pct"/>
            <w:tcBorders>
              <w:top w:val="nil"/>
              <w:left w:val="nil"/>
              <w:bottom w:val="nil"/>
              <w:right w:val="nil"/>
            </w:tcBorders>
            <w:noWrap/>
            <w:vAlign w:val="bottom"/>
          </w:tcPr>
          <w:p w:rsidR="008E3B6A" w:rsidRPr="00AD51B6" w:rsidRDefault="008E3B6A" w:rsidP="007257CD">
            <w:pPr>
              <w:spacing w:before="0" w:after="0" w:line="240" w:lineRule="auto"/>
              <w:jc w:val="left"/>
              <w:rPr>
                <w:sz w:val="20"/>
                <w:szCs w:val="20"/>
                <w:lang w:val="el-GR" w:eastAsia="el-GR"/>
              </w:rPr>
            </w:pPr>
          </w:p>
        </w:tc>
        <w:tc>
          <w:tcPr>
            <w:tcW w:w="479" w:type="pct"/>
            <w:tcBorders>
              <w:top w:val="single" w:sz="8" w:space="0" w:color="auto"/>
              <w:left w:val="single" w:sz="4" w:space="0" w:color="auto"/>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ΕΣΩΤΕΡΙΚΑ</w:t>
            </w:r>
          </w:p>
        </w:tc>
        <w:tc>
          <w:tcPr>
            <w:tcW w:w="564"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ΜΕΣΩ ΣΥΜΒΟΥΛΩΝ ΠΡΟΣΛΗΨΕΩΝ</w:t>
            </w:r>
          </w:p>
        </w:tc>
        <w:tc>
          <w:tcPr>
            <w:tcW w:w="560"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ΚΑΤΑΧΩΡΗΣΗ ΣΤΟΝ ΤΥΠΟ</w:t>
            </w:r>
          </w:p>
        </w:tc>
        <w:tc>
          <w:tcPr>
            <w:tcW w:w="513"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ΑΝΑΖΗΤΗΣΗ ΜΕΣΩ ΓΝΩΣΤΩΝ</w:t>
            </w:r>
          </w:p>
        </w:tc>
        <w:tc>
          <w:tcPr>
            <w:tcW w:w="418"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ΣΕΛΙΔΑ ΣΕ ΕΤΑΙΡΙΚΟ WEB SITE</w:t>
            </w:r>
          </w:p>
        </w:tc>
        <w:tc>
          <w:tcPr>
            <w:tcW w:w="554"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ΣΕΛΙΔΕΣ ΑΝΑΖΗΤΗΣΗΣ ΕΡΓΑΣΙΑΣ ΣΤΟ INTERNET</w:t>
            </w:r>
          </w:p>
        </w:tc>
        <w:tc>
          <w:tcPr>
            <w:tcW w:w="603"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ΕΚΠΑΙΔΕΥΤΙΚΑ ΙΔΡΥΜΑΤΑ</w:t>
            </w:r>
          </w:p>
        </w:tc>
        <w:tc>
          <w:tcPr>
            <w:tcW w:w="419" w:type="pct"/>
            <w:tcBorders>
              <w:top w:val="single" w:sz="8" w:space="0" w:color="auto"/>
              <w:left w:val="nil"/>
              <w:bottom w:val="single" w:sz="8" w:space="0" w:color="auto"/>
              <w:right w:val="single" w:sz="8"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ΈΝΤΥΠΕΣ ΑΙΤΗΣΕΙΣ</w:t>
            </w:r>
          </w:p>
        </w:tc>
        <w:tc>
          <w:tcPr>
            <w:tcW w:w="426" w:type="pct"/>
            <w:tcBorders>
              <w:top w:val="single" w:sz="8" w:space="0" w:color="auto"/>
              <w:left w:val="nil"/>
              <w:bottom w:val="single" w:sz="8" w:space="0" w:color="auto"/>
              <w:right w:val="single" w:sz="8" w:space="0" w:color="auto"/>
            </w:tcBorders>
            <w:shd w:val="clear" w:color="000000" w:fill="D8D8D8"/>
            <w:textDirection w:val="btLr"/>
            <w:vAlign w:val="center"/>
          </w:tcPr>
          <w:p w:rsidR="008E3B6A" w:rsidRPr="00AD51B6" w:rsidRDefault="008E3B6A" w:rsidP="007B1346">
            <w:pPr>
              <w:spacing w:before="0" w:after="0" w:line="240" w:lineRule="auto"/>
              <w:ind w:left="113" w:right="113"/>
              <w:jc w:val="left"/>
              <w:rPr>
                <w:b/>
                <w:bCs/>
                <w:color w:val="000000"/>
                <w:lang w:val="el-GR" w:eastAsia="el-GR"/>
              </w:rPr>
            </w:pPr>
            <w:r w:rsidRPr="00AD51B6">
              <w:rPr>
                <w:b/>
                <w:bCs/>
                <w:color w:val="000000"/>
                <w:sz w:val="22"/>
                <w:szCs w:val="22"/>
                <w:lang w:val="el-GR" w:eastAsia="el-GR"/>
              </w:rPr>
              <w:t>ΓΡΑΦΕΙΟ ΑΝΕΡΓΙΑΣ</w:t>
            </w:r>
          </w:p>
        </w:tc>
      </w:tr>
      <w:tr w:rsidR="008E3B6A" w:rsidRPr="00AD51B6">
        <w:trPr>
          <w:trHeight w:val="264"/>
        </w:trPr>
        <w:tc>
          <w:tcPr>
            <w:tcW w:w="464"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ΑΥΣΤΡΙΑ</w:t>
            </w:r>
          </w:p>
        </w:tc>
        <w:tc>
          <w:tcPr>
            <w:tcW w:w="479"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84.3%</w:t>
            </w:r>
          </w:p>
        </w:tc>
        <w:tc>
          <w:tcPr>
            <w:tcW w:w="564"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17.0%</w:t>
            </w:r>
          </w:p>
        </w:tc>
        <w:tc>
          <w:tcPr>
            <w:tcW w:w="560"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86.0%</w:t>
            </w:r>
          </w:p>
        </w:tc>
        <w:tc>
          <w:tcPr>
            <w:tcW w:w="513"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81.9%</w:t>
            </w:r>
          </w:p>
        </w:tc>
        <w:tc>
          <w:tcPr>
            <w:tcW w:w="418"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85.0%</w:t>
            </w:r>
          </w:p>
        </w:tc>
        <w:tc>
          <w:tcPr>
            <w:tcW w:w="554"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43.0%</w:t>
            </w:r>
          </w:p>
        </w:tc>
        <w:tc>
          <w:tcPr>
            <w:tcW w:w="603"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50.5%</w:t>
            </w:r>
          </w:p>
        </w:tc>
        <w:tc>
          <w:tcPr>
            <w:tcW w:w="419"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84.1%</w:t>
            </w:r>
          </w:p>
        </w:tc>
        <w:tc>
          <w:tcPr>
            <w:tcW w:w="426"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56.6%</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ΓΕΡΜΑΝΙΑ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58.3%</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8.0%</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62.1%</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51.9%</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78.1%</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48.0%</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27.4%</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67.5%</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44.3%</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ΔΑΝΙΑ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48.0%</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20.8%</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87.4%</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39.8%</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64.6%</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56.7%</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11.7%</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33.0%</w:t>
            </w:r>
          </w:p>
        </w:tc>
      </w:tr>
      <w:tr w:rsidR="008E3B6A" w:rsidRPr="00AD51B6">
        <w:trPr>
          <w:trHeight w:val="276"/>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ΕΛΒΕΤΙΑ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77.9%</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43.2%</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77.9%</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70.8%</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85.4%</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67.7%</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19.8%</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67.7%</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30.2%</w:t>
            </w:r>
          </w:p>
        </w:tc>
      </w:tr>
      <w:tr w:rsidR="008E3B6A" w:rsidRPr="00AD51B6">
        <w:trPr>
          <w:trHeight w:val="264"/>
        </w:trPr>
        <w:tc>
          <w:tcPr>
            <w:tcW w:w="464"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7257CD">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479" w:type="pct"/>
            <w:tcBorders>
              <w:top w:val="single" w:sz="4" w:space="0" w:color="auto"/>
              <w:left w:val="single" w:sz="4" w:space="0" w:color="auto"/>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69.4%</w:t>
            </w:r>
          </w:p>
        </w:tc>
        <w:tc>
          <w:tcPr>
            <w:tcW w:w="564" w:type="pct"/>
            <w:tcBorders>
              <w:top w:val="single" w:sz="4" w:space="0" w:color="auto"/>
              <w:left w:val="single" w:sz="4" w:space="0" w:color="auto"/>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14.0%</w:t>
            </w:r>
          </w:p>
        </w:tc>
        <w:tc>
          <w:tcPr>
            <w:tcW w:w="560" w:type="pct"/>
            <w:tcBorders>
              <w:top w:val="single" w:sz="4" w:space="0" w:color="auto"/>
              <w:left w:val="single" w:sz="4" w:space="0" w:color="auto"/>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68.6%</w:t>
            </w:r>
          </w:p>
        </w:tc>
        <w:tc>
          <w:tcPr>
            <w:tcW w:w="513" w:type="pct"/>
            <w:tcBorders>
              <w:top w:val="single" w:sz="4" w:space="0" w:color="auto"/>
              <w:left w:val="single" w:sz="4" w:space="0" w:color="auto"/>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61.4%</w:t>
            </w:r>
          </w:p>
        </w:tc>
        <w:tc>
          <w:tcPr>
            <w:tcW w:w="418" w:type="pct"/>
            <w:tcBorders>
              <w:top w:val="single" w:sz="4" w:space="0" w:color="auto"/>
              <w:left w:val="single" w:sz="4" w:space="0" w:color="auto"/>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47.4%</w:t>
            </w:r>
          </w:p>
        </w:tc>
        <w:tc>
          <w:tcPr>
            <w:tcW w:w="554" w:type="pct"/>
            <w:tcBorders>
              <w:top w:val="single" w:sz="4" w:space="0" w:color="auto"/>
              <w:left w:val="single" w:sz="4" w:space="0" w:color="auto"/>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56.7%</w:t>
            </w:r>
          </w:p>
        </w:tc>
        <w:tc>
          <w:tcPr>
            <w:tcW w:w="603" w:type="pct"/>
            <w:tcBorders>
              <w:top w:val="single" w:sz="4" w:space="0" w:color="auto"/>
              <w:left w:val="single" w:sz="4" w:space="0" w:color="auto"/>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38.6%</w:t>
            </w:r>
          </w:p>
        </w:tc>
        <w:tc>
          <w:tcPr>
            <w:tcW w:w="419" w:type="pct"/>
            <w:tcBorders>
              <w:top w:val="single" w:sz="4" w:space="0" w:color="auto"/>
              <w:left w:val="single" w:sz="4" w:space="0" w:color="auto"/>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49.5%</w:t>
            </w:r>
          </w:p>
        </w:tc>
        <w:tc>
          <w:tcPr>
            <w:tcW w:w="426" w:type="pct"/>
            <w:tcBorders>
              <w:top w:val="single" w:sz="4" w:space="0" w:color="auto"/>
              <w:left w:val="single" w:sz="4" w:space="0" w:color="auto"/>
              <w:bottom w:val="single" w:sz="4" w:space="0" w:color="auto"/>
              <w:right w:val="single" w:sz="4"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15.8%</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ΙΣΛΑΝΔΙΑ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39.9%</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39.9%</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72.5%</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23.2%</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37.7%</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14.5%</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26.1%</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5.8%</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ΚΥΠΡΟΣ</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72.3%</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22.8%</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93.4%</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57.6%</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57.1%</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15.8%</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35.0%</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38.3%</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46.0%</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49.1%</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18.5%</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33.5%</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34.1%</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44.5%</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48.6%</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20.8%</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15.6%</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16.2%</w:t>
            </w:r>
          </w:p>
        </w:tc>
      </w:tr>
      <w:tr w:rsidR="008E3B6A" w:rsidRPr="00AD51B6">
        <w:trPr>
          <w:trHeight w:val="38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91.7%</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69.5%</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85.8%</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72.3%</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77.4%</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63.2%</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32.6%</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46.6%</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51.0%</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ΟΥΓΓΑΡΙΑ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57.4%</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24.5%</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75.7%</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51.4%</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64.5%</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33.6%</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25.0%</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60.0%</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41.9%</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ΡΩΣΙΑ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39.5%</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32.4%</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55.6%</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50.0%</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50.0%</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36.1%</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37.1%</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43.8%</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18.8%</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ΣΕΡΒΙΑ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73.3%</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46.4%</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65.7%</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76.7%</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32.1%</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33.3%</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18.5%</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16.0%</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75.0%</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ΣΛΟΒΑΚΙΑ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65.8%</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32.0%</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77.3%</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65.8%</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55.2%</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41.6%</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20.3%</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52.7%</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24.9%</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ΣΟΥΗΔΙΑ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40.1%</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8.9%</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57.8%</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18.1%</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56.0%</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21.6%</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10.6%</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10.3%</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25.9%</w:t>
            </w:r>
          </w:p>
        </w:tc>
      </w:tr>
      <w:tr w:rsidR="008E3B6A" w:rsidRPr="00AD51B6">
        <w:trPr>
          <w:trHeight w:val="38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ΤΣΕΧΙΑ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63.0%</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25.9%</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75.9%</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46.3%</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63.0%</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53.7%</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44.4%</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29.6%</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50.0%</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90.5%</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8.5%</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89.7%</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47.8%</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86.1%</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31.9%</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43.8%</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49.1%</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68.2%</w:t>
            </w:r>
          </w:p>
        </w:tc>
      </w:tr>
      <w:tr w:rsidR="008E3B6A" w:rsidRPr="00AD51B6">
        <w:trPr>
          <w:trHeight w:val="396"/>
        </w:trPr>
        <w:tc>
          <w:tcPr>
            <w:tcW w:w="464" w:type="pct"/>
            <w:tcBorders>
              <w:top w:val="single" w:sz="8" w:space="0" w:color="auto"/>
              <w:left w:val="single" w:sz="8" w:space="0" w:color="auto"/>
              <w:bottom w:val="single" w:sz="8" w:space="0" w:color="auto"/>
              <w:right w:val="single" w:sz="8" w:space="0" w:color="auto"/>
            </w:tcBorders>
            <w:shd w:val="clear" w:color="000000" w:fill="D8D8D8"/>
          </w:tcPr>
          <w:p w:rsidR="008E3B6A" w:rsidRPr="00AD51B6" w:rsidRDefault="008E3B6A" w:rsidP="007257CD">
            <w:pPr>
              <w:spacing w:before="0" w:after="0" w:line="240" w:lineRule="auto"/>
              <w:jc w:val="left"/>
              <w:rPr>
                <w:b/>
                <w:bCs/>
                <w:i/>
                <w:iCs/>
                <w:color w:val="000000"/>
                <w:lang w:val="el-GR" w:eastAsia="el-GR"/>
              </w:rPr>
            </w:pPr>
            <w:r w:rsidRPr="00AD51B6">
              <w:rPr>
                <w:b/>
                <w:bCs/>
                <w:i/>
                <w:iCs/>
                <w:color w:val="000000"/>
                <w:sz w:val="22"/>
                <w:szCs w:val="22"/>
                <w:lang w:val="el-GR" w:eastAsia="el-GR"/>
              </w:rPr>
              <w:t>Μ.Ο. ΕΥΡΩΠΗΣ</w:t>
            </w:r>
          </w:p>
        </w:tc>
        <w:tc>
          <w:tcPr>
            <w:tcW w:w="479"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61.0%</w:t>
            </w:r>
          </w:p>
        </w:tc>
        <w:tc>
          <w:tcPr>
            <w:tcW w:w="564"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28.7%</w:t>
            </w:r>
          </w:p>
        </w:tc>
        <w:tc>
          <w:tcPr>
            <w:tcW w:w="560"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68.6%</w:t>
            </w:r>
          </w:p>
        </w:tc>
        <w:tc>
          <w:tcPr>
            <w:tcW w:w="513"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56.0%</w:t>
            </w:r>
          </w:p>
        </w:tc>
        <w:tc>
          <w:tcPr>
            <w:tcW w:w="418"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60.0%</w:t>
            </w:r>
          </w:p>
        </w:tc>
        <w:tc>
          <w:tcPr>
            <w:tcW w:w="554"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42.1%</w:t>
            </w:r>
          </w:p>
        </w:tc>
        <w:tc>
          <w:tcPr>
            <w:tcW w:w="603" w:type="pct"/>
            <w:tcBorders>
              <w:top w:val="single" w:sz="8" w:space="0" w:color="auto"/>
              <w:left w:val="nil"/>
              <w:bottom w:val="single" w:sz="8" w:space="0" w:color="auto"/>
              <w:right w:val="single" w:sz="8"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30.4%</w:t>
            </w:r>
          </w:p>
        </w:tc>
        <w:tc>
          <w:tcPr>
            <w:tcW w:w="419" w:type="pct"/>
            <w:tcBorders>
              <w:top w:val="single" w:sz="8" w:space="0" w:color="auto"/>
              <w:left w:val="single" w:sz="4" w:space="0" w:color="auto"/>
              <w:bottom w:val="single" w:sz="8" w:space="0" w:color="auto"/>
              <w:right w:val="single" w:sz="8"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41.8%</w:t>
            </w:r>
          </w:p>
        </w:tc>
        <w:tc>
          <w:tcPr>
            <w:tcW w:w="426" w:type="pct"/>
            <w:tcBorders>
              <w:top w:val="single" w:sz="8" w:space="0" w:color="auto"/>
              <w:left w:val="single" w:sz="4" w:space="0" w:color="auto"/>
              <w:bottom w:val="single" w:sz="8" w:space="0" w:color="auto"/>
              <w:right w:val="single" w:sz="8"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37.7%</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Για την προσέλκυση εργατικού προσωπικού, και πάλι υπερέχουν οι καταχωρήσεις στον τύπο και η αναζήτηση μέσω γνωστών. Στις περισσότερες χώρες μειώνεται η δυνατότητα εσωτερικής προσέλκυσης για τις συγκεκριμένες θέσεις, ενώ προφανώς μειώνεται σημαντικά η πιθανότητα κάλυψής τους από εκπαιδευτικά ιδρύματα ή μέσω internet, καθώς αυτά τα εργαλεία δεν ταιριάζουν με το προφίλ των θέσεων προς κάλυψη</w:t>
      </w:r>
    </w:p>
    <w:p w:rsidR="008E3B6A" w:rsidRPr="00AD51B6" w:rsidRDefault="008E3B6A" w:rsidP="009731E3">
      <w:pPr>
        <w:pStyle w:val="BodyText"/>
        <w:rPr>
          <w:rFonts w:ascii="Times New Roman" w:hAnsi="Times New Roman" w:cs="Times New Roman"/>
        </w:rPr>
      </w:pPr>
    </w:p>
    <w:p w:rsidR="008E3B6A" w:rsidRPr="00AD51B6" w:rsidRDefault="008E3B6A" w:rsidP="00543AEC">
      <w:pPr>
        <w:pStyle w:val="Caption"/>
        <w:rPr>
          <w:lang w:val="el-GR"/>
        </w:rPr>
      </w:pPr>
      <w:bookmarkStart w:id="391" w:name="_Toc321137885"/>
      <w:bookmarkStart w:id="392" w:name="_Toc321902582"/>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23</w:t>
      </w:r>
      <w:r w:rsidRPr="00AD51B6">
        <w:rPr>
          <w:lang w:val="el-GR"/>
        </w:rPr>
        <w:fldChar w:fldCharType="end"/>
      </w:r>
      <w:r w:rsidRPr="00AD51B6">
        <w:rPr>
          <w:lang w:val="el-GR"/>
        </w:rPr>
        <w:t xml:space="preserve">:  </w:t>
      </w:r>
      <w:r w:rsidRPr="00AD51B6">
        <w:rPr>
          <w:b w:val="0"/>
          <w:bCs w:val="0"/>
          <w:lang w:val="el-GR"/>
        </w:rPr>
        <w:t>Χρήση μεθόδων προσέλκυσης για Εργάτες (μέσος όρος ανά Ευρωπαϊκή χώρα, 2009)</w:t>
      </w:r>
      <w:bookmarkEnd w:id="391"/>
      <w:bookmarkEnd w:id="392"/>
    </w:p>
    <w:tbl>
      <w:tblPr>
        <w:tblW w:w="5000" w:type="pct"/>
        <w:tblInd w:w="2" w:type="dxa"/>
        <w:tblLook w:val="00A0"/>
      </w:tblPr>
      <w:tblGrid>
        <w:gridCol w:w="1476"/>
        <w:gridCol w:w="969"/>
        <w:gridCol w:w="1151"/>
        <w:gridCol w:w="1142"/>
        <w:gridCol w:w="1042"/>
        <w:gridCol w:w="839"/>
        <w:gridCol w:w="1130"/>
        <w:gridCol w:w="1234"/>
        <w:gridCol w:w="842"/>
        <w:gridCol w:w="857"/>
      </w:tblGrid>
      <w:tr w:rsidR="008E3B6A" w:rsidRPr="00AD51B6">
        <w:trPr>
          <w:trHeight w:val="1859"/>
        </w:trPr>
        <w:tc>
          <w:tcPr>
            <w:tcW w:w="464" w:type="pct"/>
            <w:tcBorders>
              <w:top w:val="nil"/>
              <w:left w:val="nil"/>
              <w:bottom w:val="nil"/>
              <w:right w:val="nil"/>
            </w:tcBorders>
            <w:noWrap/>
            <w:vAlign w:val="bottom"/>
          </w:tcPr>
          <w:p w:rsidR="008E3B6A" w:rsidRPr="00AD51B6" w:rsidRDefault="008E3B6A" w:rsidP="007257CD">
            <w:pPr>
              <w:spacing w:before="0" w:after="0" w:line="240" w:lineRule="auto"/>
              <w:jc w:val="left"/>
              <w:rPr>
                <w:sz w:val="20"/>
                <w:szCs w:val="20"/>
                <w:lang w:val="el-GR" w:eastAsia="el-GR"/>
              </w:rPr>
            </w:pPr>
          </w:p>
        </w:tc>
        <w:tc>
          <w:tcPr>
            <w:tcW w:w="479" w:type="pct"/>
            <w:tcBorders>
              <w:top w:val="single" w:sz="8" w:space="0" w:color="auto"/>
              <w:left w:val="single" w:sz="4" w:space="0" w:color="auto"/>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ΕΣΩΤΕΡΙΚΑ</w:t>
            </w:r>
          </w:p>
        </w:tc>
        <w:tc>
          <w:tcPr>
            <w:tcW w:w="564"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ΜΕΣΩ ΣΥΜΒΟΥΛΩΝ ΠΡΟΣΛΗΨΕΩΝ</w:t>
            </w:r>
          </w:p>
        </w:tc>
        <w:tc>
          <w:tcPr>
            <w:tcW w:w="560"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ΚΑΤΑΧΩΡΗΣΗ ΣΤΟΝ ΤΥΠΟ</w:t>
            </w:r>
          </w:p>
        </w:tc>
        <w:tc>
          <w:tcPr>
            <w:tcW w:w="513"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ΑΝΑΖΗΤΗΣΗ ΜΕΣΩ ΓΝΩΣΤΩΝ</w:t>
            </w:r>
          </w:p>
        </w:tc>
        <w:tc>
          <w:tcPr>
            <w:tcW w:w="418"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ΣΕΛΙΔΑ ΣΕ ΕΤΑΙΡΙΚΟ WEB SITE</w:t>
            </w:r>
          </w:p>
        </w:tc>
        <w:tc>
          <w:tcPr>
            <w:tcW w:w="554"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ΣΕΛΙΔΕΣ ΑΝΑΖΗΤΗΣΗΣ ΕΡΓΑΣΙΑΣ ΣΤΟ INTERNET</w:t>
            </w:r>
          </w:p>
        </w:tc>
        <w:tc>
          <w:tcPr>
            <w:tcW w:w="603" w:type="pct"/>
            <w:tcBorders>
              <w:top w:val="single" w:sz="8" w:space="0" w:color="auto"/>
              <w:left w:val="nil"/>
              <w:bottom w:val="single" w:sz="8" w:space="0" w:color="auto"/>
              <w:right w:val="single" w:sz="4"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ΕΚΠΑΙΔΕΥΤΙΚΑ ΙΔΡΥΜΑΤΑ</w:t>
            </w:r>
          </w:p>
        </w:tc>
        <w:tc>
          <w:tcPr>
            <w:tcW w:w="419" w:type="pct"/>
            <w:tcBorders>
              <w:top w:val="single" w:sz="8" w:space="0" w:color="auto"/>
              <w:left w:val="nil"/>
              <w:bottom w:val="single" w:sz="8" w:space="0" w:color="auto"/>
              <w:right w:val="single" w:sz="8"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ΈΝΤΥΠΕΣ ΑΙΤΗΣΕΙΣ</w:t>
            </w:r>
          </w:p>
        </w:tc>
        <w:tc>
          <w:tcPr>
            <w:tcW w:w="426" w:type="pct"/>
            <w:tcBorders>
              <w:top w:val="single" w:sz="8" w:space="0" w:color="auto"/>
              <w:left w:val="nil"/>
              <w:bottom w:val="single" w:sz="8" w:space="0" w:color="auto"/>
              <w:right w:val="single" w:sz="8" w:space="0" w:color="auto"/>
            </w:tcBorders>
            <w:shd w:val="clear" w:color="000000" w:fill="D8D8D8"/>
            <w:textDirection w:val="btLr"/>
            <w:vAlign w:val="center"/>
          </w:tcPr>
          <w:p w:rsidR="008E3B6A" w:rsidRPr="00AD51B6" w:rsidRDefault="008E3B6A" w:rsidP="00087211">
            <w:pPr>
              <w:spacing w:before="0" w:after="0" w:line="240" w:lineRule="auto"/>
              <w:ind w:left="113" w:right="113"/>
              <w:jc w:val="left"/>
              <w:rPr>
                <w:b/>
                <w:bCs/>
                <w:color w:val="000000"/>
                <w:lang w:val="el-GR" w:eastAsia="el-GR"/>
              </w:rPr>
            </w:pPr>
            <w:r w:rsidRPr="00AD51B6">
              <w:rPr>
                <w:b/>
                <w:bCs/>
                <w:color w:val="000000"/>
                <w:sz w:val="22"/>
                <w:szCs w:val="22"/>
                <w:lang w:val="el-GR" w:eastAsia="el-GR"/>
              </w:rPr>
              <w:t>ΓΡΑΦΕΙΟ ΑΝΕΡΓΙΑΣ</w:t>
            </w:r>
          </w:p>
        </w:tc>
      </w:tr>
      <w:tr w:rsidR="008E3B6A" w:rsidRPr="00AD51B6">
        <w:trPr>
          <w:trHeight w:val="264"/>
        </w:trPr>
        <w:tc>
          <w:tcPr>
            <w:tcW w:w="464"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ΑΥΣΤΡΙΑ</w:t>
            </w:r>
          </w:p>
        </w:tc>
        <w:tc>
          <w:tcPr>
            <w:tcW w:w="479"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68.3%</w:t>
            </w:r>
          </w:p>
        </w:tc>
        <w:tc>
          <w:tcPr>
            <w:tcW w:w="564"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4.6%</w:t>
            </w:r>
          </w:p>
        </w:tc>
        <w:tc>
          <w:tcPr>
            <w:tcW w:w="560"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60.5%</w:t>
            </w:r>
          </w:p>
        </w:tc>
        <w:tc>
          <w:tcPr>
            <w:tcW w:w="513"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83.5%</w:t>
            </w:r>
          </w:p>
        </w:tc>
        <w:tc>
          <w:tcPr>
            <w:tcW w:w="418"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69.3%</w:t>
            </w:r>
          </w:p>
        </w:tc>
        <w:tc>
          <w:tcPr>
            <w:tcW w:w="554"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27.2%</w:t>
            </w:r>
          </w:p>
        </w:tc>
        <w:tc>
          <w:tcPr>
            <w:tcW w:w="603"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29.2%</w:t>
            </w:r>
          </w:p>
        </w:tc>
        <w:tc>
          <w:tcPr>
            <w:tcW w:w="419"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80.1%</w:t>
            </w:r>
          </w:p>
        </w:tc>
        <w:tc>
          <w:tcPr>
            <w:tcW w:w="426" w:type="pct"/>
            <w:tcBorders>
              <w:top w:val="single" w:sz="4"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73.1%</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ΓΕΡΜΑΝΙΑ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30.8%</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1.6%</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30.8%</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50.3%</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38.3%</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19.7%</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15.8%</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45.6%</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48.9%</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ΔΑΝΙΑ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28.1%</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8.5%</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64.6%</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55.8%</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47.4%</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37.7%</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7.9%</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39.8%</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26.3%</w:t>
            </w:r>
          </w:p>
        </w:tc>
      </w:tr>
      <w:tr w:rsidR="008E3B6A" w:rsidRPr="00AD51B6">
        <w:trPr>
          <w:trHeight w:val="276"/>
        </w:trPr>
        <w:tc>
          <w:tcPr>
            <w:tcW w:w="464" w:type="pct"/>
            <w:tcBorders>
              <w:top w:val="nil"/>
              <w:left w:val="single" w:sz="8" w:space="0" w:color="auto"/>
              <w:bottom w:val="single" w:sz="2"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ΕΛΒΕΤΙΑ</w:t>
            </w:r>
          </w:p>
        </w:tc>
        <w:tc>
          <w:tcPr>
            <w:tcW w:w="479" w:type="pct"/>
            <w:tcBorders>
              <w:top w:val="nil"/>
              <w:left w:val="nil"/>
              <w:bottom w:val="single" w:sz="2"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60.9%</w:t>
            </w:r>
          </w:p>
        </w:tc>
        <w:tc>
          <w:tcPr>
            <w:tcW w:w="564" w:type="pct"/>
            <w:tcBorders>
              <w:top w:val="nil"/>
              <w:left w:val="nil"/>
              <w:bottom w:val="single" w:sz="2"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18.4%</w:t>
            </w:r>
          </w:p>
        </w:tc>
        <w:tc>
          <w:tcPr>
            <w:tcW w:w="560" w:type="pct"/>
            <w:tcBorders>
              <w:top w:val="nil"/>
              <w:left w:val="nil"/>
              <w:bottom w:val="single" w:sz="2"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59.8%</w:t>
            </w:r>
          </w:p>
        </w:tc>
        <w:tc>
          <w:tcPr>
            <w:tcW w:w="513" w:type="pct"/>
            <w:tcBorders>
              <w:top w:val="nil"/>
              <w:left w:val="nil"/>
              <w:bottom w:val="single" w:sz="2"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64.4%</w:t>
            </w:r>
          </w:p>
        </w:tc>
        <w:tc>
          <w:tcPr>
            <w:tcW w:w="418" w:type="pct"/>
            <w:tcBorders>
              <w:top w:val="nil"/>
              <w:left w:val="nil"/>
              <w:bottom w:val="single" w:sz="2"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70.1%</w:t>
            </w:r>
          </w:p>
        </w:tc>
        <w:tc>
          <w:tcPr>
            <w:tcW w:w="554" w:type="pct"/>
            <w:tcBorders>
              <w:top w:val="nil"/>
              <w:left w:val="nil"/>
              <w:bottom w:val="single" w:sz="2"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48.3%</w:t>
            </w:r>
          </w:p>
        </w:tc>
        <w:tc>
          <w:tcPr>
            <w:tcW w:w="603" w:type="pct"/>
            <w:tcBorders>
              <w:top w:val="nil"/>
              <w:left w:val="nil"/>
              <w:bottom w:val="single" w:sz="2"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12.6%</w:t>
            </w:r>
          </w:p>
        </w:tc>
        <w:tc>
          <w:tcPr>
            <w:tcW w:w="419" w:type="pct"/>
            <w:tcBorders>
              <w:top w:val="nil"/>
              <w:left w:val="nil"/>
              <w:bottom w:val="single" w:sz="2"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63.2%</w:t>
            </w:r>
          </w:p>
        </w:tc>
        <w:tc>
          <w:tcPr>
            <w:tcW w:w="426" w:type="pct"/>
            <w:tcBorders>
              <w:top w:val="nil"/>
              <w:left w:val="nil"/>
              <w:bottom w:val="single" w:sz="2"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48.3%</w:t>
            </w:r>
          </w:p>
        </w:tc>
      </w:tr>
      <w:tr w:rsidR="008E3B6A" w:rsidRPr="00AD51B6">
        <w:trPr>
          <w:trHeight w:val="264"/>
        </w:trPr>
        <w:tc>
          <w:tcPr>
            <w:tcW w:w="464" w:type="pct"/>
            <w:tcBorders>
              <w:top w:val="single" w:sz="2" w:space="0" w:color="auto"/>
              <w:left w:val="single" w:sz="2" w:space="0" w:color="auto"/>
              <w:bottom w:val="single" w:sz="2" w:space="0" w:color="auto"/>
              <w:right w:val="single" w:sz="2" w:space="0" w:color="auto"/>
            </w:tcBorders>
            <w:shd w:val="clear" w:color="000000" w:fill="D8D8D8"/>
          </w:tcPr>
          <w:p w:rsidR="008E3B6A" w:rsidRPr="00AD51B6" w:rsidRDefault="008E3B6A" w:rsidP="007257CD">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479" w:type="pct"/>
            <w:tcBorders>
              <w:top w:val="single" w:sz="2" w:space="0" w:color="auto"/>
              <w:left w:val="single" w:sz="2" w:space="0" w:color="auto"/>
              <w:bottom w:val="single" w:sz="2" w:space="0" w:color="auto"/>
              <w:right w:val="single" w:sz="2"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29.8%</w:t>
            </w:r>
          </w:p>
        </w:tc>
        <w:tc>
          <w:tcPr>
            <w:tcW w:w="564" w:type="pct"/>
            <w:tcBorders>
              <w:top w:val="single" w:sz="2" w:space="0" w:color="auto"/>
              <w:left w:val="single" w:sz="2" w:space="0" w:color="auto"/>
              <w:bottom w:val="single" w:sz="2" w:space="0" w:color="auto"/>
              <w:right w:val="single" w:sz="2"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5.8%</w:t>
            </w:r>
          </w:p>
        </w:tc>
        <w:tc>
          <w:tcPr>
            <w:tcW w:w="560" w:type="pct"/>
            <w:tcBorders>
              <w:top w:val="single" w:sz="2" w:space="0" w:color="auto"/>
              <w:left w:val="single" w:sz="2" w:space="0" w:color="auto"/>
              <w:bottom w:val="single" w:sz="2" w:space="0" w:color="auto"/>
              <w:right w:val="single" w:sz="2"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46.2%</w:t>
            </w:r>
          </w:p>
        </w:tc>
        <w:tc>
          <w:tcPr>
            <w:tcW w:w="513" w:type="pct"/>
            <w:tcBorders>
              <w:top w:val="single" w:sz="2" w:space="0" w:color="auto"/>
              <w:left w:val="single" w:sz="2" w:space="0" w:color="auto"/>
              <w:bottom w:val="single" w:sz="2" w:space="0" w:color="auto"/>
              <w:right w:val="single" w:sz="2"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52.8%</w:t>
            </w:r>
          </w:p>
        </w:tc>
        <w:tc>
          <w:tcPr>
            <w:tcW w:w="418" w:type="pct"/>
            <w:tcBorders>
              <w:top w:val="single" w:sz="2" w:space="0" w:color="auto"/>
              <w:left w:val="single" w:sz="2" w:space="0" w:color="auto"/>
              <w:bottom w:val="single" w:sz="2" w:space="0" w:color="auto"/>
              <w:right w:val="single" w:sz="2"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24.5%</w:t>
            </w:r>
          </w:p>
        </w:tc>
        <w:tc>
          <w:tcPr>
            <w:tcW w:w="554" w:type="pct"/>
            <w:tcBorders>
              <w:top w:val="single" w:sz="2" w:space="0" w:color="auto"/>
              <w:left w:val="single" w:sz="2" w:space="0" w:color="auto"/>
              <w:bottom w:val="single" w:sz="2" w:space="0" w:color="auto"/>
              <w:right w:val="single" w:sz="2"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26.3%</w:t>
            </w:r>
          </w:p>
        </w:tc>
        <w:tc>
          <w:tcPr>
            <w:tcW w:w="603" w:type="pct"/>
            <w:tcBorders>
              <w:top w:val="single" w:sz="2" w:space="0" w:color="auto"/>
              <w:left w:val="single" w:sz="2" w:space="0" w:color="auto"/>
              <w:bottom w:val="single" w:sz="2" w:space="0" w:color="auto"/>
              <w:right w:val="single" w:sz="2"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11.5%</w:t>
            </w:r>
          </w:p>
        </w:tc>
        <w:tc>
          <w:tcPr>
            <w:tcW w:w="419" w:type="pct"/>
            <w:tcBorders>
              <w:top w:val="single" w:sz="2" w:space="0" w:color="auto"/>
              <w:left w:val="single" w:sz="2" w:space="0" w:color="auto"/>
              <w:bottom w:val="single" w:sz="2" w:space="0" w:color="auto"/>
              <w:right w:val="single" w:sz="2"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44.0%</w:t>
            </w:r>
          </w:p>
        </w:tc>
        <w:tc>
          <w:tcPr>
            <w:tcW w:w="426" w:type="pct"/>
            <w:tcBorders>
              <w:top w:val="single" w:sz="2" w:space="0" w:color="auto"/>
              <w:left w:val="single" w:sz="2" w:space="0" w:color="auto"/>
              <w:bottom w:val="single" w:sz="2" w:space="0" w:color="auto"/>
              <w:right w:val="single" w:sz="2" w:space="0" w:color="auto"/>
            </w:tcBorders>
            <w:noWrap/>
          </w:tcPr>
          <w:p w:rsidR="008E3B6A" w:rsidRPr="00AD51B6" w:rsidRDefault="008E3B6A" w:rsidP="007257CD">
            <w:pPr>
              <w:spacing w:before="0" w:after="0" w:line="240" w:lineRule="auto"/>
              <w:jc w:val="right"/>
              <w:rPr>
                <w:b/>
                <w:bCs/>
                <w:i/>
                <w:iCs/>
                <w:color w:val="000000"/>
                <w:lang w:val="el-GR" w:eastAsia="el-GR"/>
              </w:rPr>
            </w:pPr>
            <w:r w:rsidRPr="00AD51B6">
              <w:rPr>
                <w:b/>
                <w:bCs/>
                <w:i/>
                <w:iCs/>
                <w:color w:val="000000"/>
                <w:sz w:val="22"/>
                <w:szCs w:val="22"/>
                <w:lang w:val="el-GR" w:eastAsia="el-GR"/>
              </w:rPr>
              <w:t>27.7%</w:t>
            </w:r>
          </w:p>
        </w:tc>
      </w:tr>
      <w:tr w:rsidR="008E3B6A" w:rsidRPr="00AD51B6">
        <w:trPr>
          <w:trHeight w:val="264"/>
        </w:trPr>
        <w:tc>
          <w:tcPr>
            <w:tcW w:w="464" w:type="pct"/>
            <w:tcBorders>
              <w:top w:val="single" w:sz="2" w:space="0" w:color="auto"/>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ΙΣΛΑΝΔΙΑ</w:t>
            </w:r>
          </w:p>
        </w:tc>
        <w:tc>
          <w:tcPr>
            <w:tcW w:w="479" w:type="pct"/>
            <w:tcBorders>
              <w:top w:val="single" w:sz="2"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23.2%</w:t>
            </w:r>
          </w:p>
        </w:tc>
        <w:tc>
          <w:tcPr>
            <w:tcW w:w="564" w:type="pct"/>
            <w:tcBorders>
              <w:top w:val="single" w:sz="2"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11.6%</w:t>
            </w:r>
          </w:p>
        </w:tc>
        <w:tc>
          <w:tcPr>
            <w:tcW w:w="560" w:type="pct"/>
            <w:tcBorders>
              <w:top w:val="single" w:sz="2"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62.3%</w:t>
            </w:r>
          </w:p>
        </w:tc>
        <w:tc>
          <w:tcPr>
            <w:tcW w:w="513" w:type="pct"/>
            <w:tcBorders>
              <w:top w:val="single" w:sz="2"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30.4%</w:t>
            </w:r>
          </w:p>
        </w:tc>
        <w:tc>
          <w:tcPr>
            <w:tcW w:w="418" w:type="pct"/>
            <w:tcBorders>
              <w:top w:val="single" w:sz="2"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36.2%</w:t>
            </w:r>
          </w:p>
        </w:tc>
        <w:tc>
          <w:tcPr>
            <w:tcW w:w="554" w:type="pct"/>
            <w:tcBorders>
              <w:top w:val="single" w:sz="2"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17.4%</w:t>
            </w:r>
          </w:p>
        </w:tc>
        <w:tc>
          <w:tcPr>
            <w:tcW w:w="603" w:type="pct"/>
            <w:tcBorders>
              <w:top w:val="single" w:sz="2"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2.9%</w:t>
            </w:r>
          </w:p>
        </w:tc>
        <w:tc>
          <w:tcPr>
            <w:tcW w:w="419" w:type="pct"/>
            <w:tcBorders>
              <w:top w:val="single" w:sz="2"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34.1%</w:t>
            </w:r>
          </w:p>
        </w:tc>
        <w:tc>
          <w:tcPr>
            <w:tcW w:w="426" w:type="pct"/>
            <w:tcBorders>
              <w:top w:val="single" w:sz="2" w:space="0" w:color="auto"/>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12.3%</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ΚΥΠΡΟΣ</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52.5%</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27.8%</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71.9%</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43.9%</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33.9%</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11.3%</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20.4%</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43.9%</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61.9%</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42.2%</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15.0%</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32.9%</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51.4%</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45.1%</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39.9%</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34.7%</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28.3%</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35.3%</w:t>
            </w:r>
          </w:p>
        </w:tc>
      </w:tr>
      <w:tr w:rsidR="008E3B6A" w:rsidRPr="00AD51B6">
        <w:trPr>
          <w:trHeight w:val="38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76.1%</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49.2%</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78.6%</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71.5%</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66.4%</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50.8%</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28.4%</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57.1%</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63.0%</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ΟΥΓΓΑΡΙΑ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39.4%</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11.8%</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61.3%</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50.9%</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45.3%</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14.4%</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21.6%</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53.8%</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40.4%</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ΡΩΣΙΑ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28.2%</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21.1%</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48.7%</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70.0%</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33.3%</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23.7%</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30.8%</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45.9%</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27.3%</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ΣΕΡΒΙΑ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55.2%</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31.0%</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45.5%</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67.9%</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8.0%</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8.0%</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11.5%</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12.0%</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52.9%</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ΣΛΟΒΑΚΙΑ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40.0%</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28.1%</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79.9%</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49.7%</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43.8%</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26.1%</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18.9%</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76.8%</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55.1%</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ΣΟΥΗΔΙΑ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30.1%</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2.1%</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38.3%</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28.0%</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41.8%</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11.0%</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6.7%</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27.3%</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38.7%</w:t>
            </w:r>
          </w:p>
        </w:tc>
      </w:tr>
      <w:tr w:rsidR="008E3B6A" w:rsidRPr="00AD51B6">
        <w:trPr>
          <w:trHeight w:val="38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ΤΣΕΧΙΑ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48.1%</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18.5%</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72.2%</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57.4%</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53.7%</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38.9%</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31.5%</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66.7%</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72.2%</w:t>
            </w:r>
          </w:p>
        </w:tc>
      </w:tr>
      <w:tr w:rsidR="008E3B6A" w:rsidRPr="00AD51B6">
        <w:trPr>
          <w:trHeight w:val="264"/>
        </w:trPr>
        <w:tc>
          <w:tcPr>
            <w:tcW w:w="464"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257CD">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47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87.7%</w:t>
            </w:r>
          </w:p>
        </w:tc>
        <w:tc>
          <w:tcPr>
            <w:tcW w:w="56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6.6%</w:t>
            </w:r>
          </w:p>
        </w:tc>
        <w:tc>
          <w:tcPr>
            <w:tcW w:w="560"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83.3%</w:t>
            </w:r>
          </w:p>
        </w:tc>
        <w:tc>
          <w:tcPr>
            <w:tcW w:w="51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49.5%</w:t>
            </w:r>
          </w:p>
        </w:tc>
        <w:tc>
          <w:tcPr>
            <w:tcW w:w="418"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79.3%</w:t>
            </w:r>
          </w:p>
        </w:tc>
        <w:tc>
          <w:tcPr>
            <w:tcW w:w="554"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21.3%</w:t>
            </w:r>
          </w:p>
        </w:tc>
        <w:tc>
          <w:tcPr>
            <w:tcW w:w="603"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54.1%</w:t>
            </w:r>
          </w:p>
        </w:tc>
        <w:tc>
          <w:tcPr>
            <w:tcW w:w="419"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58.6%</w:t>
            </w:r>
          </w:p>
        </w:tc>
        <w:tc>
          <w:tcPr>
            <w:tcW w:w="426" w:type="pct"/>
            <w:tcBorders>
              <w:top w:val="nil"/>
              <w:left w:val="nil"/>
              <w:bottom w:val="single" w:sz="4" w:space="0" w:color="auto"/>
              <w:right w:val="single" w:sz="4" w:space="0" w:color="auto"/>
            </w:tcBorders>
            <w:noWrap/>
          </w:tcPr>
          <w:p w:rsidR="008E3B6A" w:rsidRPr="00AD51B6" w:rsidRDefault="008E3B6A" w:rsidP="007257CD">
            <w:pPr>
              <w:spacing w:before="0" w:after="0" w:line="240" w:lineRule="auto"/>
              <w:jc w:val="right"/>
              <w:rPr>
                <w:color w:val="000000"/>
                <w:lang w:val="el-GR" w:eastAsia="el-GR"/>
              </w:rPr>
            </w:pPr>
            <w:r w:rsidRPr="00AD51B6">
              <w:rPr>
                <w:color w:val="000000"/>
                <w:sz w:val="22"/>
                <w:szCs w:val="22"/>
                <w:lang w:val="el-GR" w:eastAsia="el-GR"/>
              </w:rPr>
              <w:t>85.6%</w:t>
            </w:r>
          </w:p>
        </w:tc>
      </w:tr>
      <w:tr w:rsidR="008E3B6A" w:rsidRPr="00AD51B6">
        <w:trPr>
          <w:trHeight w:val="396"/>
        </w:trPr>
        <w:tc>
          <w:tcPr>
            <w:tcW w:w="464" w:type="pct"/>
            <w:tcBorders>
              <w:top w:val="single" w:sz="8" w:space="0" w:color="auto"/>
              <w:left w:val="single" w:sz="8" w:space="0" w:color="auto"/>
              <w:bottom w:val="single" w:sz="8" w:space="0" w:color="auto"/>
              <w:right w:val="single" w:sz="8" w:space="0" w:color="auto"/>
            </w:tcBorders>
            <w:shd w:val="clear" w:color="000000" w:fill="D8D8D8"/>
          </w:tcPr>
          <w:p w:rsidR="008E3B6A" w:rsidRPr="00AD51B6" w:rsidRDefault="008E3B6A" w:rsidP="007257CD">
            <w:pPr>
              <w:spacing w:before="0" w:after="0" w:line="240" w:lineRule="auto"/>
              <w:jc w:val="left"/>
              <w:rPr>
                <w:b/>
                <w:bCs/>
                <w:i/>
                <w:iCs/>
                <w:color w:val="000000"/>
                <w:lang w:val="el-GR" w:eastAsia="el-GR"/>
              </w:rPr>
            </w:pPr>
            <w:r w:rsidRPr="00AD51B6">
              <w:rPr>
                <w:b/>
                <w:bCs/>
                <w:i/>
                <w:iCs/>
                <w:color w:val="000000"/>
                <w:sz w:val="22"/>
                <w:szCs w:val="22"/>
                <w:lang w:val="el-GR" w:eastAsia="el-GR"/>
              </w:rPr>
              <w:t>Μ.Ο. ΕΥΡΩΠΗΣ</w:t>
            </w:r>
          </w:p>
        </w:tc>
        <w:tc>
          <w:tcPr>
            <w:tcW w:w="479"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46.3%</w:t>
            </w:r>
          </w:p>
        </w:tc>
        <w:tc>
          <w:tcPr>
            <w:tcW w:w="564"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16.3%</w:t>
            </w:r>
          </w:p>
        </w:tc>
        <w:tc>
          <w:tcPr>
            <w:tcW w:w="560"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58.5%</w:t>
            </w:r>
          </w:p>
        </w:tc>
        <w:tc>
          <w:tcPr>
            <w:tcW w:w="513"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54.9%</w:t>
            </w:r>
          </w:p>
        </w:tc>
        <w:tc>
          <w:tcPr>
            <w:tcW w:w="418"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46.0%</w:t>
            </w:r>
          </w:p>
        </w:tc>
        <w:tc>
          <w:tcPr>
            <w:tcW w:w="554" w:type="pct"/>
            <w:tcBorders>
              <w:top w:val="single" w:sz="8" w:space="0" w:color="auto"/>
              <w:left w:val="nil"/>
              <w:bottom w:val="single" w:sz="8" w:space="0" w:color="auto"/>
              <w:right w:val="single" w:sz="4"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26.4%</w:t>
            </w:r>
          </w:p>
        </w:tc>
        <w:tc>
          <w:tcPr>
            <w:tcW w:w="603" w:type="pct"/>
            <w:tcBorders>
              <w:top w:val="single" w:sz="8" w:space="0" w:color="auto"/>
              <w:left w:val="nil"/>
              <w:bottom w:val="single" w:sz="8" w:space="0" w:color="auto"/>
              <w:right w:val="single" w:sz="8"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21.2%</w:t>
            </w:r>
          </w:p>
        </w:tc>
        <w:tc>
          <w:tcPr>
            <w:tcW w:w="419" w:type="pct"/>
            <w:tcBorders>
              <w:top w:val="single" w:sz="8" w:space="0" w:color="auto"/>
              <w:left w:val="single" w:sz="4" w:space="0" w:color="auto"/>
              <w:bottom w:val="single" w:sz="8" w:space="0" w:color="auto"/>
              <w:right w:val="single" w:sz="8"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48.6%</w:t>
            </w:r>
          </w:p>
        </w:tc>
        <w:tc>
          <w:tcPr>
            <w:tcW w:w="426" w:type="pct"/>
            <w:tcBorders>
              <w:top w:val="single" w:sz="8" w:space="0" w:color="auto"/>
              <w:left w:val="single" w:sz="4" w:space="0" w:color="auto"/>
              <w:bottom w:val="single" w:sz="8" w:space="0" w:color="auto"/>
              <w:right w:val="single" w:sz="8" w:space="0" w:color="auto"/>
            </w:tcBorders>
            <w:noWrap/>
            <w:vAlign w:val="bottom"/>
          </w:tcPr>
          <w:p w:rsidR="008E3B6A" w:rsidRPr="00AD51B6" w:rsidRDefault="008E3B6A" w:rsidP="007257CD">
            <w:pPr>
              <w:spacing w:before="0" w:after="0" w:line="240" w:lineRule="auto"/>
              <w:jc w:val="right"/>
              <w:rPr>
                <w:b/>
                <w:bCs/>
                <w:i/>
                <w:iCs/>
                <w:lang w:val="el-GR" w:eastAsia="el-GR"/>
              </w:rPr>
            </w:pPr>
            <w:r w:rsidRPr="00AD51B6">
              <w:rPr>
                <w:b/>
                <w:bCs/>
                <w:i/>
                <w:iCs/>
                <w:sz w:val="22"/>
                <w:szCs w:val="22"/>
                <w:lang w:val="el-GR" w:eastAsia="el-GR"/>
              </w:rPr>
              <w:t>48.1%</w:t>
            </w:r>
          </w:p>
        </w:tc>
      </w:tr>
    </w:tbl>
    <w:p w:rsidR="008E3B6A" w:rsidRPr="00AD51B6" w:rsidRDefault="008E3B6A" w:rsidP="009731E3">
      <w:pPr>
        <w:pStyle w:val="BodyText"/>
        <w:rPr>
          <w:rFonts w:ascii="Times New Roman" w:hAnsi="Times New Roman" w:cs="Times New Roman"/>
        </w:rPr>
      </w:pPr>
    </w:p>
    <w:p w:rsidR="008E3B6A" w:rsidRPr="00AD51B6" w:rsidRDefault="008E3B6A" w:rsidP="00BA14AE">
      <w:pPr>
        <w:pStyle w:val="Caption"/>
        <w:rPr>
          <w:lang w:val="el-GR"/>
        </w:rPr>
      </w:pPr>
      <w:bookmarkStart w:id="393" w:name="_Toc321137861"/>
      <w:bookmarkStart w:id="394" w:name="_Toc321902558"/>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57</w:t>
      </w:r>
      <w:r w:rsidRPr="00AD51B6">
        <w:rPr>
          <w:lang w:val="el-GR"/>
        </w:rPr>
        <w:fldChar w:fldCharType="end"/>
      </w:r>
      <w:r w:rsidRPr="00AD51B6">
        <w:rPr>
          <w:lang w:val="el-GR"/>
        </w:rPr>
        <w:t xml:space="preserve">: </w:t>
      </w:r>
      <w:r w:rsidRPr="00AD51B6">
        <w:rPr>
          <w:b w:val="0"/>
          <w:bCs w:val="0"/>
          <w:lang w:val="el-GR"/>
        </w:rPr>
        <w:t>Προσέλκυση ανά κατηγορία θέσεων στην Ευρώπη</w:t>
      </w:r>
      <w:bookmarkEnd w:id="393"/>
      <w:r w:rsidRPr="00AD51B6">
        <w:rPr>
          <w:b w:val="0"/>
          <w:bCs w:val="0"/>
          <w:lang w:val="el-GR"/>
        </w:rPr>
        <w:t>, 2009</w:t>
      </w:r>
      <w:bookmarkEnd w:id="394"/>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noProof/>
          <w:lang w:eastAsia="el-GR"/>
        </w:rPr>
        <w:pict>
          <v:shape id="Picture 62" o:spid="_x0000_i1081" type="#_x0000_t75" style="width:450pt;height:333pt;visibility:visible">
            <v:imagedata r:id="rId63" o:title=""/>
          </v:shape>
        </w:pict>
      </w:r>
    </w:p>
    <w:p w:rsidR="008E3B6A" w:rsidRPr="00AD51B6" w:rsidRDefault="008E3B6A" w:rsidP="009731E3">
      <w:pPr>
        <w:pStyle w:val="BodyText"/>
        <w:rPr>
          <w:rFonts w:ascii="Times New Roman" w:hAnsi="Times New Roman" w:cs="Times New Roman"/>
        </w:rPr>
      </w:pPr>
    </w:p>
    <w:p w:rsidR="008E3B6A" w:rsidRPr="00AD51B6" w:rsidRDefault="008E3B6A" w:rsidP="00214D73">
      <w:pPr>
        <w:pStyle w:val="Heading4"/>
        <w:rPr>
          <w:lang w:val="el-GR"/>
        </w:rPr>
      </w:pPr>
      <w:bookmarkStart w:id="395" w:name="_Toc196055760"/>
      <w:bookmarkStart w:id="396" w:name="_Toc321137787"/>
      <w:r w:rsidRPr="00AD51B6">
        <w:rPr>
          <w:lang w:val="el-GR"/>
        </w:rPr>
        <w:t>Επιλογή</w:t>
      </w:r>
      <w:bookmarkEnd w:id="395"/>
      <w:r w:rsidRPr="00AD51B6">
        <w:rPr>
          <w:lang w:val="el-GR"/>
        </w:rPr>
        <w:t xml:space="preserve"> Υποψηφίων</w:t>
      </w:r>
      <w:bookmarkEnd w:id="396"/>
    </w:p>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Μετά την προσέλκυση ακολουθεί η επιλογή μεταξύ των υποψηφίων. Οι οργανισμοί επιλέγουν τους μελλοντικούς υπαλλήλους με ατομικές και ομαδικές συνεντεύξεις, έντυπες αιτήσεις και συστάσεις. Οι συγκεκριμένες μέθοδοι είναι οι συνηθέστεροι τρόποι επιλογής, κυρίως για τα διοικητικά στελέχη. </w:t>
      </w:r>
    </w:p>
    <w:p w:rsidR="008E3B6A" w:rsidRPr="00AD51B6" w:rsidRDefault="008E3B6A" w:rsidP="009731E3">
      <w:pPr>
        <w:pStyle w:val="BodyText"/>
        <w:rPr>
          <w:rFonts w:ascii="Times New Roman" w:hAnsi="Times New Roman" w:cs="Times New Roman"/>
        </w:rPr>
      </w:pPr>
    </w:p>
    <w:p w:rsidR="008E3B6A" w:rsidRPr="00AD51B6" w:rsidRDefault="008E3B6A" w:rsidP="00740F1B">
      <w:pPr>
        <w:pStyle w:val="Caption"/>
        <w:rPr>
          <w:lang w:val="el-GR"/>
        </w:rPr>
      </w:pPr>
      <w:bookmarkStart w:id="397" w:name="_Toc321137886"/>
      <w:bookmarkStart w:id="398" w:name="_Toc321902583"/>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24</w:t>
      </w:r>
      <w:r w:rsidRPr="00AD51B6">
        <w:rPr>
          <w:lang w:val="el-GR"/>
        </w:rPr>
        <w:fldChar w:fldCharType="end"/>
      </w:r>
      <w:r w:rsidRPr="00AD51B6">
        <w:rPr>
          <w:lang w:val="el-GR"/>
        </w:rPr>
        <w:t xml:space="preserve">:  </w:t>
      </w:r>
      <w:r w:rsidRPr="00AD51B6">
        <w:rPr>
          <w:b w:val="0"/>
          <w:bCs w:val="0"/>
          <w:lang w:val="el-GR"/>
        </w:rPr>
        <w:t>Χρήση μεθόδων επιλογής για στελέχη (μέσος όρος ανά Ευρωπαϊκή χώρα, 2009)</w:t>
      </w:r>
      <w:bookmarkEnd w:id="397"/>
      <w:bookmarkEnd w:id="398"/>
    </w:p>
    <w:tbl>
      <w:tblPr>
        <w:tblW w:w="5000" w:type="pct"/>
        <w:tblInd w:w="2" w:type="dxa"/>
        <w:tblLook w:val="00A0"/>
      </w:tblPr>
      <w:tblGrid>
        <w:gridCol w:w="1361"/>
        <w:gridCol w:w="1415"/>
        <w:gridCol w:w="1428"/>
        <w:gridCol w:w="1061"/>
        <w:gridCol w:w="1452"/>
        <w:gridCol w:w="1396"/>
        <w:gridCol w:w="1373"/>
        <w:gridCol w:w="1196"/>
      </w:tblGrid>
      <w:tr w:rsidR="008E3B6A" w:rsidRPr="00AD51B6">
        <w:trPr>
          <w:trHeight w:val="420"/>
        </w:trPr>
        <w:tc>
          <w:tcPr>
            <w:tcW w:w="620" w:type="pct"/>
            <w:tcBorders>
              <w:top w:val="nil"/>
              <w:left w:val="nil"/>
              <w:bottom w:val="nil"/>
              <w:right w:val="nil"/>
            </w:tcBorders>
            <w:noWrap/>
            <w:vAlign w:val="bottom"/>
          </w:tcPr>
          <w:p w:rsidR="008E3B6A" w:rsidRPr="00AD51B6" w:rsidRDefault="008E3B6A" w:rsidP="00740F1B">
            <w:pPr>
              <w:spacing w:before="0" w:after="0" w:line="240" w:lineRule="auto"/>
              <w:jc w:val="left"/>
              <w:rPr>
                <w:sz w:val="20"/>
                <w:szCs w:val="20"/>
                <w:lang w:val="el-GR" w:eastAsia="el-GR"/>
              </w:rPr>
            </w:pPr>
          </w:p>
        </w:tc>
        <w:tc>
          <w:tcPr>
            <w:tcW w:w="665"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Ομαδικές Συνεντεύξεις</w:t>
            </w:r>
          </w:p>
        </w:tc>
        <w:tc>
          <w:tcPr>
            <w:tcW w:w="671"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Προσωπικές Συνεντεύξεις</w:t>
            </w:r>
          </w:p>
        </w:tc>
        <w:tc>
          <w:tcPr>
            <w:tcW w:w="499"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Έντυπες αιτήσεις</w:t>
            </w:r>
          </w:p>
        </w:tc>
        <w:tc>
          <w:tcPr>
            <w:tcW w:w="682"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Ψυχομετρικά τεστ</w:t>
            </w:r>
          </w:p>
        </w:tc>
        <w:tc>
          <w:tcPr>
            <w:tcW w:w="656"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Assessment centres</w:t>
            </w:r>
          </w:p>
        </w:tc>
        <w:tc>
          <w:tcPr>
            <w:tcW w:w="645"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Γραφολογία</w:t>
            </w:r>
          </w:p>
        </w:tc>
        <w:tc>
          <w:tcPr>
            <w:tcW w:w="563"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Συστάσεις</w:t>
            </w:r>
          </w:p>
        </w:tc>
      </w:tr>
      <w:tr w:rsidR="008E3B6A" w:rsidRPr="00AD51B6">
        <w:trPr>
          <w:trHeight w:val="264"/>
        </w:trPr>
        <w:tc>
          <w:tcPr>
            <w:tcW w:w="620"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ΑΥΣΤΡΙΑ</w:t>
            </w:r>
          </w:p>
        </w:tc>
        <w:tc>
          <w:tcPr>
            <w:tcW w:w="665"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82.7%</w:t>
            </w:r>
          </w:p>
        </w:tc>
        <w:tc>
          <w:tcPr>
            <w:tcW w:w="671"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76.4%</w:t>
            </w:r>
          </w:p>
        </w:tc>
        <w:tc>
          <w:tcPr>
            <w:tcW w:w="499"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47.8%</w:t>
            </w:r>
          </w:p>
        </w:tc>
        <w:tc>
          <w:tcPr>
            <w:tcW w:w="682"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16.4%</w:t>
            </w:r>
          </w:p>
        </w:tc>
        <w:tc>
          <w:tcPr>
            <w:tcW w:w="656"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37.9%</w:t>
            </w:r>
          </w:p>
        </w:tc>
        <w:tc>
          <w:tcPr>
            <w:tcW w:w="645"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3.4%</w:t>
            </w:r>
          </w:p>
        </w:tc>
        <w:tc>
          <w:tcPr>
            <w:tcW w:w="563"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80.6%</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ΓΕΡΜΑΝΙΑ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77.1%</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72.0%</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32.5%</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14.0%</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41.1%</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1.2%</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68.8%</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ΔΑΝΙΑ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83.9%</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39.5%</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21.3%</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70.5%</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9.4%</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0.3%</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81.9%</w:t>
            </w:r>
          </w:p>
        </w:tc>
      </w:tr>
      <w:tr w:rsidR="008E3B6A" w:rsidRPr="00AD51B6">
        <w:trPr>
          <w:trHeight w:val="276"/>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ΕΛΒΕΤΙΑ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73.2%</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80.4%</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46.4%</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44.3%</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69.1%</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13.4%</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85.6%</w:t>
            </w:r>
          </w:p>
        </w:tc>
      </w:tr>
      <w:tr w:rsidR="008E3B6A" w:rsidRPr="00AD51B6">
        <w:trPr>
          <w:trHeight w:val="264"/>
        </w:trPr>
        <w:tc>
          <w:tcPr>
            <w:tcW w:w="620"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740F1B">
            <w:pPr>
              <w:spacing w:before="0" w:after="0" w:line="240" w:lineRule="auto"/>
              <w:jc w:val="left"/>
              <w:rPr>
                <w:b/>
                <w:bCs/>
                <w:i/>
                <w:iCs/>
                <w:color w:val="000000"/>
                <w:sz w:val="20"/>
                <w:szCs w:val="20"/>
                <w:lang w:val="el-GR" w:eastAsia="el-GR"/>
              </w:rPr>
            </w:pPr>
            <w:r w:rsidRPr="00AD51B6">
              <w:rPr>
                <w:b/>
                <w:bCs/>
                <w:i/>
                <w:iCs/>
                <w:color w:val="000000"/>
                <w:sz w:val="20"/>
                <w:szCs w:val="20"/>
                <w:lang w:val="el-GR" w:eastAsia="el-GR"/>
              </w:rPr>
              <w:t>ΕΛΛΑΔΑ</w:t>
            </w:r>
          </w:p>
        </w:tc>
        <w:tc>
          <w:tcPr>
            <w:tcW w:w="665"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62.9%</w:t>
            </w:r>
          </w:p>
        </w:tc>
        <w:tc>
          <w:tcPr>
            <w:tcW w:w="671"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82.5%</w:t>
            </w:r>
          </w:p>
        </w:tc>
        <w:tc>
          <w:tcPr>
            <w:tcW w:w="499"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41.6%</w:t>
            </w:r>
          </w:p>
        </w:tc>
        <w:tc>
          <w:tcPr>
            <w:tcW w:w="682"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25.9%</w:t>
            </w:r>
          </w:p>
        </w:tc>
        <w:tc>
          <w:tcPr>
            <w:tcW w:w="656"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16.3%</w:t>
            </w:r>
          </w:p>
        </w:tc>
        <w:tc>
          <w:tcPr>
            <w:tcW w:w="645"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3.8%</w:t>
            </w:r>
          </w:p>
        </w:tc>
        <w:tc>
          <w:tcPr>
            <w:tcW w:w="563"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67.5%</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ΙΣΛΑΝΔΙΑ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63.8%</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49.3%</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49.3%</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21.0%</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0.7%</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68.1%</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ΚΥΠΡΟΣ</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88.8%</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25.4%</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84.3%</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8.1%</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5.0%</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6.6%</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65.2%</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ΛΙΘΟΥΑΝΙΑ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52.6%</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49.7%</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18.5%</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22.5%</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19.1%</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1.7%</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57.2%</w:t>
            </w:r>
          </w:p>
        </w:tc>
      </w:tr>
      <w:tr w:rsidR="008E3B6A" w:rsidRPr="00AD51B6">
        <w:trPr>
          <w:trHeight w:val="38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Μ. ΒΡΕΤΑΝΙΑ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88.1%</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71.1%</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67.6%</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60.0%</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32.5%</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2.0%</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91.3%</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ΟΥΓΓΑΡΙΑ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28.1%</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70.5%</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36.0%</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25.9%</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10.8%</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2.2%</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70.5%</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ΡΩΣΙΑ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54.9%</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86.0%</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44.0%</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19.1%</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21.3%</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64.0%</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ΣΕΡΒΙΑ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29.6%</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92.9%</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59.3%</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26.9%</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4.0%</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81.8%</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ΣΛΟΒΑΚΙΑ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50.2%</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51.2%</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44.4%</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28.0%</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25.2%</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66.4%</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ΣΟΥΗΔΙΑ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48.9%</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80.5%</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40.4%</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64.9%</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13.1%</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2.8%</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90.1%</w:t>
            </w:r>
          </w:p>
        </w:tc>
      </w:tr>
      <w:tr w:rsidR="008E3B6A" w:rsidRPr="00AD51B6">
        <w:trPr>
          <w:trHeight w:val="38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ΤΣΕΧΙΑ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59.3%</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64.8%</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9.3%</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33.3%</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20.4%</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63.0%</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ΦΙΝΛΑΝΔΙΑ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77.6%</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63.4%</w:t>
            </w:r>
          </w:p>
        </w:tc>
        <w:tc>
          <w:tcPr>
            <w:tcW w:w="499"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61.8%</w:t>
            </w:r>
          </w:p>
        </w:tc>
        <w:tc>
          <w:tcPr>
            <w:tcW w:w="682"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72.1%</w:t>
            </w:r>
          </w:p>
        </w:tc>
        <w:tc>
          <w:tcPr>
            <w:tcW w:w="65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6.8%</w:t>
            </w:r>
          </w:p>
        </w:tc>
        <w:tc>
          <w:tcPr>
            <w:tcW w:w="645"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0.8%</w:t>
            </w:r>
          </w:p>
        </w:tc>
        <w:tc>
          <w:tcPr>
            <w:tcW w:w="56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78.4%</w:t>
            </w:r>
          </w:p>
        </w:tc>
      </w:tr>
      <w:tr w:rsidR="008E3B6A" w:rsidRPr="00AD51B6">
        <w:trPr>
          <w:trHeight w:val="396"/>
        </w:trPr>
        <w:tc>
          <w:tcPr>
            <w:tcW w:w="620" w:type="pct"/>
            <w:tcBorders>
              <w:top w:val="single" w:sz="8" w:space="0" w:color="auto"/>
              <w:left w:val="single" w:sz="8" w:space="0" w:color="auto"/>
              <w:bottom w:val="single" w:sz="8" w:space="0" w:color="auto"/>
              <w:right w:val="single" w:sz="8" w:space="0" w:color="auto"/>
            </w:tcBorders>
            <w:shd w:val="clear" w:color="000000" w:fill="D8D8D8"/>
          </w:tcPr>
          <w:p w:rsidR="008E3B6A" w:rsidRPr="00AD51B6" w:rsidRDefault="008E3B6A" w:rsidP="00740F1B">
            <w:pPr>
              <w:spacing w:before="0" w:after="0" w:line="240" w:lineRule="auto"/>
              <w:jc w:val="left"/>
              <w:rPr>
                <w:b/>
                <w:bCs/>
                <w:i/>
                <w:iCs/>
                <w:color w:val="000000"/>
                <w:sz w:val="20"/>
                <w:szCs w:val="20"/>
                <w:lang w:val="el-GR" w:eastAsia="el-GR"/>
              </w:rPr>
            </w:pPr>
            <w:r w:rsidRPr="00AD51B6">
              <w:rPr>
                <w:b/>
                <w:bCs/>
                <w:i/>
                <w:iCs/>
                <w:color w:val="000000"/>
                <w:sz w:val="20"/>
                <w:szCs w:val="20"/>
                <w:lang w:val="el-GR" w:eastAsia="el-GR"/>
              </w:rPr>
              <w:t>Μ.Ο. ΕΥΡΩΠΗΣ</w:t>
            </w:r>
          </w:p>
        </w:tc>
        <w:tc>
          <w:tcPr>
            <w:tcW w:w="665"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63.8%</w:t>
            </w:r>
          </w:p>
        </w:tc>
        <w:tc>
          <w:tcPr>
            <w:tcW w:w="671"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66.0%</w:t>
            </w:r>
          </w:p>
        </w:tc>
        <w:tc>
          <w:tcPr>
            <w:tcW w:w="499"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44.0%</w:t>
            </w:r>
          </w:p>
        </w:tc>
        <w:tc>
          <w:tcPr>
            <w:tcW w:w="682"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34.6%</w:t>
            </w:r>
          </w:p>
        </w:tc>
        <w:tc>
          <w:tcPr>
            <w:tcW w:w="656"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20.8%</w:t>
            </w:r>
          </w:p>
        </w:tc>
        <w:tc>
          <w:tcPr>
            <w:tcW w:w="645"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3.2%</w:t>
            </w:r>
          </w:p>
        </w:tc>
        <w:tc>
          <w:tcPr>
            <w:tcW w:w="563" w:type="pct"/>
            <w:tcBorders>
              <w:top w:val="single" w:sz="8" w:space="0" w:color="auto"/>
              <w:left w:val="nil"/>
              <w:bottom w:val="single" w:sz="8" w:space="0" w:color="auto"/>
              <w:right w:val="single" w:sz="8"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73.8%</w:t>
            </w:r>
          </w:p>
        </w:tc>
      </w:tr>
    </w:tbl>
    <w:p w:rsidR="008E3B6A" w:rsidRPr="00AD51B6" w:rsidRDefault="008E3B6A" w:rsidP="009731E3">
      <w:pPr>
        <w:pStyle w:val="BodyText"/>
        <w:rPr>
          <w:rFonts w:ascii="Times New Roman" w:hAnsi="Times New Roman" w:cs="Times New Roman"/>
        </w:rPr>
      </w:pPr>
    </w:p>
    <w:p w:rsidR="008E3B6A" w:rsidRPr="00AD51B6" w:rsidRDefault="008E3B6A" w:rsidP="00740F1B">
      <w:pPr>
        <w:pStyle w:val="Caption"/>
        <w:rPr>
          <w:lang w:val="el-GR"/>
        </w:rPr>
      </w:pPr>
      <w:bookmarkStart w:id="399" w:name="_Toc321137887"/>
      <w:bookmarkStart w:id="400" w:name="_Toc321902584"/>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25</w:t>
      </w:r>
      <w:r w:rsidRPr="00AD51B6">
        <w:rPr>
          <w:lang w:val="el-GR"/>
        </w:rPr>
        <w:fldChar w:fldCharType="end"/>
      </w:r>
      <w:r w:rsidRPr="00AD51B6">
        <w:rPr>
          <w:lang w:val="el-GR"/>
        </w:rPr>
        <w:t xml:space="preserve">:  </w:t>
      </w:r>
      <w:r w:rsidRPr="00AD51B6">
        <w:rPr>
          <w:b w:val="0"/>
          <w:bCs w:val="0"/>
          <w:lang w:val="el-GR"/>
        </w:rPr>
        <w:t>Χρήση μεθόδων επιλογής για επιστημονικό/ τεχνικό προσωπικό (μέσος όρος ανά Ευρωπαϊκή χώρα, 2009)</w:t>
      </w:r>
      <w:bookmarkEnd w:id="399"/>
      <w:bookmarkEnd w:id="400"/>
    </w:p>
    <w:tbl>
      <w:tblPr>
        <w:tblW w:w="5000" w:type="pct"/>
        <w:tblInd w:w="2" w:type="dxa"/>
        <w:tblLook w:val="00A0"/>
      </w:tblPr>
      <w:tblGrid>
        <w:gridCol w:w="1361"/>
        <w:gridCol w:w="1415"/>
        <w:gridCol w:w="1428"/>
        <w:gridCol w:w="1056"/>
        <w:gridCol w:w="1454"/>
        <w:gridCol w:w="1399"/>
        <w:gridCol w:w="1375"/>
        <w:gridCol w:w="1194"/>
      </w:tblGrid>
      <w:tr w:rsidR="008E3B6A" w:rsidRPr="00AD51B6">
        <w:trPr>
          <w:trHeight w:val="792"/>
        </w:trPr>
        <w:tc>
          <w:tcPr>
            <w:tcW w:w="620" w:type="pct"/>
            <w:tcBorders>
              <w:top w:val="nil"/>
              <w:left w:val="nil"/>
              <w:bottom w:val="nil"/>
              <w:right w:val="nil"/>
            </w:tcBorders>
            <w:noWrap/>
            <w:vAlign w:val="bottom"/>
          </w:tcPr>
          <w:p w:rsidR="008E3B6A" w:rsidRPr="00AD51B6" w:rsidRDefault="008E3B6A" w:rsidP="00740F1B">
            <w:pPr>
              <w:spacing w:before="0" w:after="0" w:line="240" w:lineRule="auto"/>
              <w:jc w:val="left"/>
              <w:rPr>
                <w:sz w:val="20"/>
                <w:szCs w:val="20"/>
                <w:lang w:val="el-GR" w:eastAsia="el-GR"/>
              </w:rPr>
            </w:pPr>
          </w:p>
        </w:tc>
        <w:tc>
          <w:tcPr>
            <w:tcW w:w="665"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Ομαδικές Συνεντεύξεις</w:t>
            </w:r>
          </w:p>
        </w:tc>
        <w:tc>
          <w:tcPr>
            <w:tcW w:w="671"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Προσωπικές Συνεντεύξεις</w:t>
            </w:r>
          </w:p>
        </w:tc>
        <w:tc>
          <w:tcPr>
            <w:tcW w:w="497"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Έντυπες αιτήσεις</w:t>
            </w:r>
          </w:p>
        </w:tc>
        <w:tc>
          <w:tcPr>
            <w:tcW w:w="683"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Ψυχομετρικά τεστ</w:t>
            </w:r>
          </w:p>
        </w:tc>
        <w:tc>
          <w:tcPr>
            <w:tcW w:w="657"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Assessment centers</w:t>
            </w:r>
          </w:p>
        </w:tc>
        <w:tc>
          <w:tcPr>
            <w:tcW w:w="646"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Γραφολογία</w:t>
            </w:r>
          </w:p>
        </w:tc>
        <w:tc>
          <w:tcPr>
            <w:tcW w:w="561"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Συστάσεις</w:t>
            </w:r>
          </w:p>
        </w:tc>
      </w:tr>
      <w:tr w:rsidR="008E3B6A" w:rsidRPr="00AD51B6">
        <w:trPr>
          <w:trHeight w:val="264"/>
        </w:trPr>
        <w:tc>
          <w:tcPr>
            <w:tcW w:w="620"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ΑΥΣΤΡΙΑ</w:t>
            </w:r>
          </w:p>
        </w:tc>
        <w:tc>
          <w:tcPr>
            <w:tcW w:w="665"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74.2%</w:t>
            </w:r>
          </w:p>
        </w:tc>
        <w:tc>
          <w:tcPr>
            <w:tcW w:w="671"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82.7%</w:t>
            </w:r>
          </w:p>
        </w:tc>
        <w:tc>
          <w:tcPr>
            <w:tcW w:w="497"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58.8%</w:t>
            </w:r>
          </w:p>
        </w:tc>
        <w:tc>
          <w:tcPr>
            <w:tcW w:w="683"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14.6%</w:t>
            </w:r>
          </w:p>
        </w:tc>
        <w:tc>
          <w:tcPr>
            <w:tcW w:w="657"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21.5%</w:t>
            </w:r>
          </w:p>
        </w:tc>
        <w:tc>
          <w:tcPr>
            <w:tcW w:w="646"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0.6%</w:t>
            </w:r>
          </w:p>
        </w:tc>
        <w:tc>
          <w:tcPr>
            <w:tcW w:w="561"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72.9%</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ΓΕΡΜΑΝΙΑ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69.8%</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73.2%</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41.4%</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10.4%</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31.6%</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0.3%</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51.3%</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ΔΑΝΙΑ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78.2%</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44.4%</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21.9%</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54.3%</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4.1%</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71.2%</w:t>
            </w:r>
          </w:p>
        </w:tc>
      </w:tr>
      <w:tr w:rsidR="008E3B6A" w:rsidRPr="00AD51B6">
        <w:trPr>
          <w:trHeight w:val="276"/>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ΕΛΒΕΤΙΑ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53.2%</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74.5%</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42.6%</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33.0%</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24.5%</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6.4%</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79.8%</w:t>
            </w:r>
          </w:p>
        </w:tc>
      </w:tr>
      <w:tr w:rsidR="008E3B6A" w:rsidRPr="00AD51B6">
        <w:trPr>
          <w:trHeight w:val="264"/>
        </w:trPr>
        <w:tc>
          <w:tcPr>
            <w:tcW w:w="620"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740F1B">
            <w:pPr>
              <w:spacing w:before="0" w:after="0" w:line="240" w:lineRule="auto"/>
              <w:jc w:val="left"/>
              <w:rPr>
                <w:b/>
                <w:bCs/>
                <w:i/>
                <w:iCs/>
                <w:color w:val="000000"/>
                <w:sz w:val="20"/>
                <w:szCs w:val="20"/>
                <w:lang w:val="el-GR" w:eastAsia="el-GR"/>
              </w:rPr>
            </w:pPr>
            <w:r w:rsidRPr="00AD51B6">
              <w:rPr>
                <w:b/>
                <w:bCs/>
                <w:i/>
                <w:iCs/>
                <w:color w:val="000000"/>
                <w:sz w:val="20"/>
                <w:szCs w:val="20"/>
                <w:lang w:val="el-GR" w:eastAsia="el-GR"/>
              </w:rPr>
              <w:t>ΕΛΛΑΔΑ</w:t>
            </w:r>
          </w:p>
        </w:tc>
        <w:tc>
          <w:tcPr>
            <w:tcW w:w="665"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53.1%</w:t>
            </w:r>
          </w:p>
        </w:tc>
        <w:tc>
          <w:tcPr>
            <w:tcW w:w="671"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80.4%</w:t>
            </w:r>
          </w:p>
        </w:tc>
        <w:tc>
          <w:tcPr>
            <w:tcW w:w="497"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48.5%</w:t>
            </w:r>
          </w:p>
        </w:tc>
        <w:tc>
          <w:tcPr>
            <w:tcW w:w="683"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24.6%</w:t>
            </w:r>
          </w:p>
        </w:tc>
        <w:tc>
          <w:tcPr>
            <w:tcW w:w="657"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15.5%</w:t>
            </w:r>
          </w:p>
        </w:tc>
        <w:tc>
          <w:tcPr>
            <w:tcW w:w="646"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1.4%</w:t>
            </w:r>
          </w:p>
        </w:tc>
        <w:tc>
          <w:tcPr>
            <w:tcW w:w="561"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62.6%</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ΙΣΛΑΝΔΙΑ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58.7%</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52.2%</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52.9%</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10.9%</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70.3%</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ΚΥΠΡΟΣ</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83.5%</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42.9%</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92.0%</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9.8%</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6.8%</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3.4%</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66.7%</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ΛΙΘΟΥΑΝΙΑ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39.9%</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59.5%</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20.2%</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11.0%</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7.5%</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56.6%</w:t>
            </w:r>
          </w:p>
        </w:tc>
      </w:tr>
      <w:tr w:rsidR="008E3B6A" w:rsidRPr="00AD51B6">
        <w:trPr>
          <w:trHeight w:val="38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Μ. ΒΡΕΤΑΝΙΑ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86.6%</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74.4%</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76.7%</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48.4%</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31.1%</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2.1%</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89.1%</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ΟΥΓΓΑΡΙΑ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32.4%</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76.3%</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43.9%</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19.4%</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9.4%</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2.2%</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64.0%</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ΡΩΣΙΑ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61.2%</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89.4%</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57.1%</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19.6%</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15.6%</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2.2%</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56.3%</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ΣΕΡΒΙΑ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29.6%</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92.7%</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77.4%</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32.1%</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89.2%</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ΣΛΟΒΑΚΙΑ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42.3%</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57.7%</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48.8%</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19.1%</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11.6%</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67.4%</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ΣΟΥΗΔΙΑ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33.3%</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78.0%</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39.4%</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30.9%</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3.5%</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85.5%</w:t>
            </w:r>
          </w:p>
        </w:tc>
      </w:tr>
      <w:tr w:rsidR="008E3B6A" w:rsidRPr="00AD51B6">
        <w:trPr>
          <w:trHeight w:val="38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ΤΣΕΧΙΑ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50.0%</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79.6%</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24.1%</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14.8%</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9.3%</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63.0%</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ΦΙΝΛΑΝΔΙΑ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76.0%</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72.5%</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69.1%</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52.1%</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6.8%</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75.4%</w:t>
            </w:r>
          </w:p>
        </w:tc>
      </w:tr>
      <w:tr w:rsidR="008E3B6A" w:rsidRPr="00AD51B6">
        <w:trPr>
          <w:trHeight w:val="396"/>
        </w:trPr>
        <w:tc>
          <w:tcPr>
            <w:tcW w:w="620" w:type="pct"/>
            <w:tcBorders>
              <w:top w:val="single" w:sz="8" w:space="0" w:color="auto"/>
              <w:left w:val="single" w:sz="8" w:space="0" w:color="auto"/>
              <w:bottom w:val="single" w:sz="8" w:space="0" w:color="auto"/>
              <w:right w:val="single" w:sz="8" w:space="0" w:color="auto"/>
            </w:tcBorders>
            <w:shd w:val="clear" w:color="000000" w:fill="D8D8D8"/>
          </w:tcPr>
          <w:p w:rsidR="008E3B6A" w:rsidRPr="00AD51B6" w:rsidRDefault="008E3B6A" w:rsidP="00740F1B">
            <w:pPr>
              <w:spacing w:before="0" w:after="0" w:line="240" w:lineRule="auto"/>
              <w:jc w:val="left"/>
              <w:rPr>
                <w:b/>
                <w:bCs/>
                <w:i/>
                <w:iCs/>
                <w:color w:val="000000"/>
                <w:sz w:val="20"/>
                <w:szCs w:val="20"/>
                <w:lang w:val="el-GR" w:eastAsia="el-GR"/>
              </w:rPr>
            </w:pPr>
            <w:r w:rsidRPr="00AD51B6">
              <w:rPr>
                <w:b/>
                <w:bCs/>
                <w:i/>
                <w:iCs/>
                <w:color w:val="000000"/>
                <w:sz w:val="20"/>
                <w:szCs w:val="20"/>
                <w:lang w:val="el-GR" w:eastAsia="el-GR"/>
              </w:rPr>
              <w:t>Μ.Ο. ΕΥΡΩΠΗΣ</w:t>
            </w:r>
          </w:p>
        </w:tc>
        <w:tc>
          <w:tcPr>
            <w:tcW w:w="665"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57.6%</w:t>
            </w:r>
          </w:p>
        </w:tc>
        <w:tc>
          <w:tcPr>
            <w:tcW w:w="671"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70.6%</w:t>
            </w:r>
          </w:p>
        </w:tc>
        <w:tc>
          <w:tcPr>
            <w:tcW w:w="497"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38.1%</w:t>
            </w:r>
          </w:p>
        </w:tc>
        <w:tc>
          <w:tcPr>
            <w:tcW w:w="683"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25.3%</w:t>
            </w:r>
          </w:p>
        </w:tc>
        <w:tc>
          <w:tcPr>
            <w:tcW w:w="657"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13.3%</w:t>
            </w:r>
          </w:p>
        </w:tc>
        <w:tc>
          <w:tcPr>
            <w:tcW w:w="646"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2.2%</w:t>
            </w:r>
          </w:p>
        </w:tc>
        <w:tc>
          <w:tcPr>
            <w:tcW w:w="561" w:type="pct"/>
            <w:tcBorders>
              <w:top w:val="single" w:sz="8" w:space="0" w:color="auto"/>
              <w:left w:val="nil"/>
              <w:bottom w:val="single" w:sz="8" w:space="0" w:color="auto"/>
              <w:right w:val="single" w:sz="8"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70.1%</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p>
    <w:p w:rsidR="008E3B6A" w:rsidRPr="00AD51B6" w:rsidRDefault="008E3B6A" w:rsidP="00740F1B">
      <w:pPr>
        <w:pStyle w:val="Caption"/>
        <w:rPr>
          <w:lang w:val="el-GR"/>
        </w:rPr>
      </w:pPr>
      <w:bookmarkStart w:id="401" w:name="_Toc321137888"/>
      <w:bookmarkStart w:id="402" w:name="_Toc321902585"/>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26</w:t>
      </w:r>
      <w:r w:rsidRPr="00AD51B6">
        <w:rPr>
          <w:lang w:val="el-GR"/>
        </w:rPr>
        <w:fldChar w:fldCharType="end"/>
      </w:r>
      <w:r w:rsidRPr="00AD51B6">
        <w:rPr>
          <w:lang w:val="el-GR"/>
        </w:rPr>
        <w:t xml:space="preserve">:  </w:t>
      </w:r>
      <w:r w:rsidRPr="00AD51B6">
        <w:rPr>
          <w:b w:val="0"/>
          <w:bCs w:val="0"/>
          <w:lang w:val="el-GR"/>
        </w:rPr>
        <w:t>Χρήση μεθόδων επιλογής για υπαλλήλους γραφείου (μέσος όρος ανά Ευρωπαϊκή χώρα, 2009)</w:t>
      </w:r>
      <w:bookmarkEnd w:id="401"/>
      <w:bookmarkEnd w:id="402"/>
    </w:p>
    <w:tbl>
      <w:tblPr>
        <w:tblW w:w="5000" w:type="pct"/>
        <w:tblInd w:w="2" w:type="dxa"/>
        <w:tblLook w:val="00A0"/>
      </w:tblPr>
      <w:tblGrid>
        <w:gridCol w:w="1361"/>
        <w:gridCol w:w="1415"/>
        <w:gridCol w:w="1428"/>
        <w:gridCol w:w="1056"/>
        <w:gridCol w:w="1454"/>
        <w:gridCol w:w="1399"/>
        <w:gridCol w:w="1375"/>
        <w:gridCol w:w="1194"/>
      </w:tblGrid>
      <w:tr w:rsidR="008E3B6A" w:rsidRPr="00AD51B6">
        <w:trPr>
          <w:trHeight w:val="600"/>
        </w:trPr>
        <w:tc>
          <w:tcPr>
            <w:tcW w:w="620" w:type="pct"/>
            <w:tcBorders>
              <w:top w:val="nil"/>
              <w:left w:val="nil"/>
              <w:bottom w:val="nil"/>
              <w:right w:val="nil"/>
            </w:tcBorders>
            <w:noWrap/>
            <w:vAlign w:val="bottom"/>
          </w:tcPr>
          <w:p w:rsidR="008E3B6A" w:rsidRPr="00AD51B6" w:rsidRDefault="008E3B6A" w:rsidP="00740F1B">
            <w:pPr>
              <w:spacing w:before="0" w:after="0" w:line="240" w:lineRule="auto"/>
              <w:jc w:val="left"/>
              <w:rPr>
                <w:sz w:val="20"/>
                <w:szCs w:val="20"/>
                <w:lang w:val="el-GR" w:eastAsia="el-GR"/>
              </w:rPr>
            </w:pPr>
          </w:p>
        </w:tc>
        <w:tc>
          <w:tcPr>
            <w:tcW w:w="665"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Ομαδικές Συνεντεύξεις</w:t>
            </w:r>
          </w:p>
        </w:tc>
        <w:tc>
          <w:tcPr>
            <w:tcW w:w="671"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Προσωπικές Συνεντεύξεις</w:t>
            </w:r>
          </w:p>
        </w:tc>
        <w:tc>
          <w:tcPr>
            <w:tcW w:w="497"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Έντυπες αιτήσεις</w:t>
            </w:r>
          </w:p>
        </w:tc>
        <w:tc>
          <w:tcPr>
            <w:tcW w:w="683"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Ψυχομετρικά τεστ</w:t>
            </w:r>
          </w:p>
        </w:tc>
        <w:tc>
          <w:tcPr>
            <w:tcW w:w="657"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Assessment centers</w:t>
            </w:r>
          </w:p>
        </w:tc>
        <w:tc>
          <w:tcPr>
            <w:tcW w:w="646"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Γραφολογία</w:t>
            </w:r>
          </w:p>
        </w:tc>
        <w:tc>
          <w:tcPr>
            <w:tcW w:w="561"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Συστάσεις</w:t>
            </w:r>
          </w:p>
        </w:tc>
      </w:tr>
      <w:tr w:rsidR="008E3B6A" w:rsidRPr="00AD51B6">
        <w:trPr>
          <w:trHeight w:val="264"/>
        </w:trPr>
        <w:tc>
          <w:tcPr>
            <w:tcW w:w="620"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ΑΥΣΤΡΙΑ</w:t>
            </w:r>
          </w:p>
        </w:tc>
        <w:tc>
          <w:tcPr>
            <w:tcW w:w="665"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59.7%</w:t>
            </w:r>
          </w:p>
        </w:tc>
        <w:tc>
          <w:tcPr>
            <w:tcW w:w="671"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87.7%</w:t>
            </w:r>
          </w:p>
        </w:tc>
        <w:tc>
          <w:tcPr>
            <w:tcW w:w="497"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63.6%</w:t>
            </w:r>
          </w:p>
        </w:tc>
        <w:tc>
          <w:tcPr>
            <w:tcW w:w="683"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10.2%</w:t>
            </w:r>
          </w:p>
        </w:tc>
        <w:tc>
          <w:tcPr>
            <w:tcW w:w="657"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9.1%</w:t>
            </w:r>
          </w:p>
        </w:tc>
        <w:tc>
          <w:tcPr>
            <w:tcW w:w="646"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0.6%</w:t>
            </w:r>
          </w:p>
        </w:tc>
        <w:tc>
          <w:tcPr>
            <w:tcW w:w="561"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63.5%</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ΓΕΡΜΑΝΙΑ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50.5%</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70.5%</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46.7%</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5.7%</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12.4%</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33.6%</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ΔΑΝΙΑ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73.4%</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44.7%</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22.2%</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41.5%</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1.8%</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63.2%</w:t>
            </w:r>
          </w:p>
        </w:tc>
      </w:tr>
      <w:tr w:rsidR="008E3B6A" w:rsidRPr="00AD51B6">
        <w:trPr>
          <w:trHeight w:val="276"/>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ΕΛΒΕΤΙΑ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36.5%</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82.3%</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56.3%</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12.5%</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2.1%</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2.1%</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83.3%</w:t>
            </w:r>
          </w:p>
        </w:tc>
      </w:tr>
      <w:tr w:rsidR="008E3B6A" w:rsidRPr="00AD51B6">
        <w:trPr>
          <w:trHeight w:val="264"/>
        </w:trPr>
        <w:tc>
          <w:tcPr>
            <w:tcW w:w="620"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740F1B">
            <w:pPr>
              <w:spacing w:before="0" w:after="0" w:line="240" w:lineRule="auto"/>
              <w:jc w:val="left"/>
              <w:rPr>
                <w:b/>
                <w:bCs/>
                <w:i/>
                <w:iCs/>
                <w:color w:val="000000"/>
                <w:sz w:val="20"/>
                <w:szCs w:val="20"/>
                <w:lang w:val="el-GR" w:eastAsia="el-GR"/>
              </w:rPr>
            </w:pPr>
            <w:r w:rsidRPr="00AD51B6">
              <w:rPr>
                <w:b/>
                <w:bCs/>
                <w:i/>
                <w:iCs/>
                <w:color w:val="000000"/>
                <w:sz w:val="20"/>
                <w:szCs w:val="20"/>
                <w:lang w:val="el-GR" w:eastAsia="el-GR"/>
              </w:rPr>
              <w:t>ΕΛΛΑΔΑ</w:t>
            </w:r>
          </w:p>
        </w:tc>
        <w:tc>
          <w:tcPr>
            <w:tcW w:w="665"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37.0%</w:t>
            </w:r>
          </w:p>
        </w:tc>
        <w:tc>
          <w:tcPr>
            <w:tcW w:w="671"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86.3%</w:t>
            </w:r>
          </w:p>
        </w:tc>
        <w:tc>
          <w:tcPr>
            <w:tcW w:w="497"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53.8%</w:t>
            </w:r>
          </w:p>
        </w:tc>
        <w:tc>
          <w:tcPr>
            <w:tcW w:w="683"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22.7%</w:t>
            </w:r>
          </w:p>
        </w:tc>
        <w:tc>
          <w:tcPr>
            <w:tcW w:w="657"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9.5%</w:t>
            </w:r>
          </w:p>
        </w:tc>
        <w:tc>
          <w:tcPr>
            <w:tcW w:w="646"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1.4%</w:t>
            </w:r>
          </w:p>
        </w:tc>
        <w:tc>
          <w:tcPr>
            <w:tcW w:w="561"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61.1%</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ΙΣΛΑΝΔΙΑ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39.1%</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63.8%</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58.0%</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2.2%</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0.7%</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66.7%</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ΚΥΠΡΟΣ</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81.3%</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43.8%</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90.5%</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13.1%</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7.0%</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11.9%</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60.9%</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ΛΙΘΟΥΑΝΙΑ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27.2%</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65.3%</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22.0%</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9.2%</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4.6%</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0.6%</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46.2%</w:t>
            </w:r>
          </w:p>
        </w:tc>
      </w:tr>
      <w:tr w:rsidR="008E3B6A" w:rsidRPr="00AD51B6">
        <w:trPr>
          <w:trHeight w:val="38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Μ. ΒΡΕΤΑΝΙΑ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66.7%</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73.2%</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79.2%</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25.0%</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10.0%</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2.1%</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89.9%</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ΟΥΓΓΑΡΙΑ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27.3%</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78.4%</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50.4%</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11.5%</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5.8%</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47.5%</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ΡΩΣΙΑ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37.1%</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81.1%</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45.7%</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8.8%</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2.9%</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39.5%</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ΣΕΡΒΙΑ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26.9%</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88.1%</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66.7%</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20.8%</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81.8%</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ΣΛΟΒΑΚΙΑ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38.5%</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58.3%</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51.4%</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10.1%</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5.0%</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0.5%</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58.9%</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ΣΟΥΗΔΙΑ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23.4%</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83.0%</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38.7%</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15.2%</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84.8%</w:t>
            </w:r>
          </w:p>
        </w:tc>
      </w:tr>
      <w:tr w:rsidR="008E3B6A" w:rsidRPr="00AD51B6">
        <w:trPr>
          <w:trHeight w:val="38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ΤΣΕΧΙΑ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33.3%</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79.6%</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27.8%</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7.4%</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3.7%</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48.1%</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ΦΙΝΛΑΝΔΙΑ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58.6%</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82.9%</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73.9%</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23.5%</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3.5%</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0.9%</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65.0%</w:t>
            </w:r>
          </w:p>
        </w:tc>
      </w:tr>
      <w:tr w:rsidR="008E3B6A" w:rsidRPr="00AD51B6">
        <w:trPr>
          <w:trHeight w:val="396"/>
        </w:trPr>
        <w:tc>
          <w:tcPr>
            <w:tcW w:w="620" w:type="pct"/>
            <w:tcBorders>
              <w:top w:val="single" w:sz="8" w:space="0" w:color="auto"/>
              <w:left w:val="single" w:sz="8" w:space="0" w:color="auto"/>
              <w:bottom w:val="single" w:sz="8" w:space="0" w:color="auto"/>
              <w:right w:val="single" w:sz="8" w:space="0" w:color="auto"/>
            </w:tcBorders>
            <w:shd w:val="clear" w:color="000000" w:fill="D8D8D8"/>
          </w:tcPr>
          <w:p w:rsidR="008E3B6A" w:rsidRPr="00AD51B6" w:rsidRDefault="008E3B6A" w:rsidP="00740F1B">
            <w:pPr>
              <w:spacing w:before="0" w:after="0" w:line="240" w:lineRule="auto"/>
              <w:jc w:val="left"/>
              <w:rPr>
                <w:b/>
                <w:bCs/>
                <w:i/>
                <w:iCs/>
                <w:color w:val="000000"/>
                <w:sz w:val="20"/>
                <w:szCs w:val="20"/>
                <w:lang w:val="el-GR" w:eastAsia="el-GR"/>
              </w:rPr>
            </w:pPr>
            <w:r w:rsidRPr="00AD51B6">
              <w:rPr>
                <w:b/>
                <w:bCs/>
                <w:i/>
                <w:iCs/>
                <w:color w:val="000000"/>
                <w:sz w:val="20"/>
                <w:szCs w:val="20"/>
                <w:lang w:val="el-GR" w:eastAsia="el-GR"/>
              </w:rPr>
              <w:t>Μ.Ο. ΕΥΡΩΠΗΣ</w:t>
            </w:r>
          </w:p>
        </w:tc>
        <w:tc>
          <w:tcPr>
            <w:tcW w:w="665"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44.8%</w:t>
            </w:r>
          </w:p>
        </w:tc>
        <w:tc>
          <w:tcPr>
            <w:tcW w:w="671"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73.1%</w:t>
            </w:r>
          </w:p>
        </w:tc>
        <w:tc>
          <w:tcPr>
            <w:tcW w:w="497"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41.8%</w:t>
            </w:r>
          </w:p>
        </w:tc>
        <w:tc>
          <w:tcPr>
            <w:tcW w:w="683"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15.0%</w:t>
            </w:r>
          </w:p>
        </w:tc>
        <w:tc>
          <w:tcPr>
            <w:tcW w:w="657"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5.3%</w:t>
            </w:r>
          </w:p>
        </w:tc>
        <w:tc>
          <w:tcPr>
            <w:tcW w:w="646"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2.2%</w:t>
            </w:r>
          </w:p>
        </w:tc>
        <w:tc>
          <w:tcPr>
            <w:tcW w:w="561" w:type="pct"/>
            <w:tcBorders>
              <w:top w:val="single" w:sz="8" w:space="0" w:color="auto"/>
              <w:left w:val="nil"/>
              <w:bottom w:val="single" w:sz="8" w:space="0" w:color="auto"/>
              <w:right w:val="single" w:sz="8"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62.1%</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p>
    <w:p w:rsidR="008E3B6A" w:rsidRPr="00AD51B6" w:rsidRDefault="008E3B6A" w:rsidP="00740F1B">
      <w:pPr>
        <w:pStyle w:val="Caption"/>
        <w:rPr>
          <w:lang w:val="el-GR"/>
        </w:rPr>
      </w:pPr>
      <w:bookmarkStart w:id="403" w:name="_Toc321137889"/>
      <w:bookmarkStart w:id="404" w:name="_Toc321902586"/>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27</w:t>
      </w:r>
      <w:r w:rsidRPr="00AD51B6">
        <w:rPr>
          <w:lang w:val="el-GR"/>
        </w:rPr>
        <w:fldChar w:fldCharType="end"/>
      </w:r>
      <w:r w:rsidRPr="00AD51B6">
        <w:rPr>
          <w:lang w:val="el-GR"/>
        </w:rPr>
        <w:t xml:space="preserve">:  </w:t>
      </w:r>
      <w:r w:rsidRPr="00AD51B6">
        <w:rPr>
          <w:b w:val="0"/>
          <w:bCs w:val="0"/>
          <w:lang w:val="el-GR"/>
        </w:rPr>
        <w:t>Χρήση μεθόδων επιλογής για εργάτες (μέσος όρος ανά Ευρωπαϊκή χώρα, 2009)</w:t>
      </w:r>
      <w:bookmarkEnd w:id="403"/>
      <w:bookmarkEnd w:id="404"/>
    </w:p>
    <w:tbl>
      <w:tblPr>
        <w:tblW w:w="5000" w:type="pct"/>
        <w:tblInd w:w="2" w:type="dxa"/>
        <w:tblLook w:val="00A0"/>
      </w:tblPr>
      <w:tblGrid>
        <w:gridCol w:w="1361"/>
        <w:gridCol w:w="1415"/>
        <w:gridCol w:w="1428"/>
        <w:gridCol w:w="1056"/>
        <w:gridCol w:w="1454"/>
        <w:gridCol w:w="1399"/>
        <w:gridCol w:w="1375"/>
        <w:gridCol w:w="1194"/>
      </w:tblGrid>
      <w:tr w:rsidR="008E3B6A" w:rsidRPr="00AD51B6">
        <w:trPr>
          <w:trHeight w:val="420"/>
        </w:trPr>
        <w:tc>
          <w:tcPr>
            <w:tcW w:w="620" w:type="pct"/>
            <w:tcBorders>
              <w:top w:val="nil"/>
              <w:left w:val="nil"/>
              <w:bottom w:val="nil"/>
              <w:right w:val="nil"/>
            </w:tcBorders>
            <w:noWrap/>
            <w:vAlign w:val="bottom"/>
          </w:tcPr>
          <w:p w:rsidR="008E3B6A" w:rsidRPr="00AD51B6" w:rsidRDefault="008E3B6A" w:rsidP="00740F1B">
            <w:pPr>
              <w:spacing w:before="0" w:after="0" w:line="240" w:lineRule="auto"/>
              <w:jc w:val="left"/>
              <w:rPr>
                <w:sz w:val="20"/>
                <w:szCs w:val="20"/>
                <w:lang w:val="el-GR" w:eastAsia="el-GR"/>
              </w:rPr>
            </w:pPr>
          </w:p>
        </w:tc>
        <w:tc>
          <w:tcPr>
            <w:tcW w:w="665"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Ομαδικές Συνεντεύξεις</w:t>
            </w:r>
          </w:p>
        </w:tc>
        <w:tc>
          <w:tcPr>
            <w:tcW w:w="671"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Προσωπικές Συνεντεύξεις</w:t>
            </w:r>
          </w:p>
        </w:tc>
        <w:tc>
          <w:tcPr>
            <w:tcW w:w="497"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Έντυπες αιτήσεις</w:t>
            </w:r>
          </w:p>
        </w:tc>
        <w:tc>
          <w:tcPr>
            <w:tcW w:w="683"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Ψυχομετρικά τεστ</w:t>
            </w:r>
          </w:p>
        </w:tc>
        <w:tc>
          <w:tcPr>
            <w:tcW w:w="657"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Assessment centers</w:t>
            </w:r>
          </w:p>
        </w:tc>
        <w:tc>
          <w:tcPr>
            <w:tcW w:w="646"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Γραφολογία</w:t>
            </w:r>
          </w:p>
        </w:tc>
        <w:tc>
          <w:tcPr>
            <w:tcW w:w="561" w:type="pct"/>
            <w:tcBorders>
              <w:top w:val="single" w:sz="8" w:space="0" w:color="auto"/>
              <w:left w:val="nil"/>
              <w:bottom w:val="single" w:sz="8" w:space="0" w:color="auto"/>
              <w:right w:val="single" w:sz="8" w:space="0" w:color="auto"/>
            </w:tcBorders>
            <w:shd w:val="clear" w:color="000000" w:fill="C0C0C0"/>
          </w:tcPr>
          <w:p w:rsidR="008E3B6A" w:rsidRPr="00AD51B6" w:rsidRDefault="008E3B6A" w:rsidP="00740F1B">
            <w:pPr>
              <w:spacing w:before="0" w:after="0" w:line="240" w:lineRule="auto"/>
              <w:rPr>
                <w:b/>
                <w:bCs/>
                <w:sz w:val="20"/>
                <w:szCs w:val="20"/>
                <w:lang w:val="el-GR" w:eastAsia="el-GR"/>
              </w:rPr>
            </w:pPr>
            <w:r w:rsidRPr="00AD51B6">
              <w:rPr>
                <w:b/>
                <w:bCs/>
                <w:sz w:val="20"/>
                <w:szCs w:val="20"/>
                <w:lang w:val="el-GR" w:eastAsia="el-GR"/>
              </w:rPr>
              <w:t>Συστάσεις</w:t>
            </w:r>
          </w:p>
        </w:tc>
      </w:tr>
      <w:tr w:rsidR="008E3B6A" w:rsidRPr="00AD51B6">
        <w:trPr>
          <w:trHeight w:val="264"/>
        </w:trPr>
        <w:tc>
          <w:tcPr>
            <w:tcW w:w="620"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ΑΥΣΤΡΙΑ</w:t>
            </w:r>
          </w:p>
        </w:tc>
        <w:tc>
          <w:tcPr>
            <w:tcW w:w="665"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24.4%</w:t>
            </w:r>
          </w:p>
        </w:tc>
        <w:tc>
          <w:tcPr>
            <w:tcW w:w="671"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78.2%</w:t>
            </w:r>
          </w:p>
        </w:tc>
        <w:tc>
          <w:tcPr>
            <w:tcW w:w="497"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68.2%</w:t>
            </w:r>
          </w:p>
        </w:tc>
        <w:tc>
          <w:tcPr>
            <w:tcW w:w="683"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4.5%</w:t>
            </w:r>
          </w:p>
        </w:tc>
        <w:tc>
          <w:tcPr>
            <w:tcW w:w="657"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1.3%</w:t>
            </w:r>
          </w:p>
        </w:tc>
        <w:tc>
          <w:tcPr>
            <w:tcW w:w="646"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single" w:sz="4" w:space="0" w:color="auto"/>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46.6%</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ΓΕΡΜΑΝΙΑ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18.3%</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46.4%</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39.7%</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1.2%</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17.5%</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ΔΑΝΙΑ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45.6%</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50.9%</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31.6%</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14.0%</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0.6%</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41.8%</w:t>
            </w:r>
          </w:p>
        </w:tc>
      </w:tr>
      <w:tr w:rsidR="008E3B6A" w:rsidRPr="00AD51B6">
        <w:trPr>
          <w:trHeight w:val="276"/>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ΕΛΒΕΤΙΑ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19.5%</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72.4%</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48.3%</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5.7%</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52.9%</w:t>
            </w:r>
          </w:p>
        </w:tc>
      </w:tr>
      <w:tr w:rsidR="008E3B6A" w:rsidRPr="00AD51B6">
        <w:trPr>
          <w:trHeight w:val="264"/>
        </w:trPr>
        <w:tc>
          <w:tcPr>
            <w:tcW w:w="620"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740F1B">
            <w:pPr>
              <w:spacing w:before="0" w:after="0" w:line="240" w:lineRule="auto"/>
              <w:jc w:val="left"/>
              <w:rPr>
                <w:b/>
                <w:bCs/>
                <w:i/>
                <w:iCs/>
                <w:color w:val="000000"/>
                <w:sz w:val="20"/>
                <w:szCs w:val="20"/>
                <w:lang w:val="el-GR" w:eastAsia="el-GR"/>
              </w:rPr>
            </w:pPr>
            <w:r w:rsidRPr="00AD51B6">
              <w:rPr>
                <w:b/>
                <w:bCs/>
                <w:i/>
                <w:iCs/>
                <w:color w:val="000000"/>
                <w:sz w:val="20"/>
                <w:szCs w:val="20"/>
                <w:lang w:val="el-GR" w:eastAsia="el-GR"/>
              </w:rPr>
              <w:t>ΕΛΛΑΔΑ</w:t>
            </w:r>
          </w:p>
        </w:tc>
        <w:tc>
          <w:tcPr>
            <w:tcW w:w="665"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14.4%</w:t>
            </w:r>
          </w:p>
        </w:tc>
        <w:tc>
          <w:tcPr>
            <w:tcW w:w="671"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60.1%</w:t>
            </w:r>
          </w:p>
        </w:tc>
        <w:tc>
          <w:tcPr>
            <w:tcW w:w="497"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52.6%</w:t>
            </w:r>
          </w:p>
        </w:tc>
        <w:tc>
          <w:tcPr>
            <w:tcW w:w="683"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4.6%</w:t>
            </w:r>
          </w:p>
        </w:tc>
        <w:tc>
          <w:tcPr>
            <w:tcW w:w="657"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2.6%</w:t>
            </w:r>
          </w:p>
        </w:tc>
        <w:tc>
          <w:tcPr>
            <w:tcW w:w="646"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1.5%</w:t>
            </w:r>
          </w:p>
        </w:tc>
        <w:tc>
          <w:tcPr>
            <w:tcW w:w="561" w:type="pct"/>
            <w:tcBorders>
              <w:top w:val="single" w:sz="4" w:space="0" w:color="auto"/>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b/>
                <w:bCs/>
                <w:i/>
                <w:iCs/>
                <w:color w:val="000000"/>
                <w:sz w:val="20"/>
                <w:szCs w:val="20"/>
                <w:lang w:val="el-GR" w:eastAsia="el-GR"/>
              </w:rPr>
            </w:pPr>
            <w:r w:rsidRPr="00AD51B6">
              <w:rPr>
                <w:b/>
                <w:bCs/>
                <w:i/>
                <w:iCs/>
                <w:color w:val="000000"/>
                <w:sz w:val="20"/>
                <w:szCs w:val="20"/>
                <w:lang w:val="el-GR" w:eastAsia="el-GR"/>
              </w:rPr>
              <w:t>42.8%</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ΙΣΛΑΝΔΙΑ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13.0%</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65.9%</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52.9%</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0.7%</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0.7%</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55.1%</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ΚΥΠΡΟΣ</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60.9%</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53.4%</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83.3%</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3.6%</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3.8%</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3.6%</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49.2%</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ΛΙΘΟΥΑΝΙΑ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8.7%</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62.4%</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30.6%</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2.9%</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0.6%</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0.6%</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34.1%</w:t>
            </w:r>
          </w:p>
        </w:tc>
      </w:tr>
      <w:tr w:rsidR="008E3B6A" w:rsidRPr="00AD51B6">
        <w:trPr>
          <w:trHeight w:val="38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Μ. ΒΡΕΤΑΝΙΑ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52.8%</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66.1%</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81.2%</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14.8%</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9.5%</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0.9%</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80.6%</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ΟΥΓΓΑΡΙΑ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18.0%</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60.4%</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41.0%</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5.0%</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2.9%</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31.7%</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ΡΩΣΙΑ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19.4%</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82.1%</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42.1%</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5.4%</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2.7%</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17.9%</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ΣΕΡΒΙΑ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14.8%</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73.0%</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50.0%</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12.5%</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65.5%</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ΣΛΟΒΑΚΙΑ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27.8%</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42.8%</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52.2%</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7.3%</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0.6%</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43.9%</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ΣΟΥΗΔΙΑ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11.7%</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69.1%</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35.8%</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2.5%</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0.4%</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0.7%</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63.1%</w:t>
            </w:r>
          </w:p>
        </w:tc>
      </w:tr>
      <w:tr w:rsidR="008E3B6A" w:rsidRPr="00AD51B6">
        <w:trPr>
          <w:trHeight w:val="38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ΤΣΕΧΙΑ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11.1%</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68.5%</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20.4%</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5.6%</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1.9%</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 </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44.4%</w:t>
            </w:r>
          </w:p>
        </w:tc>
      </w:tr>
      <w:tr w:rsidR="008E3B6A" w:rsidRPr="00AD51B6">
        <w:trPr>
          <w:trHeight w:val="264"/>
        </w:trPr>
        <w:tc>
          <w:tcPr>
            <w:tcW w:w="620"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740F1B">
            <w:pPr>
              <w:spacing w:before="0" w:after="0" w:line="240" w:lineRule="auto"/>
              <w:jc w:val="left"/>
              <w:rPr>
                <w:color w:val="000000"/>
                <w:sz w:val="20"/>
                <w:szCs w:val="20"/>
                <w:lang w:val="el-GR" w:eastAsia="el-GR"/>
              </w:rPr>
            </w:pPr>
            <w:r w:rsidRPr="00AD51B6">
              <w:rPr>
                <w:color w:val="000000"/>
                <w:sz w:val="20"/>
                <w:szCs w:val="20"/>
                <w:lang w:val="el-GR" w:eastAsia="el-GR"/>
              </w:rPr>
              <w:t>ΦΙΝΛΑΝΔΙΑ</w:t>
            </w:r>
          </w:p>
        </w:tc>
        <w:tc>
          <w:tcPr>
            <w:tcW w:w="665" w:type="pct"/>
            <w:tcBorders>
              <w:top w:val="nil"/>
              <w:left w:val="single" w:sz="4" w:space="0" w:color="auto"/>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39.3%</w:t>
            </w:r>
          </w:p>
        </w:tc>
        <w:tc>
          <w:tcPr>
            <w:tcW w:w="67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83.9%</w:t>
            </w:r>
          </w:p>
        </w:tc>
        <w:tc>
          <w:tcPr>
            <w:tcW w:w="49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72.4%</w:t>
            </w:r>
          </w:p>
        </w:tc>
        <w:tc>
          <w:tcPr>
            <w:tcW w:w="683"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8.4%</w:t>
            </w:r>
          </w:p>
        </w:tc>
        <w:tc>
          <w:tcPr>
            <w:tcW w:w="657"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3.6%</w:t>
            </w:r>
          </w:p>
        </w:tc>
        <w:tc>
          <w:tcPr>
            <w:tcW w:w="646"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0.9%</w:t>
            </w:r>
          </w:p>
        </w:tc>
        <w:tc>
          <w:tcPr>
            <w:tcW w:w="561" w:type="pct"/>
            <w:tcBorders>
              <w:top w:val="nil"/>
              <w:left w:val="nil"/>
              <w:bottom w:val="single" w:sz="4" w:space="0" w:color="auto"/>
              <w:right w:val="single" w:sz="4" w:space="0" w:color="auto"/>
            </w:tcBorders>
            <w:noWrap/>
          </w:tcPr>
          <w:p w:rsidR="008E3B6A" w:rsidRPr="00AD51B6" w:rsidRDefault="008E3B6A" w:rsidP="00740F1B">
            <w:pPr>
              <w:spacing w:before="0" w:after="0" w:line="240" w:lineRule="auto"/>
              <w:jc w:val="right"/>
              <w:rPr>
                <w:color w:val="000000"/>
                <w:sz w:val="20"/>
                <w:szCs w:val="20"/>
                <w:lang w:val="el-GR" w:eastAsia="el-GR"/>
              </w:rPr>
            </w:pPr>
            <w:r w:rsidRPr="00AD51B6">
              <w:rPr>
                <w:color w:val="000000"/>
                <w:sz w:val="20"/>
                <w:szCs w:val="20"/>
                <w:lang w:val="el-GR" w:eastAsia="el-GR"/>
              </w:rPr>
              <w:t>54.8%</w:t>
            </w:r>
          </w:p>
        </w:tc>
      </w:tr>
      <w:tr w:rsidR="008E3B6A" w:rsidRPr="00AD51B6">
        <w:trPr>
          <w:trHeight w:val="396"/>
        </w:trPr>
        <w:tc>
          <w:tcPr>
            <w:tcW w:w="620" w:type="pct"/>
            <w:tcBorders>
              <w:top w:val="single" w:sz="8" w:space="0" w:color="auto"/>
              <w:left w:val="single" w:sz="8" w:space="0" w:color="auto"/>
              <w:bottom w:val="single" w:sz="8" w:space="0" w:color="auto"/>
              <w:right w:val="single" w:sz="8" w:space="0" w:color="auto"/>
            </w:tcBorders>
            <w:shd w:val="clear" w:color="000000" w:fill="D8D8D8"/>
          </w:tcPr>
          <w:p w:rsidR="008E3B6A" w:rsidRPr="00AD51B6" w:rsidRDefault="008E3B6A" w:rsidP="00740F1B">
            <w:pPr>
              <w:spacing w:before="0" w:after="0" w:line="240" w:lineRule="auto"/>
              <w:jc w:val="left"/>
              <w:rPr>
                <w:b/>
                <w:bCs/>
                <w:i/>
                <w:iCs/>
                <w:color w:val="000000"/>
                <w:sz w:val="20"/>
                <w:szCs w:val="20"/>
                <w:lang w:val="el-GR" w:eastAsia="el-GR"/>
              </w:rPr>
            </w:pPr>
            <w:r w:rsidRPr="00AD51B6">
              <w:rPr>
                <w:b/>
                <w:bCs/>
                <w:i/>
                <w:iCs/>
                <w:color w:val="000000"/>
                <w:sz w:val="20"/>
                <w:szCs w:val="20"/>
                <w:lang w:val="el-GR" w:eastAsia="el-GR"/>
              </w:rPr>
              <w:t>Μ.Ο. ΕΥΡΩΠΗΣ</w:t>
            </w:r>
          </w:p>
        </w:tc>
        <w:tc>
          <w:tcPr>
            <w:tcW w:w="665"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25.0%</w:t>
            </w:r>
          </w:p>
        </w:tc>
        <w:tc>
          <w:tcPr>
            <w:tcW w:w="671"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64.7%</w:t>
            </w:r>
          </w:p>
        </w:tc>
        <w:tc>
          <w:tcPr>
            <w:tcW w:w="497"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48.6%</w:t>
            </w:r>
          </w:p>
        </w:tc>
        <w:tc>
          <w:tcPr>
            <w:tcW w:w="683"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6.2%</w:t>
            </w:r>
          </w:p>
        </w:tc>
        <w:tc>
          <w:tcPr>
            <w:tcW w:w="657"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2.3%</w:t>
            </w:r>
          </w:p>
        </w:tc>
        <w:tc>
          <w:tcPr>
            <w:tcW w:w="646" w:type="pct"/>
            <w:tcBorders>
              <w:top w:val="single" w:sz="8" w:space="0" w:color="auto"/>
              <w:left w:val="nil"/>
              <w:bottom w:val="single" w:sz="8" w:space="0" w:color="auto"/>
              <w:right w:val="single" w:sz="4"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1.3%</w:t>
            </w:r>
          </w:p>
        </w:tc>
        <w:tc>
          <w:tcPr>
            <w:tcW w:w="561" w:type="pct"/>
            <w:tcBorders>
              <w:top w:val="single" w:sz="8" w:space="0" w:color="auto"/>
              <w:left w:val="nil"/>
              <w:bottom w:val="single" w:sz="8" w:space="0" w:color="auto"/>
              <w:right w:val="single" w:sz="8" w:space="0" w:color="auto"/>
            </w:tcBorders>
            <w:noWrap/>
            <w:vAlign w:val="bottom"/>
          </w:tcPr>
          <w:p w:rsidR="008E3B6A" w:rsidRPr="00AD51B6" w:rsidRDefault="008E3B6A" w:rsidP="00740F1B">
            <w:pPr>
              <w:spacing w:before="0" w:after="0" w:line="240" w:lineRule="auto"/>
              <w:jc w:val="right"/>
              <w:rPr>
                <w:b/>
                <w:bCs/>
                <w:i/>
                <w:iCs/>
                <w:sz w:val="20"/>
                <w:szCs w:val="20"/>
                <w:lang w:val="el-GR" w:eastAsia="el-GR"/>
              </w:rPr>
            </w:pPr>
            <w:r w:rsidRPr="00AD51B6">
              <w:rPr>
                <w:b/>
                <w:bCs/>
                <w:i/>
                <w:iCs/>
                <w:sz w:val="20"/>
                <w:szCs w:val="20"/>
                <w:lang w:val="el-GR" w:eastAsia="el-GR"/>
              </w:rPr>
              <w:t>46.4%</w:t>
            </w:r>
          </w:p>
        </w:tc>
      </w:tr>
    </w:tbl>
    <w:p w:rsidR="008E3B6A" w:rsidRPr="00AD51B6" w:rsidRDefault="008E3B6A" w:rsidP="009731E3">
      <w:pPr>
        <w:pStyle w:val="BodyText"/>
        <w:rPr>
          <w:rFonts w:ascii="Times New Roman" w:hAnsi="Times New Roman" w:cs="Times New Roman"/>
        </w:rPr>
      </w:pPr>
    </w:p>
    <w:p w:rsidR="008E3B6A" w:rsidRPr="00AD51B6" w:rsidRDefault="008E3B6A" w:rsidP="00740F1B">
      <w:pPr>
        <w:rPr>
          <w:lang w:val="el-GR"/>
        </w:rPr>
      </w:pPr>
      <w:r w:rsidRPr="00AD51B6">
        <w:rPr>
          <w:lang w:val="el-GR"/>
        </w:rPr>
        <w:t xml:space="preserve">Οι παραπάνω πίνακες δείχνουν ότι, σε αντίθεση με τη χώρα μας, ένας σημαντικός αριθμός χωρών προτιμά τις ομαδικές συνεντεύξεις σε σχέση με τις ατομικές, για όλες τις κατηγορίες προσωπικού, αλλά ειδικότερα για τα στελέχη.  Οι χώρες που τις χρησιμοποιούν συστηματικότερα είναι η Μ. Βρετανία, η Κύπρος, η Αυστρία και η Δανία.  Προηγούμενη έρευνα έχει δείξει θετική συσχέτιση μεταξύ της σχέσης ομαδικών συνεντεύξεων και των διαστάσεων εθνικής κουλτούρας της αποφυγής αβεβαιότητας, του προσανατολισμού στο μέλλον και του προσανατολισμού στην απόδοση.  Φαίνεται ότι η παρουσία πολλών κριτών οδηγεί σε ομαδική λήψη αποφάσεων η οποία μειώνει την αβεβαιότητα και αυξάνει την πιθανότητα πρόσληψης ικανών υποψηφίων </w:t>
      </w:r>
      <w:r w:rsidRPr="00AD51B6">
        <w:rPr>
          <w:lang w:val="el-GR"/>
        </w:rPr>
        <w:fldChar w:fldCharType="begin"/>
      </w:r>
      <w:r w:rsidRPr="00AD51B6">
        <w:rPr>
          <w:lang w:val="el-GR"/>
        </w:rPr>
        <w:instrText xml:space="preserve"> ADDIN EN.CITE &lt;EndNote&gt;&lt;Cite&gt;&lt;Author&gt;Papalexandris&lt;/Author&gt;&lt;Year&gt;2004&lt;/Year&gt;&lt;RecNum&gt;202&lt;/RecNum&gt;&lt;record&gt;&lt;rec-number&gt;202&lt;/rec-number&gt;&lt;ref-type name="Journal Article"&gt;17&lt;/ref-type&gt;&lt;contributors&gt;&lt;authors&gt;&lt;author&gt;Papalexandris, N.; &lt;/author&gt;&lt;author&gt;Panayotopoulou, L.&lt;/author&gt;&lt;/authors&gt;&lt;/contributors&gt;&lt;titles&gt;&lt;title&gt;Exploring the mutual interaction of societal culture and human resource management practices: Evidence from 19 countries&lt;/title&gt;&lt;secondary-title&gt;Employee Relations&lt;/secondary-title&gt;&lt;/titles&gt;&lt;periodical&gt;&lt;full-title&gt;Employee Relations&lt;/full-title&gt;&lt;/periodical&gt;&lt;pages&gt;495-509&lt;/pages&gt;&lt;volume&gt;26&lt;/volume&gt;&lt;number&gt;5&lt;/number&gt;&lt;dates&gt;&lt;year&gt;2004&lt;/year&gt;&lt;/dates&gt;&lt;urls&gt;&lt;/urls&gt;&lt;/record&gt;&lt;/Cite&gt;&lt;/EndNote&gt;</w:instrText>
      </w:r>
      <w:r w:rsidRPr="00AD51B6">
        <w:rPr>
          <w:lang w:val="el-GR"/>
        </w:rPr>
        <w:fldChar w:fldCharType="separate"/>
      </w:r>
      <w:r w:rsidRPr="00AD51B6">
        <w:rPr>
          <w:lang w:val="el-GR"/>
        </w:rPr>
        <w:t>(Papalexandris and Panayotopoulou, 2004)</w:t>
      </w:r>
      <w:r w:rsidRPr="00AD51B6">
        <w:rPr>
          <w:lang w:val="el-GR"/>
        </w:rPr>
        <w:fldChar w:fldCharType="end"/>
      </w:r>
      <w:r w:rsidRPr="00AD51B6">
        <w:rPr>
          <w:lang w:val="el-GR"/>
        </w:rPr>
        <w:t>.</w:t>
      </w:r>
    </w:p>
    <w:p w:rsidR="008E3B6A" w:rsidRPr="00AD51B6" w:rsidRDefault="008E3B6A" w:rsidP="00740F1B">
      <w:pPr>
        <w:rPr>
          <w:lang w:val="el-GR"/>
        </w:rPr>
      </w:pPr>
      <w:r w:rsidRPr="00AD51B6">
        <w:rPr>
          <w:lang w:val="el-GR"/>
        </w:rPr>
        <w:t xml:space="preserve">Έχοντας περάσει τη δοκιμασία της αίτησης και της ατομικής συνέντευξης (πρόσωπο με πρόσωπο ή με ολόκληρη ομάδα εξεταστών), οι Ευρωπαίοι υποψήφιοι έχουν να αντιμετωπίσουν μια σειρά από test. Τα ψυχομετρικά τεστ χρησιμοποιούνται σχεδόν σε όλη την ήπειρο, με μεγαλύτερη χρήση στη Δανία και τη Μ. Βρετανία.  </w:t>
      </w:r>
    </w:p>
    <w:p w:rsidR="008E3B6A" w:rsidRPr="00AD51B6" w:rsidRDefault="008E3B6A" w:rsidP="00740F1B">
      <w:pPr>
        <w:rPr>
          <w:lang w:val="el-GR"/>
        </w:rPr>
      </w:pPr>
      <w:r w:rsidRPr="00AD51B6">
        <w:rPr>
          <w:lang w:val="el-GR"/>
        </w:rPr>
        <w:t>Τα κέντρα αξιολόγησης (assessment centers), στα οποία εφαρμόζεται μια μεγάλη σειρά από τεστ κατά τη διάρκεια μιας ημέρας ή και περισσότερων ημερών θεωρείται ότι παρέχουν την πιο έγκυρη αλλά και την ακριβότερη μέθοδο αξιολόγησης. Η χρήση τους συνεχίζει να αυξάνεται στις ευρωπαϊκές χώρες τα τελευταία χρόνια και φαίνεται να είναι πιο διαδεδομένη σε χώρες όπως η Ελβετία, η Γερμανία, η Αυστρία και η Αγγλία.</w:t>
      </w:r>
    </w:p>
    <w:p w:rsidR="008E3B6A" w:rsidRPr="00AD51B6" w:rsidRDefault="008E3B6A" w:rsidP="00740F1B">
      <w:pPr>
        <w:rPr>
          <w:lang w:val="el-GR"/>
        </w:rPr>
      </w:pPr>
      <w:r w:rsidRPr="00AD51B6">
        <w:rPr>
          <w:lang w:val="el-GR"/>
        </w:rPr>
        <w:t xml:space="preserve">Τέλος, οι συστάσεις, χρησιμοποιούνται περισσότερο στη Μ. Βρετανία και τις Σκανδιναβικές χώρες. Μέρος της εξήγησης γι’ αυτό μπορεί να βρεθεί στο γενικό πλαίσιο της νομοθεσίας για την απασχόληση, που δίνει για παράδειγμα στους Γερμανούς υποψηφίους σημαντικά δικαιώματα στο να ενημερώνονται, όταν μια σύσταση είναι λιγότερο ευνοϊκή. </w:t>
      </w:r>
    </w:p>
    <w:p w:rsidR="008E3B6A" w:rsidRPr="00AD51B6" w:rsidRDefault="008E3B6A" w:rsidP="00740F1B">
      <w:pPr>
        <w:rPr>
          <w:lang w:val="el-GR"/>
        </w:rPr>
      </w:pPr>
      <w:r w:rsidRPr="00AD51B6">
        <w:rPr>
          <w:lang w:val="el-GR"/>
        </w:rPr>
        <w:t>Στην Ελλάδα, η ατομική και ομαδική συνέντευξη και οι έντυπες αιτήσεις χρησιμοποιούνται περισσότερο από κάθε άλλη μέθοδο, ακολουθούμενες από τις συστάσεις. Μάλιστα τα τελευταία έτη υπάρχει τάση ο υποψήφιος να περνάει από μια σειρά συνεντεύξεων με διάφορα στελέχη της επιχείρησης και στην όλη διαδικασία να παρεμβάλλονται γραπτές δοκιμασίες και ψυχομετρικά tests. Οι Ελληνικές επιχειρήσεις συνειδητοποιούν ότι οι συστάσεις από μόνες τους δεν μπορούν να αποτελέσουν εγγύηση για την καταλληλότητα των υποψηφίων.</w:t>
      </w:r>
    </w:p>
    <w:p w:rsidR="008E3B6A" w:rsidRPr="00AD51B6" w:rsidRDefault="008E3B6A" w:rsidP="00740F1B">
      <w:pPr>
        <w:rPr>
          <w:lang w:val="el-GR"/>
        </w:rPr>
      </w:pPr>
    </w:p>
    <w:p w:rsidR="008E3B6A" w:rsidRPr="00AD51B6" w:rsidRDefault="008E3B6A" w:rsidP="00740F1B">
      <w:pPr>
        <w:pStyle w:val="Heading3"/>
        <w:rPr>
          <w:lang w:val="el-GR"/>
        </w:rPr>
      </w:pPr>
      <w:bookmarkStart w:id="405" w:name="_Toc196055761"/>
      <w:bookmarkStart w:id="406" w:name="_Toc321137788"/>
      <w:bookmarkStart w:id="407" w:name="_Toc321902486"/>
      <w:r w:rsidRPr="00AD51B6">
        <w:rPr>
          <w:lang w:val="el-GR"/>
        </w:rPr>
        <w:t>Ευελιξία στην Απασχόληση</w:t>
      </w:r>
      <w:bookmarkEnd w:id="405"/>
      <w:bookmarkEnd w:id="406"/>
      <w:bookmarkEnd w:id="407"/>
    </w:p>
    <w:p w:rsidR="008E3B6A" w:rsidRPr="00AD51B6" w:rsidRDefault="008E3B6A" w:rsidP="00740F1B">
      <w:pPr>
        <w:rPr>
          <w:lang w:val="el-GR"/>
        </w:rPr>
      </w:pPr>
      <w:r w:rsidRPr="00AD51B6">
        <w:rPr>
          <w:lang w:val="el-GR"/>
        </w:rPr>
        <w:t>Στην εποχή των ραγδαίων τεχνολογικών αλλαγών, την αύξηση του διεθνούς ανταγωνισμού και του παγκόσμιου εμπορίου, η «κανονική» εργασιακή εβδομάδα δίνει τη θέση της στην οικονομία  των «24 ωρών» και η αγορά εργασίας βασίζεται όλο και λιγότερο σε καθορισμένο χρόνο και τόπο εργασίας.</w:t>
      </w:r>
    </w:p>
    <w:p w:rsidR="008E3B6A" w:rsidRPr="00AD51B6" w:rsidRDefault="008E3B6A" w:rsidP="000530BB">
      <w:pPr>
        <w:rPr>
          <w:lang w:val="el-GR"/>
        </w:rPr>
      </w:pPr>
      <w:r w:rsidRPr="00AD51B6">
        <w:rPr>
          <w:lang w:val="el-GR"/>
        </w:rPr>
        <w:t xml:space="preserve">Παρ’ όλο που οι διεθνείς στατιστικές δείχνουν ότι περίπου το 80% του ενεργού πληθυσμού εργάζεται ακόμα σε παραδοσιακές θέσεις εργασίας </w:t>
      </w:r>
      <w:r w:rsidRPr="00AD51B6">
        <w:rPr>
          <w:lang w:val="el-GR"/>
        </w:rPr>
        <w:fldChar w:fldCharType="begin"/>
      </w:r>
      <w:r w:rsidRPr="00AD51B6">
        <w:rPr>
          <w:lang w:val="el-GR"/>
        </w:rPr>
        <w:instrText xml:space="preserve"> ADDIN EN.CITE &lt;EndNote&gt;&lt;Cite&gt;&lt;Author&gt;Hiltrop&lt;/Author&gt;&lt;Year&gt;2001&lt;/Year&gt;&lt;RecNum&gt;203&lt;/RecNum&gt;&lt;record&gt;&lt;rec-number&gt;203&lt;/rec-number&gt;&lt;ref-type name="Journal Article"&gt;17&lt;/ref-type&gt;&lt;contributors&gt;&lt;authors&gt;&lt;author&gt;Hiltrop, J.; &lt;/author&gt;&lt;author&gt;Jensten, P.; &lt;/author&gt;&lt;author&gt;Martens, H.&lt;/author&gt;&lt;/authors&gt;&lt;/contributors&gt;&lt;titles&gt;&lt;title&gt;Managing the outsourced workforce:  Strategic Challenges for HRM&lt;/title&gt;&lt;secondary-title&gt;Strategic Change&lt;/secondary-title&gt;&lt;/titles&gt;&lt;periodical&gt;&lt;full-title&gt;Strategic Change&lt;/full-title&gt;&lt;/periodical&gt;&lt;pages&gt;367-382&lt;/pages&gt;&lt;volume&gt;10&lt;/volume&gt;&lt;dates&gt;&lt;year&gt;2001&lt;/year&gt;&lt;/dates&gt;&lt;urls&gt;&lt;/urls&gt;&lt;/record&gt;&lt;/Cite&gt;&lt;/EndNote&gt;</w:instrText>
      </w:r>
      <w:r w:rsidRPr="00AD51B6">
        <w:rPr>
          <w:lang w:val="el-GR"/>
        </w:rPr>
        <w:fldChar w:fldCharType="separate"/>
      </w:r>
      <w:r w:rsidRPr="00AD51B6">
        <w:rPr>
          <w:lang w:val="el-GR"/>
        </w:rPr>
        <w:t>(Hiltrop et al., 2001)</w:t>
      </w:r>
      <w:r w:rsidRPr="00AD51B6">
        <w:rPr>
          <w:lang w:val="el-GR"/>
        </w:rPr>
        <w:fldChar w:fldCharType="end"/>
      </w:r>
      <w:r w:rsidRPr="00AD51B6">
        <w:rPr>
          <w:lang w:val="el-GR"/>
        </w:rPr>
        <w:t xml:space="preserve">, στις ευρωπαϊκές εταιρείες του δείγματός μας όλοι οι τύποι ευέλικτης απασχόλησης, είναι αρκετά διαδεδομένοι, με τις υπερωρίες και τη μερική απασχόληση να υπερέχουν. </w:t>
      </w:r>
    </w:p>
    <w:p w:rsidR="008E3B6A" w:rsidRPr="00AD51B6" w:rsidRDefault="008E3B6A" w:rsidP="000530BB">
      <w:pPr>
        <w:rPr>
          <w:lang w:val="el-GR"/>
        </w:rPr>
      </w:pPr>
    </w:p>
    <w:p w:rsidR="008E3B6A" w:rsidRPr="00AD51B6" w:rsidRDefault="008E3B6A" w:rsidP="005943AC">
      <w:pPr>
        <w:pStyle w:val="Caption"/>
        <w:rPr>
          <w:lang w:val="el-GR"/>
        </w:rPr>
      </w:pPr>
      <w:bookmarkStart w:id="408" w:name="_Toc321137890"/>
      <w:bookmarkStart w:id="409" w:name="_Toc321902587"/>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28</w:t>
      </w:r>
      <w:r w:rsidRPr="00AD51B6">
        <w:rPr>
          <w:lang w:val="el-GR"/>
        </w:rPr>
        <w:fldChar w:fldCharType="end"/>
      </w:r>
      <w:r w:rsidRPr="00AD51B6">
        <w:rPr>
          <w:lang w:val="el-GR"/>
        </w:rPr>
        <w:t xml:space="preserve">:  </w:t>
      </w:r>
      <w:r w:rsidRPr="00AD51B6">
        <w:rPr>
          <w:b w:val="0"/>
          <w:bCs w:val="0"/>
          <w:lang w:val="el-GR"/>
        </w:rPr>
        <w:t>Χρήση Ευέλικτων Μορφών Απασχόλησης (μέσος όρος ανά Ευρωπαϊκή χώρα, 2009)</w:t>
      </w:r>
      <w:bookmarkEnd w:id="408"/>
      <w:bookmarkEnd w:id="409"/>
    </w:p>
    <w:tbl>
      <w:tblPr>
        <w:tblW w:w="5000" w:type="pct"/>
        <w:tblInd w:w="2" w:type="dxa"/>
        <w:tblLook w:val="00A0"/>
      </w:tblPr>
      <w:tblGrid>
        <w:gridCol w:w="2302"/>
        <w:gridCol w:w="845"/>
        <w:gridCol w:w="672"/>
        <w:gridCol w:w="658"/>
        <w:gridCol w:w="662"/>
        <w:gridCol w:w="739"/>
        <w:gridCol w:w="748"/>
        <w:gridCol w:w="656"/>
        <w:gridCol w:w="656"/>
        <w:gridCol w:w="656"/>
        <w:gridCol w:w="656"/>
        <w:gridCol w:w="656"/>
        <w:gridCol w:w="776"/>
      </w:tblGrid>
      <w:tr w:rsidR="008E3B6A" w:rsidRPr="00AD51B6">
        <w:trPr>
          <w:cantSplit/>
          <w:trHeight w:val="2126"/>
        </w:trPr>
        <w:tc>
          <w:tcPr>
            <w:tcW w:w="1078" w:type="pct"/>
            <w:tcBorders>
              <w:top w:val="single" w:sz="18" w:space="0" w:color="auto"/>
              <w:left w:val="single" w:sz="18" w:space="0" w:color="auto"/>
              <w:bottom w:val="single" w:sz="4" w:space="0" w:color="auto"/>
              <w:right w:val="nil"/>
            </w:tcBorders>
            <w:vAlign w:val="bottom"/>
          </w:tcPr>
          <w:p w:rsidR="008E3B6A" w:rsidRPr="00AD51B6" w:rsidRDefault="008E3B6A" w:rsidP="00E24A9C">
            <w:pPr>
              <w:spacing w:before="0" w:after="0" w:line="240" w:lineRule="auto"/>
              <w:jc w:val="left"/>
              <w:rPr>
                <w:color w:val="000000"/>
                <w:lang w:val="el-GR" w:eastAsia="el-GR"/>
              </w:rPr>
            </w:pPr>
          </w:p>
        </w:tc>
        <w:tc>
          <w:tcPr>
            <w:tcW w:w="396"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Εργασία τα Σαββατοκύριακα</w:t>
            </w:r>
          </w:p>
        </w:tc>
        <w:tc>
          <w:tcPr>
            <w:tcW w:w="315"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 xml:space="preserve">Εργασία σε βάρδιες </w:t>
            </w:r>
          </w:p>
        </w:tc>
        <w:tc>
          <w:tcPr>
            <w:tcW w:w="308"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 xml:space="preserve">Υπερωρίες </w:t>
            </w:r>
          </w:p>
        </w:tc>
        <w:tc>
          <w:tcPr>
            <w:tcW w:w="310"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Συμβόλαια ετησίων ωρών</w:t>
            </w:r>
          </w:p>
        </w:tc>
        <w:tc>
          <w:tcPr>
            <w:tcW w:w="346"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Μερική απασχόληση</w:t>
            </w:r>
          </w:p>
        </w:tc>
        <w:tc>
          <w:tcPr>
            <w:tcW w:w="350"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Μοιρασμένη εργασία (Job sharing)</w:t>
            </w:r>
          </w:p>
        </w:tc>
        <w:tc>
          <w:tcPr>
            <w:tcW w:w="307"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Ελαστικό ωράριο (flexi-time)</w:t>
            </w:r>
          </w:p>
        </w:tc>
        <w:tc>
          <w:tcPr>
            <w:tcW w:w="307"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Εποχιακή εργασία</w:t>
            </w:r>
          </w:p>
        </w:tc>
        <w:tc>
          <w:tcPr>
            <w:tcW w:w="307"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Συμβόλαια ορισμένου χρόνου</w:t>
            </w:r>
          </w:p>
        </w:tc>
        <w:tc>
          <w:tcPr>
            <w:tcW w:w="307"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Κατ’ οίκον εργασία</w:t>
            </w:r>
          </w:p>
        </w:tc>
        <w:tc>
          <w:tcPr>
            <w:tcW w:w="307" w:type="pct"/>
            <w:tcBorders>
              <w:top w:val="single" w:sz="18" w:space="0" w:color="auto"/>
              <w:left w:val="nil"/>
              <w:bottom w:val="single" w:sz="4" w:space="0" w:color="auto"/>
              <w:right w:val="single" w:sz="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Τηλε- εργασία</w:t>
            </w:r>
          </w:p>
        </w:tc>
        <w:tc>
          <w:tcPr>
            <w:tcW w:w="363" w:type="pct"/>
            <w:tcBorders>
              <w:top w:val="single" w:sz="18" w:space="0" w:color="auto"/>
              <w:left w:val="nil"/>
              <w:bottom w:val="single" w:sz="4" w:space="0" w:color="auto"/>
              <w:right w:val="single" w:sz="18" w:space="0" w:color="auto"/>
            </w:tcBorders>
            <w:shd w:val="clear" w:color="000000" w:fill="C0C0C0"/>
            <w:textDirection w:val="btLr"/>
          </w:tcPr>
          <w:p w:rsidR="008E3B6A" w:rsidRPr="00AD51B6" w:rsidRDefault="008E3B6A" w:rsidP="00E24A9C">
            <w:pPr>
              <w:spacing w:before="0" w:after="0" w:line="240" w:lineRule="auto"/>
              <w:ind w:left="113" w:right="113"/>
              <w:jc w:val="left"/>
              <w:rPr>
                <w:b/>
                <w:bCs/>
                <w:color w:val="000000"/>
                <w:lang w:val="el-GR" w:eastAsia="el-GR"/>
              </w:rPr>
            </w:pPr>
            <w:r w:rsidRPr="00AD51B6">
              <w:rPr>
                <w:b/>
                <w:bCs/>
                <w:color w:val="000000"/>
                <w:lang w:val="el-GR" w:eastAsia="el-GR"/>
              </w:rPr>
              <w:t>Συμπιεσμένη εργασιακή εβδομάδα</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ΑΥΣΤΡΙΑ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80%</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66%</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98%</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39%</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90%</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14%</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27%</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79%</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49%</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97%</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36%</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40%</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ΓΕΡΜΑΝΙΑ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83%</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67%</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59%</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52%</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94%</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39%</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39%</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93%</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76%</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37%</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31%</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ΔΑΝΙΑ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49%</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48%</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92%</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70%</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81%</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22%</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47%</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57%</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15%</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36%</w:t>
            </w:r>
          </w:p>
        </w:tc>
      </w:tr>
      <w:tr w:rsidR="008E3B6A" w:rsidRPr="00AD51B6">
        <w:trPr>
          <w:trHeight w:val="288"/>
        </w:trPr>
        <w:tc>
          <w:tcPr>
            <w:tcW w:w="1078" w:type="pct"/>
            <w:tcBorders>
              <w:top w:val="single" w:sz="4" w:space="0" w:color="auto"/>
              <w:left w:val="single" w:sz="18"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ΕΛΒΕΤΙΑ</w:t>
            </w:r>
          </w:p>
        </w:tc>
        <w:tc>
          <w:tcPr>
            <w:tcW w:w="396"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77%</w:t>
            </w:r>
          </w:p>
        </w:tc>
        <w:tc>
          <w:tcPr>
            <w:tcW w:w="315"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62%</w:t>
            </w:r>
          </w:p>
        </w:tc>
        <w:tc>
          <w:tcPr>
            <w:tcW w:w="308"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96%</w:t>
            </w:r>
          </w:p>
        </w:tc>
        <w:tc>
          <w:tcPr>
            <w:tcW w:w="310"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25%</w:t>
            </w:r>
          </w:p>
        </w:tc>
        <w:tc>
          <w:tcPr>
            <w:tcW w:w="346"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78%</w:t>
            </w:r>
          </w:p>
        </w:tc>
        <w:tc>
          <w:tcPr>
            <w:tcW w:w="350"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28%</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52%</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92%</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46%</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98%</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58%</w:t>
            </w:r>
          </w:p>
        </w:tc>
        <w:tc>
          <w:tcPr>
            <w:tcW w:w="363" w:type="pct"/>
            <w:tcBorders>
              <w:top w:val="single" w:sz="4" w:space="0" w:color="auto"/>
              <w:left w:val="single" w:sz="4" w:space="0" w:color="auto"/>
              <w:bottom w:val="single" w:sz="2"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28%</w:t>
            </w:r>
          </w:p>
        </w:tc>
      </w:tr>
      <w:tr w:rsidR="008E3B6A" w:rsidRPr="00AD51B6">
        <w:trPr>
          <w:trHeight w:val="288"/>
        </w:trPr>
        <w:tc>
          <w:tcPr>
            <w:tcW w:w="1078" w:type="pct"/>
            <w:tcBorders>
              <w:top w:val="single" w:sz="2"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ΕΛΛΑΔΑ</w:t>
            </w:r>
          </w:p>
        </w:tc>
        <w:tc>
          <w:tcPr>
            <w:tcW w:w="396"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66%</w:t>
            </w:r>
          </w:p>
        </w:tc>
        <w:tc>
          <w:tcPr>
            <w:tcW w:w="315"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75%</w:t>
            </w:r>
          </w:p>
        </w:tc>
        <w:tc>
          <w:tcPr>
            <w:tcW w:w="308"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80%</w:t>
            </w:r>
          </w:p>
        </w:tc>
        <w:tc>
          <w:tcPr>
            <w:tcW w:w="310"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10%</w:t>
            </w:r>
          </w:p>
        </w:tc>
        <w:tc>
          <w:tcPr>
            <w:tcW w:w="346"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33%</w:t>
            </w:r>
          </w:p>
        </w:tc>
        <w:tc>
          <w:tcPr>
            <w:tcW w:w="350"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w:t>
            </w:r>
          </w:p>
        </w:tc>
        <w:tc>
          <w:tcPr>
            <w:tcW w:w="307"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10%</w:t>
            </w:r>
          </w:p>
        </w:tc>
        <w:tc>
          <w:tcPr>
            <w:tcW w:w="307"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66%</w:t>
            </w:r>
          </w:p>
        </w:tc>
        <w:tc>
          <w:tcPr>
            <w:tcW w:w="307"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38%</w:t>
            </w:r>
          </w:p>
        </w:tc>
        <w:tc>
          <w:tcPr>
            <w:tcW w:w="307"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44%</w:t>
            </w:r>
          </w:p>
        </w:tc>
        <w:tc>
          <w:tcPr>
            <w:tcW w:w="307" w:type="pct"/>
            <w:tcBorders>
              <w:top w:val="single" w:sz="2"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10%</w:t>
            </w:r>
          </w:p>
        </w:tc>
        <w:tc>
          <w:tcPr>
            <w:tcW w:w="363" w:type="pct"/>
            <w:tcBorders>
              <w:top w:val="single" w:sz="2"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ΙΣΛΑΝΔΙΑ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51%</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62%</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71%</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61%</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85%</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55%</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63%</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89%</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30%</w:t>
            </w:r>
          </w:p>
        </w:tc>
        <w:tc>
          <w:tcPr>
            <w:tcW w:w="363"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23%</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ΚΥΠΡΟΣ</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67%</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62%</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88%</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49%</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33%</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64%</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56%</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44%</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16%</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ΛΙΘΟΥΑΝΙΑ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68%</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67%</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64%</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14%</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48%</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81%</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51%</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85%</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35%</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53%</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Μ.ΒΡΕΤΑΝΙΑ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55%</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58%</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76%</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29%</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55%</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32%</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77%</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72%</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90%</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49%</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30%</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ΟΥΓΓΑΡΙΑ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75%</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55%</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85%</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22%</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72%</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17%</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21%</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33%</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62%</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27%</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ΣΛΟΒΑΚΙΑ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72%</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65%</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83%</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20%</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46%</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45%</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63%</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51%</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65%</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22%</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ΣΟΥΗΔΙΑ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73%</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72%</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98%</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32%</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92%</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31%</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47%</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98%</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93%</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95%</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27%</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18%</w:t>
            </w:r>
          </w:p>
        </w:tc>
      </w:tr>
      <w:tr w:rsidR="008E3B6A" w:rsidRPr="00AD51B6">
        <w:trPr>
          <w:trHeight w:val="288"/>
        </w:trPr>
        <w:tc>
          <w:tcPr>
            <w:tcW w:w="1078" w:type="pct"/>
            <w:tcBorders>
              <w:top w:val="single" w:sz="4" w:space="0" w:color="auto"/>
              <w:left w:val="single" w:sz="18"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ΤΣΕΧΙΑ</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57%</w:t>
            </w:r>
          </w:p>
        </w:tc>
        <w:tc>
          <w:tcPr>
            <w:tcW w:w="31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90%</w:t>
            </w:r>
          </w:p>
        </w:tc>
        <w:tc>
          <w:tcPr>
            <w:tcW w:w="308"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98%</w:t>
            </w:r>
          </w:p>
        </w:tc>
        <w:tc>
          <w:tcPr>
            <w:tcW w:w="31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17%</w:t>
            </w:r>
          </w:p>
        </w:tc>
        <w:tc>
          <w:tcPr>
            <w:tcW w:w="34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77%</w:t>
            </w:r>
          </w:p>
        </w:tc>
        <w:tc>
          <w:tcPr>
            <w:tcW w:w="350"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11%</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12%</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80%</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53%</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82%</w:t>
            </w:r>
          </w:p>
        </w:tc>
        <w:tc>
          <w:tcPr>
            <w:tcW w:w="307"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5%</w:t>
            </w:r>
          </w:p>
        </w:tc>
        <w:tc>
          <w:tcPr>
            <w:tcW w:w="363" w:type="pct"/>
            <w:tcBorders>
              <w:top w:val="single" w:sz="4" w:space="0" w:color="auto"/>
              <w:left w:val="single" w:sz="4" w:space="0" w:color="auto"/>
              <w:bottom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100%</w:t>
            </w:r>
          </w:p>
        </w:tc>
      </w:tr>
      <w:tr w:rsidR="008E3B6A" w:rsidRPr="00AD51B6">
        <w:trPr>
          <w:trHeight w:val="288"/>
        </w:trPr>
        <w:tc>
          <w:tcPr>
            <w:tcW w:w="1078" w:type="pct"/>
            <w:tcBorders>
              <w:top w:val="single" w:sz="4" w:space="0" w:color="auto"/>
              <w:left w:val="single" w:sz="18"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ΦΙΝΛΑΝΔΙΑ</w:t>
            </w:r>
          </w:p>
        </w:tc>
        <w:tc>
          <w:tcPr>
            <w:tcW w:w="396"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79%</w:t>
            </w:r>
          </w:p>
        </w:tc>
        <w:tc>
          <w:tcPr>
            <w:tcW w:w="315"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80%</w:t>
            </w:r>
          </w:p>
        </w:tc>
        <w:tc>
          <w:tcPr>
            <w:tcW w:w="308"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97%</w:t>
            </w:r>
          </w:p>
        </w:tc>
        <w:tc>
          <w:tcPr>
            <w:tcW w:w="310"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39%</w:t>
            </w:r>
          </w:p>
        </w:tc>
        <w:tc>
          <w:tcPr>
            <w:tcW w:w="346"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92%</w:t>
            </w:r>
          </w:p>
        </w:tc>
        <w:tc>
          <w:tcPr>
            <w:tcW w:w="350"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36%</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40%</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97%</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70%</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99%</w:t>
            </w:r>
          </w:p>
        </w:tc>
        <w:tc>
          <w:tcPr>
            <w:tcW w:w="307" w:type="pct"/>
            <w:tcBorders>
              <w:top w:val="single" w:sz="4" w:space="0" w:color="auto"/>
              <w:left w:val="single" w:sz="4" w:space="0" w:color="auto"/>
              <w:bottom w:val="single" w:sz="2"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38%</w:t>
            </w:r>
          </w:p>
        </w:tc>
        <w:tc>
          <w:tcPr>
            <w:tcW w:w="363" w:type="pct"/>
            <w:tcBorders>
              <w:top w:val="single" w:sz="4" w:space="0" w:color="auto"/>
              <w:left w:val="single" w:sz="4" w:space="0" w:color="auto"/>
              <w:bottom w:val="single" w:sz="2"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20%</w:t>
            </w:r>
          </w:p>
        </w:tc>
      </w:tr>
      <w:tr w:rsidR="008E3B6A" w:rsidRPr="00AD51B6">
        <w:trPr>
          <w:trHeight w:val="288"/>
        </w:trPr>
        <w:tc>
          <w:tcPr>
            <w:tcW w:w="1078" w:type="pct"/>
            <w:tcBorders>
              <w:top w:val="single" w:sz="2" w:space="0" w:color="auto"/>
              <w:left w:val="single" w:sz="18"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Μ.Ο. 2009 ΕΥΡΩΠΗ</w:t>
            </w:r>
          </w:p>
        </w:tc>
        <w:tc>
          <w:tcPr>
            <w:tcW w:w="396"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68%</w:t>
            </w:r>
          </w:p>
        </w:tc>
        <w:tc>
          <w:tcPr>
            <w:tcW w:w="315"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66%</w:t>
            </w:r>
          </w:p>
        </w:tc>
        <w:tc>
          <w:tcPr>
            <w:tcW w:w="308"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85%</w:t>
            </w:r>
          </w:p>
        </w:tc>
        <w:tc>
          <w:tcPr>
            <w:tcW w:w="310"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31%</w:t>
            </w:r>
          </w:p>
        </w:tc>
        <w:tc>
          <w:tcPr>
            <w:tcW w:w="346"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71%</w:t>
            </w:r>
          </w:p>
        </w:tc>
        <w:tc>
          <w:tcPr>
            <w:tcW w:w="350"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20%</w:t>
            </w:r>
          </w:p>
        </w:tc>
        <w:tc>
          <w:tcPr>
            <w:tcW w:w="307"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34%</w:t>
            </w:r>
          </w:p>
        </w:tc>
        <w:tc>
          <w:tcPr>
            <w:tcW w:w="307"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77%</w:t>
            </w:r>
          </w:p>
        </w:tc>
        <w:tc>
          <w:tcPr>
            <w:tcW w:w="307"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60%</w:t>
            </w:r>
          </w:p>
        </w:tc>
        <w:tc>
          <w:tcPr>
            <w:tcW w:w="307"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82%</w:t>
            </w:r>
          </w:p>
        </w:tc>
        <w:tc>
          <w:tcPr>
            <w:tcW w:w="307" w:type="pct"/>
            <w:tcBorders>
              <w:top w:val="single" w:sz="2" w:space="0" w:color="auto"/>
              <w:left w:val="single" w:sz="4"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29%</w:t>
            </w:r>
          </w:p>
        </w:tc>
        <w:tc>
          <w:tcPr>
            <w:tcW w:w="363" w:type="pct"/>
            <w:tcBorders>
              <w:top w:val="single" w:sz="2" w:space="0" w:color="auto"/>
              <w:left w:val="single" w:sz="4"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29%</w:t>
            </w:r>
          </w:p>
        </w:tc>
      </w:tr>
      <w:tr w:rsidR="008E3B6A" w:rsidRPr="00AD51B6">
        <w:trPr>
          <w:trHeight w:val="288"/>
        </w:trPr>
        <w:tc>
          <w:tcPr>
            <w:tcW w:w="1078" w:type="pct"/>
            <w:tcBorders>
              <w:left w:val="single" w:sz="18"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2004-ΕΥΩΠΗ</w:t>
            </w:r>
          </w:p>
        </w:tc>
        <w:tc>
          <w:tcPr>
            <w:tcW w:w="396"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62%</w:t>
            </w:r>
          </w:p>
        </w:tc>
        <w:tc>
          <w:tcPr>
            <w:tcW w:w="315"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71%</w:t>
            </w:r>
          </w:p>
        </w:tc>
        <w:tc>
          <w:tcPr>
            <w:tcW w:w="308"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84%</w:t>
            </w:r>
          </w:p>
        </w:tc>
        <w:tc>
          <w:tcPr>
            <w:tcW w:w="310"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27%</w:t>
            </w:r>
          </w:p>
        </w:tc>
        <w:tc>
          <w:tcPr>
            <w:tcW w:w="346"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61%</w:t>
            </w:r>
          </w:p>
        </w:tc>
        <w:tc>
          <w:tcPr>
            <w:tcW w:w="350"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p>
        </w:tc>
        <w:tc>
          <w:tcPr>
            <w:tcW w:w="307"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32%</w:t>
            </w:r>
          </w:p>
        </w:tc>
        <w:tc>
          <w:tcPr>
            <w:tcW w:w="307"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78%</w:t>
            </w:r>
          </w:p>
        </w:tc>
        <w:tc>
          <w:tcPr>
            <w:tcW w:w="307"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67%</w:t>
            </w:r>
          </w:p>
        </w:tc>
        <w:tc>
          <w:tcPr>
            <w:tcW w:w="307"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81%</w:t>
            </w:r>
          </w:p>
        </w:tc>
        <w:tc>
          <w:tcPr>
            <w:tcW w:w="307" w:type="pct"/>
            <w:tcBorders>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30%</w:t>
            </w:r>
          </w:p>
        </w:tc>
        <w:tc>
          <w:tcPr>
            <w:tcW w:w="363" w:type="pct"/>
            <w:tcBorders>
              <w:left w:val="single" w:sz="4" w:space="0" w:color="auto"/>
              <w:bottom w:val="single" w:sz="18" w:space="0" w:color="auto"/>
              <w:right w:val="single" w:sz="18"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17%</w:t>
            </w:r>
          </w:p>
        </w:tc>
      </w:tr>
      <w:tr w:rsidR="008E3B6A" w:rsidRPr="00AD51B6">
        <w:trPr>
          <w:trHeight w:val="288"/>
        </w:trPr>
        <w:tc>
          <w:tcPr>
            <w:tcW w:w="1078" w:type="pct"/>
            <w:tcBorders>
              <w:top w:val="single" w:sz="18" w:space="0" w:color="auto"/>
              <w:left w:val="single" w:sz="18"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2000-ΕΥΡΩΠΗ</w:t>
            </w:r>
          </w:p>
        </w:tc>
        <w:tc>
          <w:tcPr>
            <w:tcW w:w="396"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 </w:t>
            </w:r>
          </w:p>
        </w:tc>
        <w:tc>
          <w:tcPr>
            <w:tcW w:w="315"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67%</w:t>
            </w:r>
          </w:p>
        </w:tc>
        <w:tc>
          <w:tcPr>
            <w:tcW w:w="308"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 </w:t>
            </w:r>
          </w:p>
        </w:tc>
        <w:tc>
          <w:tcPr>
            <w:tcW w:w="310"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30%</w:t>
            </w:r>
          </w:p>
        </w:tc>
        <w:tc>
          <w:tcPr>
            <w:tcW w:w="346"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 </w:t>
            </w:r>
          </w:p>
        </w:tc>
        <w:tc>
          <w:tcPr>
            <w:tcW w:w="350"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21%</w:t>
            </w:r>
          </w:p>
        </w:tc>
        <w:tc>
          <w:tcPr>
            <w:tcW w:w="307"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34%</w:t>
            </w:r>
          </w:p>
        </w:tc>
        <w:tc>
          <w:tcPr>
            <w:tcW w:w="307"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76%</w:t>
            </w:r>
          </w:p>
        </w:tc>
        <w:tc>
          <w:tcPr>
            <w:tcW w:w="307"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61%</w:t>
            </w:r>
          </w:p>
        </w:tc>
        <w:tc>
          <w:tcPr>
            <w:tcW w:w="307"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right"/>
              <w:rPr>
                <w:color w:val="000000"/>
                <w:lang w:val="el-GR" w:eastAsia="el-GR"/>
              </w:rPr>
            </w:pPr>
            <w:r w:rsidRPr="00AD51B6">
              <w:rPr>
                <w:color w:val="000000"/>
                <w:lang w:val="el-GR" w:eastAsia="el-GR"/>
              </w:rPr>
              <w:t>81%</w:t>
            </w:r>
          </w:p>
        </w:tc>
        <w:tc>
          <w:tcPr>
            <w:tcW w:w="307" w:type="pct"/>
            <w:tcBorders>
              <w:top w:val="single" w:sz="18" w:space="0" w:color="auto"/>
              <w:left w:val="single" w:sz="4" w:space="0" w:color="auto"/>
              <w:bottom w:val="single" w:sz="18" w:space="0" w:color="auto"/>
              <w:right w:val="single" w:sz="4"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 </w:t>
            </w:r>
          </w:p>
        </w:tc>
        <w:tc>
          <w:tcPr>
            <w:tcW w:w="363" w:type="pct"/>
            <w:tcBorders>
              <w:top w:val="single" w:sz="18" w:space="0" w:color="auto"/>
              <w:left w:val="single" w:sz="4" w:space="0" w:color="auto"/>
              <w:bottom w:val="single" w:sz="18" w:space="0" w:color="auto"/>
              <w:right w:val="single" w:sz="18" w:space="0" w:color="auto"/>
            </w:tcBorders>
            <w:noWrap/>
            <w:vAlign w:val="bottom"/>
          </w:tcPr>
          <w:p w:rsidR="008E3B6A" w:rsidRPr="00AD51B6" w:rsidRDefault="008E3B6A" w:rsidP="00E24A9C">
            <w:pPr>
              <w:spacing w:before="0" w:after="0" w:line="240" w:lineRule="auto"/>
              <w:jc w:val="left"/>
              <w:rPr>
                <w:color w:val="000000"/>
                <w:lang w:val="el-GR" w:eastAsia="el-GR"/>
              </w:rPr>
            </w:pPr>
            <w:r w:rsidRPr="00AD51B6">
              <w:rPr>
                <w:color w:val="000000"/>
                <w:lang w:val="el-GR" w:eastAsia="el-GR"/>
              </w:rPr>
              <w:t> </w:t>
            </w:r>
          </w:p>
        </w:tc>
      </w:tr>
    </w:tbl>
    <w:p w:rsidR="008E3B6A" w:rsidRPr="00AD51B6" w:rsidRDefault="008E3B6A" w:rsidP="000530BB">
      <w:pPr>
        <w:rPr>
          <w:b/>
          <w:bCs/>
          <w:lang w:val="el-GR"/>
        </w:rPr>
      </w:pPr>
    </w:p>
    <w:p w:rsidR="008E3B6A" w:rsidRPr="00AD51B6" w:rsidRDefault="008E3B6A" w:rsidP="00BA14AE">
      <w:pPr>
        <w:pStyle w:val="Caption"/>
        <w:rPr>
          <w:lang w:val="el-GR"/>
        </w:rPr>
      </w:pPr>
      <w:bookmarkStart w:id="410" w:name="_Toc321137862"/>
      <w:bookmarkStart w:id="411" w:name="_Toc321902559"/>
      <w:r w:rsidRPr="00AD51B6">
        <w:rPr>
          <w:lang w:val="el-GR"/>
        </w:rPr>
        <w:t xml:space="preserve">Διάγραμμα </w:t>
      </w:r>
      <w:r w:rsidRPr="00AD51B6">
        <w:rPr>
          <w:lang w:val="el-GR"/>
        </w:rPr>
        <w:fldChar w:fldCharType="begin"/>
      </w:r>
      <w:r w:rsidRPr="00AD51B6">
        <w:rPr>
          <w:lang w:val="el-GR"/>
        </w:rPr>
        <w:instrText>SEQ Διάγραμμα \* ARABIC</w:instrText>
      </w:r>
      <w:r w:rsidRPr="00AD51B6">
        <w:rPr>
          <w:lang w:val="el-GR"/>
        </w:rPr>
        <w:fldChar w:fldCharType="separate"/>
      </w:r>
      <w:r w:rsidRPr="00AD51B6">
        <w:rPr>
          <w:noProof/>
          <w:lang w:val="el-GR"/>
        </w:rPr>
        <w:t>58</w:t>
      </w:r>
      <w:r w:rsidRPr="00AD51B6">
        <w:rPr>
          <w:lang w:val="el-GR"/>
        </w:rPr>
        <w:fldChar w:fldCharType="end"/>
      </w:r>
      <w:r w:rsidRPr="00AD51B6">
        <w:rPr>
          <w:lang w:val="el-GR"/>
        </w:rPr>
        <w:t xml:space="preserve">: </w:t>
      </w:r>
      <w:r w:rsidRPr="00AD51B6">
        <w:rPr>
          <w:b w:val="0"/>
          <w:bCs w:val="0"/>
          <w:lang w:val="el-GR"/>
        </w:rPr>
        <w:t>Οι ευέλικτες μορφές απασχόλησης στην Ευρώπη διαχρονικά και σε σύγκριση με την Ελλάδα</w:t>
      </w:r>
      <w:bookmarkEnd w:id="410"/>
      <w:bookmarkEnd w:id="411"/>
    </w:p>
    <w:p w:rsidR="008E3B6A" w:rsidRPr="00AD51B6" w:rsidRDefault="008E3B6A" w:rsidP="000530BB">
      <w:pPr>
        <w:rPr>
          <w:b/>
          <w:bCs/>
          <w:lang w:val="el-GR"/>
        </w:rPr>
      </w:pPr>
      <w:r w:rsidRPr="00AD51B6">
        <w:rPr>
          <w:b/>
          <w:bCs/>
          <w:noProof/>
          <w:lang w:val="el-GR" w:eastAsia="el-GR"/>
        </w:rPr>
        <w:pict>
          <v:shape id="Picture 63" o:spid="_x0000_i1082" type="#_x0000_t75" style="width:516pt;height:301.5pt;visibility:visible">
            <v:imagedata r:id="rId64" o:title=""/>
          </v:shape>
        </w:pict>
      </w:r>
    </w:p>
    <w:p w:rsidR="008E3B6A" w:rsidRPr="00AD51B6" w:rsidRDefault="008E3B6A" w:rsidP="00605DB8">
      <w:pPr>
        <w:rPr>
          <w:lang w:val="el-GR"/>
        </w:rPr>
      </w:pPr>
      <w:bookmarkStart w:id="412" w:name="_Toc196055762"/>
      <w:r w:rsidRPr="00AD51B6">
        <w:rPr>
          <w:lang w:val="el-GR"/>
        </w:rPr>
        <w:t>Γενικότερα, αυτό που φαίνεται να συμβαίνει τα τελευταία χρόνια στην Ευρώπη είναι να επιδιώκεται μεγαλύτερη ευελιξία στο συνολικό χρόνο απασχόλησης, με μεγαλύτερη χρήση της μερικής απασχόλησης και της συμπιεσμένης εργασιακής εβδομάδας. Στη χώρα μας, το 2009, η χρήση και των δύο αυτών πρακτικών ήταν πολύ χαμηλότερη από ό,τι στο σύνολο της υπόλοιπης Ευρώπης, ενώ παράλληλα, γινόταν ιδιαίτερα εκτεταμένη χρήση, σε σχέση με τις υπόλοιπες Ευρωπαϊκές χώρες, όπου η συγκεκριμένη πρακτική έχει σχετικά ατονήσει, του συστήματος των βαρδιών.</w:t>
      </w:r>
    </w:p>
    <w:p w:rsidR="008E3B6A" w:rsidRPr="00AD51B6" w:rsidRDefault="008E3B6A" w:rsidP="00605DB8">
      <w:pPr>
        <w:rPr>
          <w:lang w:val="el-GR"/>
        </w:rPr>
      </w:pPr>
    </w:p>
    <w:p w:rsidR="008E3B6A" w:rsidRPr="00AD51B6" w:rsidRDefault="008E3B6A" w:rsidP="005A2B38">
      <w:pPr>
        <w:pStyle w:val="Heading4"/>
        <w:rPr>
          <w:lang w:val="el-GR"/>
        </w:rPr>
      </w:pPr>
      <w:r w:rsidRPr="00AD51B6">
        <w:rPr>
          <w:lang w:val="el-GR"/>
        </w:rPr>
        <w:t>Απασχόληση Μειωμένου Ωραρίου</w:t>
      </w:r>
      <w:bookmarkEnd w:id="412"/>
    </w:p>
    <w:p w:rsidR="008E3B6A" w:rsidRPr="00AD51B6" w:rsidRDefault="008E3B6A" w:rsidP="00AC284B">
      <w:pPr>
        <w:pStyle w:val="BodyText"/>
        <w:rPr>
          <w:rFonts w:ascii="Times New Roman" w:hAnsi="Times New Roman" w:cs="Times New Roman"/>
        </w:rPr>
      </w:pPr>
      <w:r w:rsidRPr="00AD51B6">
        <w:rPr>
          <w:rFonts w:ascii="Times New Roman" w:hAnsi="Times New Roman" w:cs="Times New Roman"/>
        </w:rPr>
        <w:t>Από το 1983 η ολική απασχόληση στην Ευρώπη αυξήθηκε κατά ένα εκατομμύριο θέσεις εργασίας το χρόνο κατά μέσο όρο ενώ οι συνολικοί αριθμοί δεδουλευμένων ωρών παρέμειναν σταθερές</w:t>
      </w:r>
      <w:r w:rsidRPr="00AD51B6">
        <w:rPr>
          <w:rFonts w:ascii="Times New Roman" w:hAnsi="Times New Roman" w:cs="Times New Roman"/>
        </w:rPr>
        <w:sym w:font="Wingdings" w:char="F09E"/>
      </w:r>
      <w:r w:rsidRPr="00AD51B6">
        <w:rPr>
          <w:rFonts w:ascii="Times New Roman" w:hAnsi="Times New Roman" w:cs="Times New Roman"/>
        </w:rPr>
        <w:t xml:space="preserve"> ένα μεγάλο μέρος αυτής της αύξησης οφείλεται στις δουλειές μειωμένου ωραρίου. Μέχρι τώρα η αύξηση της απασχόλησης μειωμένου ωραρίου κατανέμεται άνισα στην Ευρώπη, με τις Βόρειες χώρες να υπερτερούν. Στην Ελλάδα η μερική απασχόληση εισήχθη για πρώτη φορά το 1990. Από τότε έχει παρουσιάσει μεγάλη αύξηση, αφού όπως φαίνεται (</w:t>
      </w:r>
      <w:fldSimple w:instr=" REF _Ref320955356 \h  \* MERGEFORMAT ">
        <w:r w:rsidRPr="00AD51B6">
          <w:rPr>
            <w:rFonts w:ascii="Times New Roman" w:hAnsi="Times New Roman" w:cs="Times New Roman"/>
          </w:rPr>
          <w:t xml:space="preserve">Πίνακας </w:t>
        </w:r>
        <w:r w:rsidRPr="00AD51B6">
          <w:rPr>
            <w:rFonts w:ascii="Times New Roman" w:hAnsi="Times New Roman" w:cs="Times New Roman"/>
            <w:noProof/>
          </w:rPr>
          <w:t>29</w:t>
        </w:r>
      </w:fldSimple>
      <w:r w:rsidRPr="00AD51B6">
        <w:rPr>
          <w:rFonts w:ascii="Times New Roman" w:hAnsi="Times New Roman" w:cs="Times New Roman"/>
        </w:rPr>
        <w:t xml:space="preserve">) χρησιμοποιείται από το 43,7% των επιχειρήσεων του δείγματος. Πάντως η αξιοποίηση του συγκεκριμένης μορφής απασχόλησης παραμένει ιδιαίτερα περιορισμένη στη χώρα μας, συγκριτικά με τις υπόλοιπες Ευρωπαϊκές χώρες. Οι χώρες της κεντρικής και βόρειας Ευρώπης παρουσιάζουν τα υψηλότερα επίπεδα απασχόλησης μειωμένου ωραρίου. Η μερική απασχόληση συγκεντρώνει την πλειοψηφία των γυναικών και έναν αρκετά μεγάλο αριθμό ανδρών. </w:t>
      </w:r>
    </w:p>
    <w:p w:rsidR="008E3B6A" w:rsidRPr="00AD51B6" w:rsidRDefault="008E3B6A" w:rsidP="009731E3">
      <w:pPr>
        <w:pStyle w:val="BodyText"/>
        <w:rPr>
          <w:rFonts w:ascii="Times New Roman" w:hAnsi="Times New Roman" w:cs="Times New Roman"/>
        </w:rPr>
      </w:pPr>
    </w:p>
    <w:p w:rsidR="008E3B6A" w:rsidRPr="00AD51B6" w:rsidRDefault="008E3B6A" w:rsidP="00AC284B">
      <w:pPr>
        <w:pStyle w:val="Caption"/>
        <w:rPr>
          <w:b w:val="0"/>
          <w:bCs w:val="0"/>
          <w:lang w:val="el-GR"/>
        </w:rPr>
      </w:pPr>
      <w:bookmarkStart w:id="413" w:name="_Ref320955356"/>
      <w:bookmarkStart w:id="414" w:name="_Toc321137891"/>
      <w:bookmarkStart w:id="415" w:name="_Toc321902588"/>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29</w:t>
      </w:r>
      <w:r w:rsidRPr="00AD51B6">
        <w:rPr>
          <w:lang w:val="el-GR"/>
        </w:rPr>
        <w:fldChar w:fldCharType="end"/>
      </w:r>
      <w:bookmarkEnd w:id="413"/>
      <w:r w:rsidRPr="00AD51B6">
        <w:rPr>
          <w:lang w:val="el-GR"/>
        </w:rPr>
        <w:t xml:space="preserve">: </w:t>
      </w:r>
      <w:r w:rsidRPr="00AD51B6">
        <w:rPr>
          <w:b w:val="0"/>
          <w:bCs w:val="0"/>
          <w:lang w:val="el-GR"/>
        </w:rPr>
        <w:t>Βαθμός χρήσης μερικής απασχόλησης στην Ευρώπη(Μ.Ο. ανά χώρα, 2009)</w:t>
      </w:r>
      <w:bookmarkEnd w:id="414"/>
      <w:bookmarkEnd w:id="415"/>
    </w:p>
    <w:tbl>
      <w:tblPr>
        <w:tblW w:w="7783" w:type="dxa"/>
        <w:tblInd w:w="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1523"/>
        <w:gridCol w:w="1279"/>
        <w:gridCol w:w="941"/>
        <w:gridCol w:w="960"/>
        <w:gridCol w:w="1000"/>
        <w:gridCol w:w="960"/>
        <w:gridCol w:w="1120"/>
      </w:tblGrid>
      <w:tr w:rsidR="008E3B6A" w:rsidRPr="00AD51B6">
        <w:trPr>
          <w:trHeight w:val="270"/>
        </w:trPr>
        <w:tc>
          <w:tcPr>
            <w:tcW w:w="1523" w:type="dxa"/>
            <w:tcBorders>
              <w:top w:val="single" w:sz="12" w:space="0" w:color="000000"/>
              <w:bottom w:val="single" w:sz="12" w:space="0" w:color="000000"/>
              <w:tl2br w:val="single" w:sz="6" w:space="0" w:color="000000"/>
            </w:tcBorders>
            <w:noWrap/>
          </w:tcPr>
          <w:p w:rsidR="008E3B6A" w:rsidRPr="00AD51B6" w:rsidRDefault="008E3B6A" w:rsidP="006B52A0">
            <w:pPr>
              <w:spacing w:before="0" w:after="0" w:line="240" w:lineRule="auto"/>
              <w:jc w:val="left"/>
              <w:rPr>
                <w:lang w:val="el-GR"/>
              </w:rPr>
            </w:pPr>
          </w:p>
        </w:tc>
        <w:tc>
          <w:tcPr>
            <w:tcW w:w="1279"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Μη χρήση</w:t>
            </w:r>
          </w:p>
        </w:tc>
        <w:tc>
          <w:tcPr>
            <w:tcW w:w="941"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1-5%</w:t>
            </w:r>
          </w:p>
        </w:tc>
        <w:tc>
          <w:tcPr>
            <w:tcW w:w="960"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6-10%</w:t>
            </w:r>
          </w:p>
        </w:tc>
        <w:tc>
          <w:tcPr>
            <w:tcW w:w="1000"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11-20%</w:t>
            </w:r>
          </w:p>
        </w:tc>
        <w:tc>
          <w:tcPr>
            <w:tcW w:w="960"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21-50%</w:t>
            </w:r>
          </w:p>
        </w:tc>
        <w:tc>
          <w:tcPr>
            <w:tcW w:w="1120"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&gt;50%</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ΑΥΣΤΡΙΑ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3.1%</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24.6%</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18.5%</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19.5%</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19.5%</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14.9%</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ΓΕΡΜΑΝΙΑ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1.9%</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23.4%</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31.4%</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27.3%</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12.9%</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3.2%</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ΔΑΝΙΑ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2.4%</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41.1%</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24.9%</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22.8%</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7.1%</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1.8%</w:t>
            </w:r>
          </w:p>
        </w:tc>
      </w:tr>
      <w:tr w:rsidR="008E3B6A" w:rsidRPr="00AD51B6">
        <w:trPr>
          <w:trHeight w:val="270"/>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ΕΛΒΕΤΙΑ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2.2%</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10.8%</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26.9%</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29.0%</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25.8%</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5.4%</w:t>
            </w:r>
          </w:p>
        </w:tc>
      </w:tr>
      <w:tr w:rsidR="008E3B6A" w:rsidRPr="00AD51B6">
        <w:trPr>
          <w:trHeight w:val="255"/>
        </w:trPr>
        <w:tc>
          <w:tcPr>
            <w:tcW w:w="1523" w:type="dxa"/>
            <w:shd w:val="clear" w:color="auto" w:fill="DBE5F1"/>
          </w:tcPr>
          <w:p w:rsidR="008E3B6A" w:rsidRPr="00AD51B6" w:rsidRDefault="008E3B6A" w:rsidP="006B52A0">
            <w:pPr>
              <w:spacing w:before="0" w:after="0" w:line="240" w:lineRule="auto"/>
              <w:jc w:val="left"/>
              <w:rPr>
                <w:b/>
                <w:bCs/>
                <w:i/>
                <w:iCs/>
                <w:color w:val="000000"/>
                <w:lang w:val="el-GR"/>
              </w:rPr>
            </w:pPr>
            <w:r w:rsidRPr="00AD51B6">
              <w:rPr>
                <w:b/>
                <w:bCs/>
                <w:i/>
                <w:iCs/>
                <w:color w:val="000000"/>
                <w:sz w:val="22"/>
                <w:szCs w:val="22"/>
                <w:lang w:val="el-GR"/>
              </w:rPr>
              <w:t>ΕΛΛΑΔΑ</w:t>
            </w:r>
          </w:p>
        </w:tc>
        <w:tc>
          <w:tcPr>
            <w:tcW w:w="1279" w:type="dxa"/>
            <w:shd w:val="clear" w:color="auto" w:fill="DBE5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56.3%</w:t>
            </w:r>
          </w:p>
        </w:tc>
        <w:tc>
          <w:tcPr>
            <w:tcW w:w="941" w:type="dxa"/>
            <w:shd w:val="clear" w:color="auto" w:fill="DBE5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28.6%</w:t>
            </w:r>
          </w:p>
        </w:tc>
        <w:tc>
          <w:tcPr>
            <w:tcW w:w="960" w:type="dxa"/>
            <w:shd w:val="clear" w:color="auto" w:fill="DBE5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4.9%</w:t>
            </w:r>
          </w:p>
        </w:tc>
        <w:tc>
          <w:tcPr>
            <w:tcW w:w="1000" w:type="dxa"/>
            <w:shd w:val="clear" w:color="auto" w:fill="DBE5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3.4%</w:t>
            </w:r>
          </w:p>
        </w:tc>
        <w:tc>
          <w:tcPr>
            <w:tcW w:w="960" w:type="dxa"/>
            <w:shd w:val="clear" w:color="auto" w:fill="DBE5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3.9%</w:t>
            </w:r>
          </w:p>
        </w:tc>
        <w:tc>
          <w:tcPr>
            <w:tcW w:w="1120" w:type="dxa"/>
            <w:shd w:val="clear" w:color="auto" w:fill="DBE5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2.9%</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ΙΣΛΑΝΔΙΑ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10.7%</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35.1%</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18.3%</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14.5%</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9.9%</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11.5%</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ΚΥΠΡΟΣ</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56.3%</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22.5%</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7.5%</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7.5%</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2.5%</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3.8%</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ΛΙΘΟΥΑΝΙΑ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14.6%</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63.8%</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13.8%</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3.1%</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3.1%</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1.5%</w:t>
            </w:r>
          </w:p>
        </w:tc>
      </w:tr>
      <w:tr w:rsidR="008E3B6A" w:rsidRPr="00AD51B6">
        <w:trPr>
          <w:trHeight w:val="390"/>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Μ. ΒΡΕΤΑΝΙΑ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9.7%</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27.4%</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22.3%</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15.4%</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21.1%</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4.0%</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ΟΥΓΓΑΡΙΑ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38.1%</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48.2%</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10.1%</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2.2%</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ΡΩΣΙΑ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41.1%</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46.4%</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5.4%</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1.8%</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3.6%</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1.8%</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ΣΕΡΒΙΑ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86.7%</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8.9%</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4.4%</w:t>
            </w:r>
          </w:p>
        </w:tc>
        <w:tc>
          <w:tcPr>
            <w:tcW w:w="1000" w:type="dxa"/>
            <w:noWrap/>
          </w:tcPr>
          <w:p w:rsidR="008E3B6A" w:rsidRPr="00AD51B6" w:rsidRDefault="008E3B6A" w:rsidP="006B52A0">
            <w:pPr>
              <w:spacing w:before="0" w:after="0" w:line="240" w:lineRule="auto"/>
              <w:jc w:val="left"/>
              <w:rPr>
                <w:b/>
                <w:bCs/>
                <w:lang w:val="el-GR"/>
              </w:rPr>
            </w:pPr>
          </w:p>
        </w:tc>
        <w:tc>
          <w:tcPr>
            <w:tcW w:w="960" w:type="dxa"/>
            <w:noWrap/>
          </w:tcPr>
          <w:p w:rsidR="008E3B6A" w:rsidRPr="00AD51B6" w:rsidRDefault="008E3B6A" w:rsidP="006B52A0">
            <w:pPr>
              <w:spacing w:before="0" w:after="0" w:line="240" w:lineRule="auto"/>
              <w:jc w:val="left"/>
              <w:rPr>
                <w:b/>
                <w:bCs/>
                <w:lang w:val="el-GR"/>
              </w:rPr>
            </w:pPr>
          </w:p>
        </w:tc>
        <w:tc>
          <w:tcPr>
            <w:tcW w:w="1120" w:type="dxa"/>
            <w:noWrap/>
          </w:tcPr>
          <w:p w:rsidR="008E3B6A" w:rsidRPr="00AD51B6" w:rsidRDefault="008E3B6A" w:rsidP="006B52A0">
            <w:pPr>
              <w:spacing w:before="0" w:after="0" w:line="240" w:lineRule="auto"/>
              <w:jc w:val="left"/>
              <w:rPr>
                <w:b/>
                <w:bCs/>
                <w:lang w:val="el-GR"/>
              </w:rPr>
            </w:pP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ΣΛΟΒΑΚΙΑ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34.8%</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48.0%</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7.7%</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5.4%</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1.8%</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2.3%</w:t>
            </w: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ΣΟΥΗΔΙΑ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5.5%</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33.5%</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18.9%</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16.7%</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18.9%</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6.5%</w:t>
            </w:r>
          </w:p>
        </w:tc>
      </w:tr>
      <w:tr w:rsidR="008E3B6A" w:rsidRPr="00AD51B6">
        <w:trPr>
          <w:trHeight w:val="390"/>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ΤΣΕΧΙΑ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18.0%</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64.0%</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4.0%</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14.0%</w:t>
            </w:r>
          </w:p>
        </w:tc>
        <w:tc>
          <w:tcPr>
            <w:tcW w:w="960" w:type="dxa"/>
            <w:noWrap/>
          </w:tcPr>
          <w:p w:rsidR="008E3B6A" w:rsidRPr="00AD51B6" w:rsidRDefault="008E3B6A" w:rsidP="006B52A0">
            <w:pPr>
              <w:spacing w:before="0" w:after="0" w:line="240" w:lineRule="auto"/>
              <w:jc w:val="left"/>
              <w:rPr>
                <w:b/>
                <w:bCs/>
                <w:lang w:val="el-GR"/>
              </w:rPr>
            </w:pPr>
          </w:p>
        </w:tc>
        <w:tc>
          <w:tcPr>
            <w:tcW w:w="1120" w:type="dxa"/>
            <w:noWrap/>
          </w:tcPr>
          <w:p w:rsidR="008E3B6A" w:rsidRPr="00AD51B6" w:rsidRDefault="008E3B6A" w:rsidP="006B52A0">
            <w:pPr>
              <w:spacing w:before="0" w:after="0" w:line="240" w:lineRule="auto"/>
              <w:jc w:val="left"/>
              <w:rPr>
                <w:b/>
                <w:bCs/>
                <w:lang w:val="el-GR"/>
              </w:rPr>
            </w:pPr>
          </w:p>
        </w:tc>
      </w:tr>
      <w:tr w:rsidR="008E3B6A" w:rsidRPr="00AD51B6">
        <w:trPr>
          <w:trHeight w:val="255"/>
        </w:trPr>
        <w:tc>
          <w:tcPr>
            <w:tcW w:w="1523"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ΦΙΝΛΑΝΔΙΑ</w:t>
            </w:r>
          </w:p>
        </w:tc>
        <w:tc>
          <w:tcPr>
            <w:tcW w:w="127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w:t>
            </w:r>
          </w:p>
        </w:tc>
        <w:tc>
          <w:tcPr>
            <w:tcW w:w="941"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52.3%</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26.5%</w:t>
            </w:r>
          </w:p>
        </w:tc>
        <w:tc>
          <w:tcPr>
            <w:tcW w:w="100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12.1%</w:t>
            </w:r>
          </w:p>
        </w:tc>
        <w:tc>
          <w:tcPr>
            <w:tcW w:w="96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7.6%</w:t>
            </w:r>
          </w:p>
        </w:tc>
        <w:tc>
          <w:tcPr>
            <w:tcW w:w="112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w:t>
            </w:r>
          </w:p>
        </w:tc>
      </w:tr>
      <w:tr w:rsidR="008E3B6A" w:rsidRPr="00AD51B6">
        <w:trPr>
          <w:trHeight w:val="375"/>
        </w:trPr>
        <w:tc>
          <w:tcPr>
            <w:tcW w:w="1523" w:type="dxa"/>
            <w:tcBorders>
              <w:bottom w:val="single" w:sz="12" w:space="0" w:color="000000"/>
            </w:tcBorders>
            <w:shd w:val="clear" w:color="auto" w:fill="FDE9D9"/>
          </w:tcPr>
          <w:p w:rsidR="008E3B6A" w:rsidRPr="00AD51B6" w:rsidRDefault="008E3B6A" w:rsidP="006B52A0">
            <w:pPr>
              <w:spacing w:before="0" w:after="0" w:line="240" w:lineRule="auto"/>
              <w:jc w:val="left"/>
              <w:rPr>
                <w:b/>
                <w:bCs/>
                <w:i/>
                <w:iCs/>
                <w:color w:val="000000"/>
                <w:lang w:val="el-GR"/>
              </w:rPr>
            </w:pPr>
            <w:r w:rsidRPr="00AD51B6">
              <w:rPr>
                <w:b/>
                <w:bCs/>
                <w:i/>
                <w:iCs/>
                <w:color w:val="000000"/>
                <w:sz w:val="22"/>
                <w:szCs w:val="22"/>
                <w:lang w:val="el-GR"/>
              </w:rPr>
              <w:t>Μ.Ο. ΕΥΡΩΠΗΣ</w:t>
            </w:r>
          </w:p>
        </w:tc>
        <w:tc>
          <w:tcPr>
            <w:tcW w:w="1279"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23.9%</w:t>
            </w:r>
          </w:p>
        </w:tc>
        <w:tc>
          <w:tcPr>
            <w:tcW w:w="941"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36.2%</w:t>
            </w:r>
          </w:p>
        </w:tc>
        <w:tc>
          <w:tcPr>
            <w:tcW w:w="960"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15.3%</w:t>
            </w:r>
          </w:p>
        </w:tc>
        <w:tc>
          <w:tcPr>
            <w:tcW w:w="1000"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12.9%</w:t>
            </w:r>
          </w:p>
        </w:tc>
        <w:tc>
          <w:tcPr>
            <w:tcW w:w="960"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9.9%</w:t>
            </w:r>
          </w:p>
        </w:tc>
        <w:tc>
          <w:tcPr>
            <w:tcW w:w="1120"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4.5%</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Παρά τη διαδεδομένη χρήση της, η εργασία μειωμένης απασχόλησης έχει υποστεί συχνές κριτικές, τόσο για τις συνθήκες απασχόλησης, όσο και για τις δυσκολίες διοίκησης των εργαζομένων μερικής απασχόλησης.  Χαρακτηριστικό είναι το παράδοξο, όπως χαρακτηρίζεται, της μερικής απασχόλησης, κυρίως στον τομέα των υπηρεσιών.  Εκεί οι περισσότεροι εργαζόμενοι μερικής απασχόλησης εργάζονται με δύσκολο ωράριο και χαμηλούς μισθούς, σε εργασίες ρουτίνας, ενώ είναι εκείνοι που έρχονται σε επαφή με τους πελάτες και αναμένεται να προσφέρουν υψηλής ποιότητας εξυπηρέτηση  </w:t>
      </w:r>
      <w:r w:rsidRPr="00AD51B6">
        <w:rPr>
          <w:rFonts w:ascii="Times New Roman" w:hAnsi="Times New Roman" w:cs="Times New Roman"/>
        </w:rPr>
        <w:fldChar w:fldCharType="begin"/>
      </w:r>
      <w:r w:rsidRPr="00AD51B6">
        <w:rPr>
          <w:rFonts w:ascii="Times New Roman" w:hAnsi="Times New Roman" w:cs="Times New Roman"/>
        </w:rPr>
        <w:instrText xml:space="preserve"> ADDIN EN.CITE &lt;EndNote&gt;&lt;Cite&gt;&lt;Author&gt;McComb&lt;/Author&gt;&lt;Year&gt;2003&lt;/Year&gt;&lt;RecNum&gt;204&lt;/RecNum&gt;&lt;record&gt;&lt;rec-number&gt;204&lt;/rec-number&gt;&lt;ref-type name="Journal Article"&gt;17&lt;/ref-type&gt;&lt;contributors&gt;&lt;authors&gt;&lt;author&gt;McComb, S.A.; &lt;/author&gt;&lt;author&gt;Bourne, K.; &lt;/author&gt;&lt;author&gt;Woodard Barringer, M.&lt;/author&gt;&lt;/authors&gt;&lt;/contributors&gt;&lt;titles&gt;&lt;title&gt;Reconciling the Paradox of Part-Time Service Work Strategies for Managers&lt;/title&gt;&lt;secondary-title&gt;Organizational Dynamics&lt;/secondary-title&gt;&lt;/titles&gt;&lt;periodical&gt;&lt;full-title&gt;Organizational Dynamics&lt;/full-title&gt;&lt;/periodical&gt;&lt;pages&gt; 342-356&lt;/pages&gt;&lt;volume&gt;23&lt;/volume&gt;&lt;number&gt;4&lt;/number&gt;&lt;dates&gt;&lt;year&gt;2003&lt;/year&gt;&lt;/dates&gt;&lt;urls&gt;&lt;/urls&gt;&lt;/record&gt;&lt;/Cite&gt;&lt;/EndNote&gt;</w:instrText>
      </w:r>
      <w:r w:rsidRPr="00AD51B6">
        <w:rPr>
          <w:rFonts w:ascii="Times New Roman" w:hAnsi="Times New Roman" w:cs="Times New Roman"/>
        </w:rPr>
        <w:fldChar w:fldCharType="separate"/>
      </w:r>
      <w:r w:rsidRPr="00AD51B6">
        <w:rPr>
          <w:rFonts w:ascii="Times New Roman" w:hAnsi="Times New Roman" w:cs="Times New Roman"/>
        </w:rPr>
        <w:t>(McComb et al., 2003)</w:t>
      </w:r>
      <w:r w:rsidRPr="00AD51B6">
        <w:rPr>
          <w:rFonts w:ascii="Times New Roman" w:hAnsi="Times New Roman" w:cs="Times New Roman"/>
        </w:rPr>
        <w:fldChar w:fldCharType="end"/>
      </w:r>
      <w:r w:rsidRPr="00AD51B6">
        <w:rPr>
          <w:rFonts w:ascii="Times New Roman" w:hAnsi="Times New Roman" w:cs="Times New Roman"/>
        </w:rPr>
        <w:t>.</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Χαρακτηριστικό είναι το παρακάτω σχόλιο:</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i/>
          <w:iCs/>
        </w:rPr>
        <w:t xml:space="preserve">“Δεν βλέπουμε μεγάλα πλεονεκτήματα στο να προσφέρουμε δουλειές μειωμένου ωραρίου. Κοστίζουν πιο πολύ εξ’ αιτίας των φόρων και των εξόδων διοίκησης. Επίσης, οι εργαζόμενοι στο σύνολό τους  προσπαθούν να μεταπηδήσουν από το μειωμένο σε πλήρες ωράριο”. </w:t>
      </w:r>
      <w:r w:rsidRPr="00AD51B6">
        <w:rPr>
          <w:rFonts w:ascii="Times New Roman" w:hAnsi="Times New Roman" w:cs="Times New Roman"/>
        </w:rPr>
        <w:t xml:space="preserve">                                                      Σουηδός διευθυντής προσωπικού   </w:t>
      </w:r>
    </w:p>
    <w:p w:rsidR="008E3B6A" w:rsidRPr="00AD51B6" w:rsidRDefault="008E3B6A" w:rsidP="00214D73">
      <w:pPr>
        <w:pStyle w:val="Heading4"/>
        <w:rPr>
          <w:lang w:val="el-GR"/>
        </w:rPr>
      </w:pPr>
      <w:bookmarkStart w:id="416" w:name="_Toc196055763"/>
      <w:bookmarkStart w:id="417" w:name="_Toc321137789"/>
      <w:r w:rsidRPr="00AD51B6">
        <w:rPr>
          <w:lang w:val="el-GR"/>
        </w:rPr>
        <w:t>Συμβόλαια Ετησίων Ωρών</w:t>
      </w:r>
      <w:bookmarkEnd w:id="416"/>
      <w:bookmarkEnd w:id="417"/>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Τα συμβόλαια ετησίων ωρών συγκαταλέγονται ανάμεσα στις πιο σημαντικές καινοτομίες στις διευθετήσεις μορφών ελαστικής απασχόλησης. Τα συμβόλαια ετησίων ωρών που ακολουθούν τις εποχικές διακυμάνσεις στη ζήτηση, στοχεύουν στην παροχή ενός πιο αποτελεσματικού -όσον αφορά το κόστος- τρόπου απ’ ότι η πλήρης απασχόληση. Στο παρελθόν, τα συστήματα ετήσιων ωρών έτειναν να συνδέονται με τους ανθρώπους που έκαναν βάρδιες και την κατασκευή ειδικών συσκευών, όπως κινητών τηλεφώνων και ηλεκτρονικών υπολογιστών. Σήμερα εφαρμόζονται ιδίως σε επιχειρήσεις με αιχμές εποχιακού χαρακτήρα, ενώ το ποσοστό που εμφανίζουν αυξάνεται σταθερά στην Ευρώπη. Η χώρα μας έχει υιοθετήσει σε ελάχιστο βαθμό (μικρότερο στην Ευρώπη μετά τη Λιθουανία), τη συγκεκριμένη μορφή απασχόλησης, λόγω κυρίως νομοθετικού ελλείμματος (</w:t>
      </w:r>
      <w:fldSimple w:instr=" REF _Ref320956297 \h  \* MERGEFORMAT ">
        <w:r w:rsidRPr="00AD51B6">
          <w:rPr>
            <w:rFonts w:ascii="Times New Roman" w:hAnsi="Times New Roman" w:cs="Times New Roman"/>
          </w:rPr>
          <w:t xml:space="preserve">Πίνακας </w:t>
        </w:r>
        <w:r w:rsidRPr="00AD51B6">
          <w:rPr>
            <w:rFonts w:ascii="Times New Roman" w:hAnsi="Times New Roman" w:cs="Times New Roman"/>
            <w:noProof/>
          </w:rPr>
          <w:t>30</w:t>
        </w:r>
      </w:fldSimple>
      <w:r w:rsidRPr="00AD51B6">
        <w:rPr>
          <w:rFonts w:ascii="Times New Roman" w:hAnsi="Times New Roman" w:cs="Times New Roman"/>
        </w:rPr>
        <w:t>).</w:t>
      </w:r>
    </w:p>
    <w:p w:rsidR="008E3B6A" w:rsidRPr="00AD51B6" w:rsidRDefault="008E3B6A" w:rsidP="00AC284B">
      <w:pPr>
        <w:pStyle w:val="Caption"/>
        <w:rPr>
          <w:b w:val="0"/>
          <w:bCs w:val="0"/>
          <w:lang w:val="el-GR"/>
        </w:rPr>
      </w:pPr>
      <w:bookmarkStart w:id="418" w:name="_Ref320956297"/>
      <w:bookmarkStart w:id="419" w:name="_Toc321137892"/>
      <w:bookmarkStart w:id="420" w:name="_Toc321902589"/>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30</w:t>
      </w:r>
      <w:r w:rsidRPr="00AD51B6">
        <w:rPr>
          <w:lang w:val="el-GR"/>
        </w:rPr>
        <w:fldChar w:fldCharType="end"/>
      </w:r>
      <w:bookmarkEnd w:id="418"/>
      <w:r w:rsidRPr="00AD51B6">
        <w:rPr>
          <w:lang w:val="el-GR"/>
        </w:rPr>
        <w:t xml:space="preserve">: </w:t>
      </w:r>
      <w:r w:rsidRPr="00AD51B6">
        <w:rPr>
          <w:b w:val="0"/>
          <w:bCs w:val="0"/>
          <w:lang w:val="el-GR"/>
        </w:rPr>
        <w:t>Βαθμός χρήσης των συμβολαίων ετησίων ωρών στην Ευρώπη (Μ.Ο. ανά χώρα, 2009)</w:t>
      </w:r>
      <w:bookmarkEnd w:id="419"/>
      <w:bookmarkEnd w:id="420"/>
    </w:p>
    <w:tbl>
      <w:tblPr>
        <w:tblW w:w="7770" w:type="dxa"/>
        <w:tblInd w:w="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951"/>
        <w:gridCol w:w="969"/>
        <w:gridCol w:w="970"/>
        <w:gridCol w:w="970"/>
        <w:gridCol w:w="970"/>
        <w:gridCol w:w="970"/>
        <w:gridCol w:w="970"/>
      </w:tblGrid>
      <w:tr w:rsidR="008E3B6A" w:rsidRPr="00AD51B6">
        <w:trPr>
          <w:trHeight w:val="270"/>
        </w:trPr>
        <w:tc>
          <w:tcPr>
            <w:tcW w:w="1951" w:type="dxa"/>
            <w:tcBorders>
              <w:top w:val="single" w:sz="12" w:space="0" w:color="000000"/>
              <w:bottom w:val="single" w:sz="12" w:space="0" w:color="000000"/>
              <w:tl2br w:val="single" w:sz="6" w:space="0" w:color="000000"/>
            </w:tcBorders>
            <w:noWrap/>
          </w:tcPr>
          <w:p w:rsidR="008E3B6A" w:rsidRPr="00AD51B6" w:rsidRDefault="008E3B6A" w:rsidP="006B52A0">
            <w:pPr>
              <w:spacing w:before="0" w:after="0" w:line="240" w:lineRule="auto"/>
              <w:jc w:val="left"/>
              <w:rPr>
                <w:lang w:val="el-GR"/>
              </w:rPr>
            </w:pPr>
          </w:p>
        </w:tc>
        <w:tc>
          <w:tcPr>
            <w:tcW w:w="969" w:type="dxa"/>
            <w:tcBorders>
              <w:top w:val="single" w:sz="12" w:space="0" w:color="000000"/>
              <w:bottom w:val="single" w:sz="12" w:space="0" w:color="000000"/>
            </w:tcBorders>
          </w:tcPr>
          <w:p w:rsidR="008E3B6A" w:rsidRPr="00AD51B6" w:rsidRDefault="008E3B6A" w:rsidP="006B52A0">
            <w:pPr>
              <w:spacing w:before="0" w:after="0" w:line="240" w:lineRule="auto"/>
              <w:rPr>
                <w:color w:val="000000"/>
                <w:lang w:val="el-GR"/>
              </w:rPr>
            </w:pPr>
            <w:r w:rsidRPr="00AD51B6">
              <w:rPr>
                <w:color w:val="000000"/>
                <w:sz w:val="22"/>
                <w:szCs w:val="22"/>
                <w:lang w:val="el-GR"/>
              </w:rPr>
              <w:t>Μη χρήση</w:t>
            </w:r>
          </w:p>
        </w:tc>
        <w:tc>
          <w:tcPr>
            <w:tcW w:w="970"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1-5%</w:t>
            </w:r>
          </w:p>
        </w:tc>
        <w:tc>
          <w:tcPr>
            <w:tcW w:w="970"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6-10%</w:t>
            </w:r>
          </w:p>
        </w:tc>
        <w:tc>
          <w:tcPr>
            <w:tcW w:w="970"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11-20%</w:t>
            </w:r>
          </w:p>
        </w:tc>
        <w:tc>
          <w:tcPr>
            <w:tcW w:w="970"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21-50%</w:t>
            </w:r>
          </w:p>
        </w:tc>
        <w:tc>
          <w:tcPr>
            <w:tcW w:w="970"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&gt;50%</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ΑΥΣΤΡΙΑ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72.7%</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11.8%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5.9%</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1.6%</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2.1%</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5.9%</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ΓΕΡΜΑΝΙΑ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61.2%</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15.8%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4.0%</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6.3%</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9.0%</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ΔΑΝΙΑ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52.7%</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10.1%</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5.0%</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4.1%</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5.3%</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22.8%</w:t>
            </w:r>
          </w:p>
        </w:tc>
      </w:tr>
      <w:tr w:rsidR="008E3B6A" w:rsidRPr="00AD51B6">
        <w:trPr>
          <w:trHeight w:val="270"/>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ΕΛΒΕΤΙΑ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48.2%</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15.3%</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7.1%</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3.5%</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3.5%</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22.4%</w:t>
            </w:r>
          </w:p>
        </w:tc>
      </w:tr>
      <w:tr w:rsidR="008E3B6A" w:rsidRPr="00AD51B6">
        <w:trPr>
          <w:trHeight w:val="255"/>
        </w:trPr>
        <w:tc>
          <w:tcPr>
            <w:tcW w:w="1951" w:type="dxa"/>
            <w:shd w:val="clear" w:color="auto" w:fill="C6D9F1"/>
          </w:tcPr>
          <w:p w:rsidR="008E3B6A" w:rsidRPr="00AD51B6" w:rsidRDefault="008E3B6A" w:rsidP="006B52A0">
            <w:pPr>
              <w:spacing w:before="0" w:after="0" w:line="240" w:lineRule="auto"/>
              <w:jc w:val="left"/>
              <w:rPr>
                <w:b/>
                <w:bCs/>
                <w:i/>
                <w:iCs/>
                <w:color w:val="000000"/>
                <w:lang w:val="el-GR"/>
              </w:rPr>
            </w:pPr>
            <w:r w:rsidRPr="00AD51B6">
              <w:rPr>
                <w:b/>
                <w:bCs/>
                <w:i/>
                <w:iCs/>
                <w:color w:val="000000"/>
                <w:sz w:val="22"/>
                <w:szCs w:val="22"/>
                <w:lang w:val="el-GR"/>
              </w:rPr>
              <w:t>ΕΛΛΑΔΑ</w:t>
            </w:r>
          </w:p>
        </w:tc>
        <w:tc>
          <w:tcPr>
            <w:tcW w:w="969" w:type="dxa"/>
            <w:shd w:val="clear" w:color="auto" w:fill="C6D9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89.9%</w:t>
            </w:r>
          </w:p>
        </w:tc>
        <w:tc>
          <w:tcPr>
            <w:tcW w:w="970" w:type="dxa"/>
            <w:shd w:val="clear" w:color="auto" w:fill="C6D9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6.7%</w:t>
            </w:r>
          </w:p>
        </w:tc>
        <w:tc>
          <w:tcPr>
            <w:tcW w:w="970" w:type="dxa"/>
            <w:shd w:val="clear" w:color="auto" w:fill="C6D9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1.9%</w:t>
            </w:r>
          </w:p>
        </w:tc>
        <w:tc>
          <w:tcPr>
            <w:tcW w:w="970" w:type="dxa"/>
            <w:shd w:val="clear" w:color="auto" w:fill="C6D9F1"/>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1.4%</w:t>
            </w:r>
          </w:p>
        </w:tc>
        <w:tc>
          <w:tcPr>
            <w:tcW w:w="970" w:type="dxa"/>
            <w:shd w:val="clear" w:color="auto" w:fill="C6D9F1"/>
            <w:noWrap/>
          </w:tcPr>
          <w:p w:rsidR="008E3B6A" w:rsidRPr="00AD51B6" w:rsidRDefault="008E3B6A" w:rsidP="006B52A0">
            <w:pPr>
              <w:spacing w:before="0" w:after="0" w:line="240" w:lineRule="auto"/>
              <w:jc w:val="left"/>
              <w:rPr>
                <w:b/>
                <w:bCs/>
                <w:lang w:val="el-GR"/>
              </w:rPr>
            </w:pPr>
          </w:p>
        </w:tc>
        <w:tc>
          <w:tcPr>
            <w:tcW w:w="970" w:type="dxa"/>
            <w:shd w:val="clear" w:color="auto" w:fill="C6D9F1"/>
            <w:noWrap/>
          </w:tcPr>
          <w:p w:rsidR="008E3B6A" w:rsidRPr="00AD51B6" w:rsidRDefault="008E3B6A" w:rsidP="006B52A0">
            <w:pPr>
              <w:spacing w:before="0" w:after="0" w:line="240" w:lineRule="auto"/>
              <w:jc w:val="left"/>
              <w:rPr>
                <w:b/>
                <w:bCs/>
                <w:lang w:val="el-GR"/>
              </w:rPr>
            </w:pP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ΙΣΛΑΝΔΙΑ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42.2%</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21.1%</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9.4%</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6.3%</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5.5%</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15.6%</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ΚΥΠΡΟΣ</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67.5%</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13.8%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6.3%</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2.5%</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5.0%</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5.0%</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ΛΙΘΟΥΑΝΙΑ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91.9%</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4.1%</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1.6%</w:t>
            </w:r>
          </w:p>
        </w:tc>
      </w:tr>
      <w:tr w:rsidR="008E3B6A" w:rsidRPr="00AD51B6">
        <w:trPr>
          <w:trHeight w:val="390"/>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Μ. ΒΡΕΤΑΝΙΑ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67.8%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13.8%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1.7%</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1.7%</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3.4%</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11.5%</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ΟΥΓΓΑΡΙΑ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79.1%</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9.4%</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1.4%</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w:t>
            </w:r>
          </w:p>
        </w:tc>
        <w:tc>
          <w:tcPr>
            <w:tcW w:w="970" w:type="dxa"/>
            <w:noWrap/>
          </w:tcPr>
          <w:p w:rsidR="008E3B6A" w:rsidRPr="00AD51B6" w:rsidRDefault="008E3B6A" w:rsidP="006B52A0">
            <w:pPr>
              <w:spacing w:before="0" w:after="0" w:line="240" w:lineRule="auto"/>
              <w:jc w:val="left"/>
              <w:rPr>
                <w:b/>
                <w:bCs/>
                <w:lang w:val="el-GR"/>
              </w:rPr>
            </w:pP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9.4%</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ΡΩΣΙΑ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81.5%</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13.0%</w:t>
            </w:r>
          </w:p>
        </w:tc>
        <w:tc>
          <w:tcPr>
            <w:tcW w:w="970" w:type="dxa"/>
            <w:noWrap/>
          </w:tcPr>
          <w:p w:rsidR="008E3B6A" w:rsidRPr="00AD51B6" w:rsidRDefault="008E3B6A" w:rsidP="006B52A0">
            <w:pPr>
              <w:spacing w:before="0" w:after="0" w:line="240" w:lineRule="auto"/>
              <w:jc w:val="left"/>
              <w:rPr>
                <w:b/>
                <w:bCs/>
                <w:lang w:val="el-GR"/>
              </w:rPr>
            </w:pP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1.9%</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1.9%</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1.9%</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ΣΕΡΒΙΑ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69.0%</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2.4%</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4.8%</w:t>
            </w:r>
          </w:p>
        </w:tc>
        <w:tc>
          <w:tcPr>
            <w:tcW w:w="970" w:type="dxa"/>
            <w:noWrap/>
          </w:tcPr>
          <w:p w:rsidR="008E3B6A" w:rsidRPr="00AD51B6" w:rsidRDefault="008E3B6A" w:rsidP="006B52A0">
            <w:pPr>
              <w:spacing w:before="0" w:after="0" w:line="240" w:lineRule="auto"/>
              <w:jc w:val="left"/>
              <w:rPr>
                <w:b/>
                <w:bCs/>
                <w:lang w:val="el-GR"/>
              </w:rPr>
            </w:pPr>
          </w:p>
        </w:tc>
        <w:tc>
          <w:tcPr>
            <w:tcW w:w="970" w:type="dxa"/>
            <w:noWrap/>
          </w:tcPr>
          <w:p w:rsidR="008E3B6A" w:rsidRPr="00AD51B6" w:rsidRDefault="008E3B6A" w:rsidP="006B52A0">
            <w:pPr>
              <w:spacing w:before="0" w:after="0" w:line="240" w:lineRule="auto"/>
              <w:jc w:val="left"/>
              <w:rPr>
                <w:b/>
                <w:bCs/>
                <w:lang w:val="el-GR"/>
              </w:rPr>
            </w:pP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23.8%</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ΣΛΟΒΑΚΙΑ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54.7%</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29.6%</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4.9%</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3.6%</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3.6%</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3.6%</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ΣΟΥΗΔΙΑ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53.2%</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12.1%</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3.6%</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4.0%</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7.3%</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19.8%</w:t>
            </w:r>
          </w:p>
        </w:tc>
      </w:tr>
      <w:tr w:rsidR="008E3B6A" w:rsidRPr="00AD51B6">
        <w:trPr>
          <w:trHeight w:val="390"/>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ΤΣΕΧΙΑ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87.8%</w:t>
            </w:r>
          </w:p>
        </w:tc>
        <w:tc>
          <w:tcPr>
            <w:tcW w:w="970" w:type="dxa"/>
            <w:noWrap/>
          </w:tcPr>
          <w:p w:rsidR="008E3B6A" w:rsidRPr="00AD51B6" w:rsidRDefault="008E3B6A" w:rsidP="006B52A0">
            <w:pPr>
              <w:spacing w:before="0" w:after="0" w:line="240" w:lineRule="auto"/>
              <w:jc w:val="left"/>
              <w:rPr>
                <w:b/>
                <w:bCs/>
                <w:lang w:val="el-GR"/>
              </w:rPr>
            </w:pPr>
          </w:p>
        </w:tc>
        <w:tc>
          <w:tcPr>
            <w:tcW w:w="970" w:type="dxa"/>
            <w:noWrap/>
          </w:tcPr>
          <w:p w:rsidR="008E3B6A" w:rsidRPr="00AD51B6" w:rsidRDefault="008E3B6A" w:rsidP="006B52A0">
            <w:pPr>
              <w:spacing w:before="0" w:after="0" w:line="240" w:lineRule="auto"/>
              <w:jc w:val="left"/>
              <w:rPr>
                <w:b/>
                <w:bCs/>
                <w:lang w:val="el-GR"/>
              </w:rPr>
            </w:pP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2.4%</w:t>
            </w:r>
          </w:p>
        </w:tc>
        <w:tc>
          <w:tcPr>
            <w:tcW w:w="970" w:type="dxa"/>
            <w:noWrap/>
          </w:tcPr>
          <w:p w:rsidR="008E3B6A" w:rsidRPr="00AD51B6" w:rsidRDefault="008E3B6A" w:rsidP="006B52A0">
            <w:pPr>
              <w:spacing w:before="0" w:after="0" w:line="240" w:lineRule="auto"/>
              <w:jc w:val="left"/>
              <w:rPr>
                <w:b/>
                <w:bCs/>
                <w:lang w:val="el-GR"/>
              </w:rPr>
            </w:pP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9.8%</w:t>
            </w:r>
          </w:p>
        </w:tc>
      </w:tr>
      <w:tr w:rsidR="008E3B6A" w:rsidRPr="00AD51B6">
        <w:trPr>
          <w:trHeight w:val="255"/>
        </w:trPr>
        <w:tc>
          <w:tcPr>
            <w:tcW w:w="1951" w:type="dxa"/>
          </w:tcPr>
          <w:p w:rsidR="008E3B6A" w:rsidRPr="00AD51B6" w:rsidRDefault="008E3B6A" w:rsidP="006B52A0">
            <w:pPr>
              <w:spacing w:before="0" w:after="0" w:line="240" w:lineRule="auto"/>
              <w:jc w:val="left"/>
              <w:rPr>
                <w:color w:val="000000"/>
                <w:lang w:val="el-GR"/>
              </w:rPr>
            </w:pPr>
            <w:r w:rsidRPr="00AD51B6">
              <w:rPr>
                <w:color w:val="000000"/>
                <w:sz w:val="22"/>
                <w:szCs w:val="22"/>
                <w:lang w:val="el-GR"/>
              </w:rPr>
              <w:t>ΦΙΝΛΑΝΔΙΑ</w:t>
            </w:r>
          </w:p>
        </w:tc>
        <w:tc>
          <w:tcPr>
            <w:tcW w:w="969"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60.3%</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10.7%</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.8%</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2.3%</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6.1%</w:t>
            </w:r>
          </w:p>
        </w:tc>
        <w:tc>
          <w:tcPr>
            <w:tcW w:w="970" w:type="dxa"/>
            <w:noWrap/>
          </w:tcPr>
          <w:p w:rsidR="008E3B6A" w:rsidRPr="00AD51B6" w:rsidRDefault="008E3B6A" w:rsidP="006B52A0">
            <w:pPr>
              <w:spacing w:before="0" w:after="0" w:line="240" w:lineRule="auto"/>
              <w:jc w:val="right"/>
              <w:rPr>
                <w:b/>
                <w:bCs/>
                <w:color w:val="000000"/>
                <w:lang w:val="el-GR"/>
              </w:rPr>
            </w:pPr>
            <w:r w:rsidRPr="00AD51B6">
              <w:rPr>
                <w:b/>
                <w:bCs/>
                <w:color w:val="000000"/>
                <w:sz w:val="22"/>
                <w:szCs w:val="22"/>
                <w:lang w:val="el-GR"/>
              </w:rPr>
              <w:t>19.8%</w:t>
            </w:r>
          </w:p>
        </w:tc>
      </w:tr>
      <w:tr w:rsidR="008E3B6A" w:rsidRPr="00AD51B6">
        <w:trPr>
          <w:trHeight w:val="375"/>
        </w:trPr>
        <w:tc>
          <w:tcPr>
            <w:tcW w:w="1951" w:type="dxa"/>
            <w:tcBorders>
              <w:bottom w:val="single" w:sz="12" w:space="0" w:color="000000"/>
            </w:tcBorders>
            <w:shd w:val="clear" w:color="auto" w:fill="FDE9D9"/>
          </w:tcPr>
          <w:p w:rsidR="008E3B6A" w:rsidRPr="00AD51B6" w:rsidRDefault="008E3B6A" w:rsidP="006B52A0">
            <w:pPr>
              <w:spacing w:before="0" w:after="0" w:line="240" w:lineRule="auto"/>
              <w:jc w:val="left"/>
              <w:rPr>
                <w:b/>
                <w:bCs/>
                <w:i/>
                <w:iCs/>
                <w:color w:val="000000"/>
                <w:lang w:val="el-GR"/>
              </w:rPr>
            </w:pPr>
            <w:r w:rsidRPr="00AD51B6">
              <w:rPr>
                <w:b/>
                <w:bCs/>
                <w:i/>
                <w:iCs/>
                <w:color w:val="000000"/>
                <w:sz w:val="22"/>
                <w:szCs w:val="22"/>
                <w:lang w:val="el-GR"/>
              </w:rPr>
              <w:t>Μ.Ο. ΕΥΡΩΠΗΣ</w:t>
            </w:r>
          </w:p>
        </w:tc>
        <w:tc>
          <w:tcPr>
            <w:tcW w:w="969"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67.5%</w:t>
            </w:r>
          </w:p>
        </w:tc>
        <w:tc>
          <w:tcPr>
            <w:tcW w:w="970"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12.6%</w:t>
            </w:r>
          </w:p>
        </w:tc>
        <w:tc>
          <w:tcPr>
            <w:tcW w:w="970"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4.1%</w:t>
            </w:r>
          </w:p>
        </w:tc>
        <w:tc>
          <w:tcPr>
            <w:tcW w:w="970"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2.7%</w:t>
            </w:r>
          </w:p>
        </w:tc>
        <w:tc>
          <w:tcPr>
            <w:tcW w:w="970"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4.2%</w:t>
            </w:r>
          </w:p>
        </w:tc>
        <w:tc>
          <w:tcPr>
            <w:tcW w:w="970" w:type="dxa"/>
            <w:tcBorders>
              <w:bottom w:val="single" w:sz="12" w:space="0" w:color="000000"/>
            </w:tcBorders>
            <w:shd w:val="clear" w:color="auto" w:fill="FDE9D9"/>
            <w:noWrap/>
          </w:tcPr>
          <w:p w:rsidR="008E3B6A" w:rsidRPr="00AD51B6" w:rsidRDefault="008E3B6A" w:rsidP="006B52A0">
            <w:pPr>
              <w:spacing w:before="0" w:after="0" w:line="240" w:lineRule="auto"/>
              <w:jc w:val="right"/>
              <w:rPr>
                <w:b/>
                <w:bCs/>
                <w:lang w:val="el-GR"/>
              </w:rPr>
            </w:pPr>
            <w:r w:rsidRPr="00AD51B6">
              <w:rPr>
                <w:b/>
                <w:bCs/>
                <w:sz w:val="22"/>
                <w:szCs w:val="22"/>
                <w:lang w:val="el-GR"/>
              </w:rPr>
              <w:t>12.1%</w:t>
            </w:r>
          </w:p>
        </w:tc>
      </w:tr>
    </w:tbl>
    <w:p w:rsidR="008E3B6A" w:rsidRPr="00AD51B6" w:rsidRDefault="008E3B6A" w:rsidP="009731E3">
      <w:pPr>
        <w:pStyle w:val="BodyText"/>
        <w:rPr>
          <w:rFonts w:ascii="Times New Roman" w:hAnsi="Times New Roman" w:cs="Times New Roman"/>
        </w:rPr>
      </w:pPr>
    </w:p>
    <w:p w:rsidR="008E3B6A" w:rsidRPr="00AD51B6" w:rsidRDefault="008E3B6A" w:rsidP="00214D73">
      <w:pPr>
        <w:pStyle w:val="Heading4"/>
        <w:rPr>
          <w:lang w:val="el-GR"/>
        </w:rPr>
      </w:pPr>
      <w:bookmarkStart w:id="421" w:name="_Toc196055764"/>
      <w:bookmarkStart w:id="422" w:name="_Toc321137790"/>
      <w:r w:rsidRPr="00AD51B6">
        <w:rPr>
          <w:lang w:val="el-GR"/>
        </w:rPr>
        <w:t>Τηλε-εργασία</w:t>
      </w:r>
      <w:bookmarkEnd w:id="421"/>
      <w:bookmarkEnd w:id="422"/>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Πολλοί πίστευαν στη μεγάλη εξάπλωσή της, δεδομένου ότι η τεχνολογία μάς επιτρέπει να εργαζόμαστε σε απομακρυσμένα γραφεία ή από το σπίτι. Αυτό δεν φαίνεται να συμβαίνει σε μεγάλη κλίμακα και έτσι διαψεύδονται οι τεχνοκράτες που απέτυχαν να λάβουν υπόψη τους το κοινωνικό πρόσωπο της εργασίας. Αν και η δουλειά από το σπίτι θα εξαπλωθεί περισσότερο, είναι πιθανόν να συνδυαστεί με μία ή δύο ημέρες απασχόλησης στο γραφείο.  Μεγαλύτερη χρήση της τηλεργασίας παρατηρείται στην Ελβετία, όπου χρησιμοποιείται από το 70% των επιχειρήσεων, ενώ μικρότερη χρήση κάνουν η Γερμανία και η Τσεχία. Στην Ελλάδα η χρήση της έχει αυξηθεί σημαντικά σε σχέση με το 2004 (τελευταία φορά που έτρεξε η έρευνα), καθώς από το 10%, πλέον το 40% των επιχειρήσεων που συμμετέχουν στην έρευνα τη χρησιμοποιούν, έστω και για πολύ μικρό ποσοστό των εργαζομένων τους (</w:t>
      </w:r>
      <w:fldSimple w:instr=" REF _Ref320957310 \h  \* MERGEFORMAT ">
        <w:r w:rsidRPr="00AD51B6">
          <w:rPr>
            <w:rFonts w:ascii="Times New Roman" w:hAnsi="Times New Roman" w:cs="Times New Roman"/>
          </w:rPr>
          <w:t xml:space="preserve">Πίνακας </w:t>
        </w:r>
        <w:r w:rsidRPr="00AD51B6">
          <w:rPr>
            <w:rFonts w:ascii="Times New Roman" w:hAnsi="Times New Roman" w:cs="Times New Roman"/>
            <w:noProof/>
          </w:rPr>
          <w:t>31</w:t>
        </w:r>
      </w:fldSimple>
      <w:r w:rsidRPr="00AD51B6">
        <w:rPr>
          <w:rFonts w:ascii="Times New Roman" w:hAnsi="Times New Roman" w:cs="Times New Roman"/>
        </w:rPr>
        <w:t>).</w:t>
      </w:r>
    </w:p>
    <w:p w:rsidR="008E3B6A" w:rsidRPr="00AD51B6" w:rsidRDefault="008E3B6A" w:rsidP="009731E3">
      <w:pPr>
        <w:pStyle w:val="BodyText"/>
        <w:rPr>
          <w:rFonts w:ascii="Times New Roman" w:hAnsi="Times New Roman" w:cs="Times New Roman"/>
        </w:rPr>
      </w:pPr>
    </w:p>
    <w:p w:rsidR="008E3B6A" w:rsidRPr="00AD51B6" w:rsidRDefault="008E3B6A" w:rsidP="00AC284B">
      <w:pPr>
        <w:pStyle w:val="Caption"/>
        <w:rPr>
          <w:b w:val="0"/>
          <w:bCs w:val="0"/>
          <w:lang w:val="el-GR"/>
        </w:rPr>
      </w:pPr>
      <w:bookmarkStart w:id="423" w:name="_Ref320957310"/>
      <w:bookmarkStart w:id="424" w:name="_Toc321137893"/>
      <w:bookmarkStart w:id="425" w:name="_Toc321902590"/>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31</w:t>
      </w:r>
      <w:r w:rsidRPr="00AD51B6">
        <w:rPr>
          <w:lang w:val="el-GR"/>
        </w:rPr>
        <w:fldChar w:fldCharType="end"/>
      </w:r>
      <w:bookmarkEnd w:id="423"/>
      <w:r w:rsidRPr="00AD51B6">
        <w:rPr>
          <w:lang w:val="el-GR"/>
        </w:rPr>
        <w:t xml:space="preserve">: </w:t>
      </w:r>
      <w:r w:rsidRPr="00AD51B6">
        <w:rPr>
          <w:b w:val="0"/>
          <w:bCs w:val="0"/>
          <w:lang w:val="el-GR"/>
        </w:rPr>
        <w:t>Βαθμός χρήσης της τηλεργασίας στην Ευρώπη (Μ.Ο. ανά χώρα, 2009)</w:t>
      </w:r>
      <w:bookmarkEnd w:id="424"/>
      <w:bookmarkEnd w:id="425"/>
    </w:p>
    <w:tbl>
      <w:tblPr>
        <w:tblW w:w="0" w:type="auto"/>
        <w:tblInd w:w="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tblPr>
      <w:tblGrid>
        <w:gridCol w:w="2093"/>
        <w:gridCol w:w="1063"/>
        <w:gridCol w:w="1063"/>
        <w:gridCol w:w="1063"/>
        <w:gridCol w:w="1063"/>
        <w:gridCol w:w="1063"/>
        <w:gridCol w:w="1064"/>
      </w:tblGrid>
      <w:tr w:rsidR="008E3B6A" w:rsidRPr="00AD51B6">
        <w:trPr>
          <w:trHeight w:val="270"/>
        </w:trPr>
        <w:tc>
          <w:tcPr>
            <w:tcW w:w="2093" w:type="dxa"/>
            <w:tcBorders>
              <w:top w:val="single" w:sz="12" w:space="0" w:color="000000"/>
              <w:bottom w:val="single" w:sz="12" w:space="0" w:color="000000"/>
            </w:tcBorders>
            <w:noWrap/>
          </w:tcPr>
          <w:p w:rsidR="008E3B6A" w:rsidRPr="00AD51B6" w:rsidRDefault="008E3B6A" w:rsidP="006B52A0">
            <w:pPr>
              <w:spacing w:before="0" w:after="0" w:line="240" w:lineRule="auto"/>
              <w:jc w:val="left"/>
              <w:rPr>
                <w:lang w:val="el-GR"/>
              </w:rPr>
            </w:pPr>
          </w:p>
        </w:tc>
        <w:tc>
          <w:tcPr>
            <w:tcW w:w="1063" w:type="dxa"/>
            <w:tcBorders>
              <w:top w:val="single" w:sz="12" w:space="0" w:color="000000"/>
              <w:bottom w:val="single" w:sz="12" w:space="0" w:color="000000"/>
            </w:tcBorders>
          </w:tcPr>
          <w:p w:rsidR="008E3B6A" w:rsidRPr="00AD51B6" w:rsidRDefault="008E3B6A" w:rsidP="006B52A0">
            <w:pPr>
              <w:spacing w:before="0" w:after="0" w:line="240" w:lineRule="auto"/>
              <w:rPr>
                <w:color w:val="000000"/>
                <w:lang w:val="el-GR"/>
              </w:rPr>
            </w:pPr>
            <w:r w:rsidRPr="00AD51B6">
              <w:rPr>
                <w:color w:val="000000"/>
                <w:sz w:val="22"/>
                <w:szCs w:val="22"/>
                <w:lang w:val="el-GR"/>
              </w:rPr>
              <w:t>Μη χρήση</w:t>
            </w:r>
          </w:p>
        </w:tc>
        <w:tc>
          <w:tcPr>
            <w:tcW w:w="1063"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1-5%</w:t>
            </w:r>
          </w:p>
        </w:tc>
        <w:tc>
          <w:tcPr>
            <w:tcW w:w="1063"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6-10%</w:t>
            </w:r>
          </w:p>
        </w:tc>
        <w:tc>
          <w:tcPr>
            <w:tcW w:w="1063"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11-20%</w:t>
            </w:r>
          </w:p>
        </w:tc>
        <w:tc>
          <w:tcPr>
            <w:tcW w:w="1063"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21-50%</w:t>
            </w:r>
          </w:p>
        </w:tc>
        <w:tc>
          <w:tcPr>
            <w:tcW w:w="1064" w:type="dxa"/>
            <w:tcBorders>
              <w:top w:val="single" w:sz="12" w:space="0" w:color="000000"/>
              <w:bottom w:val="single" w:sz="12" w:space="0" w:color="000000"/>
            </w:tcBorders>
          </w:tcPr>
          <w:p w:rsidR="008E3B6A" w:rsidRPr="00AD51B6" w:rsidRDefault="008E3B6A" w:rsidP="006B52A0">
            <w:pPr>
              <w:spacing w:before="0" w:after="0" w:line="240" w:lineRule="auto"/>
              <w:rPr>
                <w:b/>
                <w:bCs/>
                <w:lang w:val="el-GR"/>
              </w:rPr>
            </w:pPr>
            <w:r w:rsidRPr="00AD51B6">
              <w:rPr>
                <w:color w:val="000000"/>
                <w:sz w:val="22"/>
                <w:szCs w:val="22"/>
                <w:lang w:val="el-GR"/>
              </w:rPr>
              <w:t>&gt;50%</w:t>
            </w:r>
          </w:p>
        </w:tc>
      </w:tr>
      <w:tr w:rsidR="008E3B6A" w:rsidRPr="00AD51B6">
        <w:trPr>
          <w:trHeight w:val="372"/>
        </w:trPr>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ΑΥΣΤΡΙΑ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60.9%</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31.0%</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4.1%</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2.5%</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.5%</w:t>
            </w:r>
          </w:p>
        </w:tc>
        <w:tc>
          <w:tcPr>
            <w:tcW w:w="1064" w:type="dxa"/>
            <w:noWrap/>
          </w:tcPr>
          <w:p w:rsidR="008E3B6A" w:rsidRPr="00AD51B6" w:rsidRDefault="008E3B6A" w:rsidP="006B52A0">
            <w:pPr>
              <w:spacing w:before="0" w:after="0" w:line="240" w:lineRule="auto"/>
              <w:rPr>
                <w:b/>
                <w:bCs/>
                <w:lang w:val="el-GR"/>
              </w:rPr>
            </w:pPr>
            <w:r w:rsidRPr="00AD51B6">
              <w:rPr>
                <w:b/>
                <w:bCs/>
                <w:sz w:val="22"/>
                <w:szCs w:val="22"/>
                <w:lang w:val="el-GR"/>
              </w:rPr>
              <w:t>1.0%</w:t>
            </w: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ΓΕΡΜΑΝΙΑ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96.3%</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2.5%</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1.2%</w:t>
            </w:r>
          </w:p>
        </w:tc>
        <w:tc>
          <w:tcPr>
            <w:tcW w:w="1063" w:type="dxa"/>
            <w:noWrap/>
          </w:tcPr>
          <w:p w:rsidR="008E3B6A" w:rsidRPr="00AD51B6" w:rsidRDefault="008E3B6A" w:rsidP="006B52A0">
            <w:pPr>
              <w:spacing w:before="0" w:after="0" w:line="240" w:lineRule="auto"/>
              <w:rPr>
                <w:b/>
                <w:bCs/>
                <w:lang w:val="el-GR"/>
              </w:rPr>
            </w:pPr>
          </w:p>
        </w:tc>
        <w:tc>
          <w:tcPr>
            <w:tcW w:w="1063" w:type="dxa"/>
            <w:noWrap/>
          </w:tcPr>
          <w:p w:rsidR="008E3B6A" w:rsidRPr="00AD51B6" w:rsidRDefault="008E3B6A" w:rsidP="006B52A0">
            <w:pPr>
              <w:spacing w:before="0" w:after="0" w:line="240" w:lineRule="auto"/>
              <w:rPr>
                <w:b/>
                <w:bCs/>
                <w:lang w:val="el-GR"/>
              </w:rPr>
            </w:pPr>
          </w:p>
        </w:tc>
        <w:tc>
          <w:tcPr>
            <w:tcW w:w="1064" w:type="dxa"/>
            <w:noWrap/>
          </w:tcPr>
          <w:p w:rsidR="008E3B6A" w:rsidRPr="00AD51B6" w:rsidRDefault="008E3B6A" w:rsidP="006B52A0">
            <w:pPr>
              <w:spacing w:before="0" w:after="0" w:line="240" w:lineRule="auto"/>
              <w:rPr>
                <w:b/>
                <w:bCs/>
                <w:lang w:val="el-GR"/>
              </w:rPr>
            </w:pP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ΔΑΝΙΑ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83.3%</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11.9%</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2.4%</w:t>
            </w:r>
          </w:p>
        </w:tc>
        <w:tc>
          <w:tcPr>
            <w:tcW w:w="1063" w:type="dxa"/>
            <w:noWrap/>
          </w:tcPr>
          <w:p w:rsidR="008E3B6A" w:rsidRPr="00AD51B6" w:rsidRDefault="008E3B6A" w:rsidP="006B52A0">
            <w:pPr>
              <w:spacing w:before="0" w:after="0" w:line="240" w:lineRule="auto"/>
              <w:rPr>
                <w:b/>
                <w:bCs/>
                <w:lang w:val="el-GR"/>
              </w:rPr>
            </w:pP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2.4%</w:t>
            </w:r>
          </w:p>
        </w:tc>
        <w:tc>
          <w:tcPr>
            <w:tcW w:w="1064" w:type="dxa"/>
            <w:noWrap/>
          </w:tcPr>
          <w:p w:rsidR="008E3B6A" w:rsidRPr="00AD51B6" w:rsidRDefault="008E3B6A" w:rsidP="006B52A0">
            <w:pPr>
              <w:spacing w:before="0" w:after="0" w:line="240" w:lineRule="auto"/>
              <w:rPr>
                <w:b/>
                <w:bCs/>
                <w:lang w:val="el-GR"/>
              </w:rPr>
            </w:pP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ΕΛΒΕΤΙΑ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30.2%</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27.5%</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12.1%</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9.8%</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8.3%</w:t>
            </w:r>
          </w:p>
        </w:tc>
        <w:tc>
          <w:tcPr>
            <w:tcW w:w="1064" w:type="dxa"/>
            <w:noWrap/>
          </w:tcPr>
          <w:p w:rsidR="008E3B6A" w:rsidRPr="00AD51B6" w:rsidRDefault="008E3B6A" w:rsidP="006B52A0">
            <w:pPr>
              <w:spacing w:before="0" w:after="0" w:line="240" w:lineRule="auto"/>
              <w:rPr>
                <w:b/>
                <w:bCs/>
                <w:lang w:val="el-GR"/>
              </w:rPr>
            </w:pPr>
            <w:r w:rsidRPr="00AD51B6">
              <w:rPr>
                <w:b/>
                <w:bCs/>
                <w:sz w:val="22"/>
                <w:szCs w:val="22"/>
                <w:lang w:val="el-GR"/>
              </w:rPr>
              <w:t>12.1%</w:t>
            </w:r>
          </w:p>
        </w:tc>
      </w:tr>
      <w:tr w:rsidR="008E3B6A" w:rsidRPr="00AD51B6">
        <w:tc>
          <w:tcPr>
            <w:tcW w:w="2093" w:type="dxa"/>
            <w:shd w:val="clear" w:color="auto" w:fill="DBE5F1"/>
          </w:tcPr>
          <w:p w:rsidR="008E3B6A" w:rsidRPr="00AD51B6" w:rsidRDefault="008E3B6A" w:rsidP="006B52A0">
            <w:pPr>
              <w:spacing w:before="0" w:after="0" w:line="240" w:lineRule="auto"/>
              <w:jc w:val="left"/>
              <w:rPr>
                <w:b/>
                <w:bCs/>
                <w:i/>
                <w:iCs/>
                <w:color w:val="000000"/>
                <w:lang w:val="el-GR"/>
              </w:rPr>
            </w:pPr>
            <w:r w:rsidRPr="00AD51B6">
              <w:rPr>
                <w:b/>
                <w:bCs/>
                <w:i/>
                <w:iCs/>
                <w:color w:val="000000"/>
                <w:sz w:val="22"/>
                <w:szCs w:val="22"/>
                <w:lang w:val="el-GR"/>
              </w:rPr>
              <w:t>ΕΛΛΑΔΑ</w:t>
            </w:r>
          </w:p>
        </w:tc>
        <w:tc>
          <w:tcPr>
            <w:tcW w:w="1063" w:type="dxa"/>
            <w:shd w:val="clear" w:color="auto" w:fill="DBE5F1"/>
            <w:noWrap/>
          </w:tcPr>
          <w:p w:rsidR="008E3B6A" w:rsidRPr="00AD51B6" w:rsidRDefault="008E3B6A" w:rsidP="006B52A0">
            <w:pPr>
              <w:spacing w:before="0" w:after="0" w:line="240" w:lineRule="auto"/>
              <w:rPr>
                <w:b/>
                <w:bCs/>
                <w:lang w:val="el-GR"/>
              </w:rPr>
            </w:pPr>
            <w:r w:rsidRPr="00AD51B6">
              <w:rPr>
                <w:b/>
                <w:bCs/>
                <w:sz w:val="22"/>
                <w:szCs w:val="22"/>
                <w:lang w:val="el-GR"/>
              </w:rPr>
              <w:t>60.6%</w:t>
            </w:r>
          </w:p>
        </w:tc>
        <w:tc>
          <w:tcPr>
            <w:tcW w:w="1063" w:type="dxa"/>
            <w:shd w:val="clear" w:color="auto" w:fill="DBE5F1"/>
            <w:noWrap/>
          </w:tcPr>
          <w:p w:rsidR="008E3B6A" w:rsidRPr="00AD51B6" w:rsidRDefault="008E3B6A" w:rsidP="006B52A0">
            <w:pPr>
              <w:spacing w:before="0" w:after="0" w:line="240" w:lineRule="auto"/>
              <w:rPr>
                <w:b/>
                <w:bCs/>
                <w:lang w:val="el-GR"/>
              </w:rPr>
            </w:pPr>
            <w:r w:rsidRPr="00AD51B6">
              <w:rPr>
                <w:b/>
                <w:bCs/>
                <w:sz w:val="22"/>
                <w:szCs w:val="22"/>
                <w:lang w:val="el-GR"/>
              </w:rPr>
              <w:t>31.8%</w:t>
            </w:r>
          </w:p>
        </w:tc>
        <w:tc>
          <w:tcPr>
            <w:tcW w:w="1063" w:type="dxa"/>
            <w:shd w:val="clear" w:color="auto" w:fill="DBE5F1"/>
            <w:noWrap/>
          </w:tcPr>
          <w:p w:rsidR="008E3B6A" w:rsidRPr="00AD51B6" w:rsidRDefault="008E3B6A" w:rsidP="006B52A0">
            <w:pPr>
              <w:spacing w:before="0" w:after="0" w:line="240" w:lineRule="auto"/>
              <w:rPr>
                <w:b/>
                <w:bCs/>
                <w:lang w:val="el-GR"/>
              </w:rPr>
            </w:pPr>
            <w:r w:rsidRPr="00AD51B6">
              <w:rPr>
                <w:b/>
                <w:bCs/>
                <w:sz w:val="22"/>
                <w:szCs w:val="22"/>
                <w:lang w:val="el-GR"/>
              </w:rPr>
              <w:t>6.1%</w:t>
            </w:r>
          </w:p>
        </w:tc>
        <w:tc>
          <w:tcPr>
            <w:tcW w:w="1063" w:type="dxa"/>
            <w:shd w:val="clear" w:color="auto" w:fill="DBE5F1"/>
            <w:noWrap/>
          </w:tcPr>
          <w:p w:rsidR="008E3B6A" w:rsidRPr="00AD51B6" w:rsidRDefault="008E3B6A" w:rsidP="006B52A0">
            <w:pPr>
              <w:spacing w:before="0" w:after="0" w:line="240" w:lineRule="auto"/>
              <w:rPr>
                <w:b/>
                <w:bCs/>
                <w:lang w:val="el-GR"/>
              </w:rPr>
            </w:pPr>
            <w:r w:rsidRPr="00AD51B6">
              <w:rPr>
                <w:b/>
                <w:bCs/>
                <w:sz w:val="22"/>
                <w:szCs w:val="22"/>
                <w:lang w:val="el-GR"/>
              </w:rPr>
              <w:t>1.5%</w:t>
            </w:r>
          </w:p>
        </w:tc>
        <w:tc>
          <w:tcPr>
            <w:tcW w:w="1063" w:type="dxa"/>
            <w:shd w:val="clear" w:color="auto" w:fill="DBE5F1"/>
            <w:noWrap/>
          </w:tcPr>
          <w:p w:rsidR="008E3B6A" w:rsidRPr="00AD51B6" w:rsidRDefault="008E3B6A" w:rsidP="006B52A0">
            <w:pPr>
              <w:spacing w:before="0" w:after="0" w:line="240" w:lineRule="auto"/>
              <w:rPr>
                <w:b/>
                <w:bCs/>
                <w:lang w:val="el-GR"/>
              </w:rPr>
            </w:pPr>
          </w:p>
        </w:tc>
        <w:tc>
          <w:tcPr>
            <w:tcW w:w="1064" w:type="dxa"/>
            <w:shd w:val="clear" w:color="auto" w:fill="DBE5F1"/>
            <w:noWrap/>
          </w:tcPr>
          <w:p w:rsidR="008E3B6A" w:rsidRPr="00AD51B6" w:rsidRDefault="008E3B6A" w:rsidP="006B52A0">
            <w:pPr>
              <w:spacing w:before="0" w:after="0" w:line="240" w:lineRule="auto"/>
              <w:rPr>
                <w:b/>
                <w:bCs/>
                <w:lang w:val="el-GR"/>
              </w:rPr>
            </w:pP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ΙΣΛΑΝΔΙΑ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48.3%</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38.2%</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6.9%</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3.2%</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1.5%</w:t>
            </w:r>
          </w:p>
        </w:tc>
        <w:tc>
          <w:tcPr>
            <w:tcW w:w="1064" w:type="dxa"/>
            <w:noWrap/>
          </w:tcPr>
          <w:p w:rsidR="008E3B6A" w:rsidRPr="00AD51B6" w:rsidRDefault="008E3B6A" w:rsidP="006B52A0">
            <w:pPr>
              <w:spacing w:before="0" w:after="0" w:line="240" w:lineRule="auto"/>
              <w:rPr>
                <w:b/>
                <w:bCs/>
                <w:lang w:val="el-GR"/>
              </w:rPr>
            </w:pPr>
            <w:r w:rsidRPr="00AD51B6">
              <w:rPr>
                <w:b/>
                <w:bCs/>
                <w:sz w:val="22"/>
                <w:szCs w:val="22"/>
                <w:lang w:val="el-GR"/>
              </w:rPr>
              <w:t>2.0%</w:t>
            </w: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ΚΥΠΡΟΣ</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90.4%</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6.3%</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1.9%</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.5%</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.5%</w:t>
            </w:r>
          </w:p>
        </w:tc>
        <w:tc>
          <w:tcPr>
            <w:tcW w:w="1064" w:type="dxa"/>
            <w:noWrap/>
          </w:tcPr>
          <w:p w:rsidR="008E3B6A" w:rsidRPr="00AD51B6" w:rsidRDefault="008E3B6A" w:rsidP="006B52A0">
            <w:pPr>
              <w:spacing w:before="0" w:after="0" w:line="240" w:lineRule="auto"/>
              <w:rPr>
                <w:b/>
                <w:bCs/>
                <w:lang w:val="el-GR"/>
              </w:rPr>
            </w:pPr>
            <w:r w:rsidRPr="00AD51B6">
              <w:rPr>
                <w:b/>
                <w:bCs/>
                <w:sz w:val="22"/>
                <w:szCs w:val="22"/>
                <w:lang w:val="el-GR"/>
              </w:rPr>
              <w:t>.5%</w:t>
            </w: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ΛΙΘΟΥΑΝΙΑ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77.7%</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15.8%</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1.4%</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2.2%</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1.4%</w:t>
            </w:r>
          </w:p>
        </w:tc>
        <w:tc>
          <w:tcPr>
            <w:tcW w:w="1064" w:type="dxa"/>
            <w:noWrap/>
          </w:tcPr>
          <w:p w:rsidR="008E3B6A" w:rsidRPr="00AD51B6" w:rsidRDefault="008E3B6A" w:rsidP="006B52A0">
            <w:pPr>
              <w:spacing w:before="0" w:after="0" w:line="240" w:lineRule="auto"/>
              <w:rPr>
                <w:b/>
                <w:bCs/>
                <w:lang w:val="el-GR"/>
              </w:rPr>
            </w:pPr>
            <w:r w:rsidRPr="00AD51B6">
              <w:rPr>
                <w:b/>
                <w:bCs/>
                <w:sz w:val="22"/>
                <w:szCs w:val="22"/>
                <w:lang w:val="el-GR"/>
              </w:rPr>
              <w:t>1.4%</w:t>
            </w: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Μ. ΒΡΕΤΑΝΙΑ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85.6%</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10.4%</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3.2%</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.8%</w:t>
            </w:r>
          </w:p>
        </w:tc>
        <w:tc>
          <w:tcPr>
            <w:tcW w:w="1063" w:type="dxa"/>
            <w:noWrap/>
          </w:tcPr>
          <w:p w:rsidR="008E3B6A" w:rsidRPr="00AD51B6" w:rsidRDefault="008E3B6A" w:rsidP="006B52A0">
            <w:pPr>
              <w:spacing w:before="0" w:after="0" w:line="240" w:lineRule="auto"/>
              <w:rPr>
                <w:b/>
                <w:bCs/>
                <w:lang w:val="el-GR"/>
              </w:rPr>
            </w:pPr>
          </w:p>
        </w:tc>
        <w:tc>
          <w:tcPr>
            <w:tcW w:w="1064" w:type="dxa"/>
            <w:noWrap/>
          </w:tcPr>
          <w:p w:rsidR="008E3B6A" w:rsidRPr="00AD51B6" w:rsidRDefault="008E3B6A" w:rsidP="006B52A0">
            <w:pPr>
              <w:spacing w:before="0" w:after="0" w:line="240" w:lineRule="auto"/>
              <w:rPr>
                <w:b/>
                <w:bCs/>
                <w:lang w:val="el-GR"/>
              </w:rPr>
            </w:pP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ΟΥΓΓΑΡΙΑ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79.9%</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14.3%</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1.8%</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1.8%</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1.8%</w:t>
            </w:r>
          </w:p>
        </w:tc>
        <w:tc>
          <w:tcPr>
            <w:tcW w:w="1064" w:type="dxa"/>
            <w:noWrap/>
          </w:tcPr>
          <w:p w:rsidR="008E3B6A" w:rsidRPr="00AD51B6" w:rsidRDefault="008E3B6A" w:rsidP="006B52A0">
            <w:pPr>
              <w:spacing w:before="0" w:after="0" w:line="240" w:lineRule="auto"/>
              <w:rPr>
                <w:b/>
                <w:bCs/>
                <w:lang w:val="el-GR"/>
              </w:rPr>
            </w:pPr>
            <w:r w:rsidRPr="00AD51B6">
              <w:rPr>
                <w:b/>
                <w:bCs/>
                <w:sz w:val="22"/>
                <w:szCs w:val="22"/>
                <w:lang w:val="el-GR"/>
              </w:rPr>
              <w:t>.4%</w:t>
            </w: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ΡΩΣΙΑ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68.3%</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24.4%</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3.3%</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1.5%</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1.5%</w:t>
            </w:r>
          </w:p>
        </w:tc>
        <w:tc>
          <w:tcPr>
            <w:tcW w:w="1064" w:type="dxa"/>
            <w:noWrap/>
          </w:tcPr>
          <w:p w:rsidR="008E3B6A" w:rsidRPr="00AD51B6" w:rsidRDefault="008E3B6A" w:rsidP="006B52A0">
            <w:pPr>
              <w:spacing w:before="0" w:after="0" w:line="240" w:lineRule="auto"/>
              <w:rPr>
                <w:b/>
                <w:bCs/>
                <w:lang w:val="el-GR"/>
              </w:rPr>
            </w:pPr>
            <w:r w:rsidRPr="00AD51B6">
              <w:rPr>
                <w:b/>
                <w:bCs/>
                <w:sz w:val="22"/>
                <w:szCs w:val="22"/>
                <w:lang w:val="el-GR"/>
              </w:rPr>
              <w:t>1.1%</w:t>
            </w: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ΣΕΡΒΙΑ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70.9%</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15.4%</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3.4%</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3.4%</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2.9%</w:t>
            </w:r>
          </w:p>
        </w:tc>
        <w:tc>
          <w:tcPr>
            <w:tcW w:w="1064" w:type="dxa"/>
            <w:noWrap/>
          </w:tcPr>
          <w:p w:rsidR="008E3B6A" w:rsidRPr="00AD51B6" w:rsidRDefault="008E3B6A" w:rsidP="006B52A0">
            <w:pPr>
              <w:spacing w:before="0" w:after="0" w:line="240" w:lineRule="auto"/>
              <w:rPr>
                <w:b/>
                <w:bCs/>
                <w:lang w:val="el-GR"/>
              </w:rPr>
            </w:pPr>
            <w:r w:rsidRPr="00AD51B6">
              <w:rPr>
                <w:b/>
                <w:bCs/>
                <w:sz w:val="22"/>
                <w:szCs w:val="22"/>
                <w:lang w:val="el-GR"/>
              </w:rPr>
              <w:t>4.0%</w:t>
            </w: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ΣΛΟΒΑΚΙΑ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38.6%</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40.9%</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11.0%</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3.1%</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2.4%</w:t>
            </w:r>
          </w:p>
        </w:tc>
        <w:tc>
          <w:tcPr>
            <w:tcW w:w="1064" w:type="dxa"/>
            <w:noWrap/>
          </w:tcPr>
          <w:p w:rsidR="008E3B6A" w:rsidRPr="00AD51B6" w:rsidRDefault="008E3B6A" w:rsidP="006B52A0">
            <w:pPr>
              <w:spacing w:before="0" w:after="0" w:line="240" w:lineRule="auto"/>
              <w:rPr>
                <w:b/>
                <w:bCs/>
                <w:lang w:val="el-GR"/>
              </w:rPr>
            </w:pPr>
            <w:r w:rsidRPr="00AD51B6">
              <w:rPr>
                <w:b/>
                <w:bCs/>
                <w:sz w:val="22"/>
                <w:szCs w:val="22"/>
                <w:lang w:val="el-GR"/>
              </w:rPr>
              <w:t>3.9%</w:t>
            </w: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ΣΟΥΗΔΙΑ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69.1%</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27.3%</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3.6%</w:t>
            </w:r>
          </w:p>
        </w:tc>
        <w:tc>
          <w:tcPr>
            <w:tcW w:w="1063" w:type="dxa"/>
            <w:noWrap/>
          </w:tcPr>
          <w:p w:rsidR="008E3B6A" w:rsidRPr="00AD51B6" w:rsidRDefault="008E3B6A" w:rsidP="006B52A0">
            <w:pPr>
              <w:spacing w:before="0" w:after="0" w:line="240" w:lineRule="auto"/>
              <w:rPr>
                <w:b/>
                <w:bCs/>
                <w:lang w:val="el-GR"/>
              </w:rPr>
            </w:pPr>
          </w:p>
        </w:tc>
        <w:tc>
          <w:tcPr>
            <w:tcW w:w="1063" w:type="dxa"/>
            <w:noWrap/>
          </w:tcPr>
          <w:p w:rsidR="008E3B6A" w:rsidRPr="00AD51B6" w:rsidRDefault="008E3B6A" w:rsidP="006B52A0">
            <w:pPr>
              <w:spacing w:before="0" w:after="0" w:line="240" w:lineRule="auto"/>
              <w:rPr>
                <w:b/>
                <w:bCs/>
                <w:lang w:val="el-GR"/>
              </w:rPr>
            </w:pPr>
          </w:p>
        </w:tc>
        <w:tc>
          <w:tcPr>
            <w:tcW w:w="1064" w:type="dxa"/>
            <w:noWrap/>
          </w:tcPr>
          <w:p w:rsidR="008E3B6A" w:rsidRPr="00AD51B6" w:rsidRDefault="008E3B6A" w:rsidP="006B52A0">
            <w:pPr>
              <w:spacing w:before="0" w:after="0" w:line="240" w:lineRule="auto"/>
              <w:rPr>
                <w:b/>
                <w:bCs/>
                <w:lang w:val="el-GR"/>
              </w:rPr>
            </w:pPr>
          </w:p>
        </w:tc>
      </w:tr>
      <w:tr w:rsidR="008E3B6A" w:rsidRPr="00AD51B6">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ΤΣΕΧΙΑ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97.8%</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2.2%</w:t>
            </w:r>
          </w:p>
        </w:tc>
        <w:tc>
          <w:tcPr>
            <w:tcW w:w="1063" w:type="dxa"/>
            <w:noWrap/>
          </w:tcPr>
          <w:p w:rsidR="008E3B6A" w:rsidRPr="00AD51B6" w:rsidRDefault="008E3B6A" w:rsidP="006B52A0">
            <w:pPr>
              <w:spacing w:before="0" w:after="0" w:line="240" w:lineRule="auto"/>
              <w:rPr>
                <w:b/>
                <w:bCs/>
                <w:lang w:val="el-GR"/>
              </w:rPr>
            </w:pPr>
          </w:p>
        </w:tc>
        <w:tc>
          <w:tcPr>
            <w:tcW w:w="1063" w:type="dxa"/>
            <w:noWrap/>
          </w:tcPr>
          <w:p w:rsidR="008E3B6A" w:rsidRPr="00AD51B6" w:rsidRDefault="008E3B6A" w:rsidP="006B52A0">
            <w:pPr>
              <w:spacing w:before="0" w:after="0" w:line="240" w:lineRule="auto"/>
              <w:rPr>
                <w:b/>
                <w:bCs/>
                <w:lang w:val="el-GR"/>
              </w:rPr>
            </w:pPr>
          </w:p>
        </w:tc>
        <w:tc>
          <w:tcPr>
            <w:tcW w:w="1063" w:type="dxa"/>
            <w:noWrap/>
          </w:tcPr>
          <w:p w:rsidR="008E3B6A" w:rsidRPr="00AD51B6" w:rsidRDefault="008E3B6A" w:rsidP="006B52A0">
            <w:pPr>
              <w:spacing w:before="0" w:after="0" w:line="240" w:lineRule="auto"/>
              <w:rPr>
                <w:b/>
                <w:bCs/>
                <w:lang w:val="el-GR"/>
              </w:rPr>
            </w:pPr>
          </w:p>
        </w:tc>
        <w:tc>
          <w:tcPr>
            <w:tcW w:w="1064" w:type="dxa"/>
            <w:noWrap/>
          </w:tcPr>
          <w:p w:rsidR="008E3B6A" w:rsidRPr="00AD51B6" w:rsidRDefault="008E3B6A" w:rsidP="006B52A0">
            <w:pPr>
              <w:spacing w:before="0" w:after="0" w:line="240" w:lineRule="auto"/>
              <w:rPr>
                <w:b/>
                <w:bCs/>
                <w:lang w:val="el-GR"/>
              </w:rPr>
            </w:pPr>
          </w:p>
        </w:tc>
      </w:tr>
      <w:tr w:rsidR="008E3B6A" w:rsidRPr="00AD51B6">
        <w:trPr>
          <w:trHeight w:val="270"/>
        </w:trPr>
        <w:tc>
          <w:tcPr>
            <w:tcW w:w="2093" w:type="dxa"/>
          </w:tcPr>
          <w:p w:rsidR="008E3B6A" w:rsidRPr="00AD51B6" w:rsidRDefault="008E3B6A" w:rsidP="006B52A0">
            <w:pPr>
              <w:spacing w:before="0" w:after="0" w:line="240" w:lineRule="auto"/>
              <w:jc w:val="left"/>
              <w:rPr>
                <w:b/>
                <w:bCs/>
                <w:color w:val="000000"/>
                <w:lang w:val="el-GR"/>
              </w:rPr>
            </w:pPr>
            <w:r w:rsidRPr="00AD51B6">
              <w:rPr>
                <w:b/>
                <w:bCs/>
                <w:color w:val="000000"/>
                <w:sz w:val="22"/>
                <w:szCs w:val="22"/>
                <w:lang w:val="el-GR"/>
              </w:rPr>
              <w:t>ΦΙΝΛΑΝΔΙΑ</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75.3%</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20.0%</w:t>
            </w: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3.5%</w:t>
            </w:r>
          </w:p>
        </w:tc>
        <w:tc>
          <w:tcPr>
            <w:tcW w:w="1063" w:type="dxa"/>
            <w:noWrap/>
          </w:tcPr>
          <w:p w:rsidR="008E3B6A" w:rsidRPr="00AD51B6" w:rsidRDefault="008E3B6A" w:rsidP="006B52A0">
            <w:pPr>
              <w:spacing w:before="0" w:after="0" w:line="240" w:lineRule="auto"/>
              <w:rPr>
                <w:b/>
                <w:bCs/>
                <w:lang w:val="el-GR"/>
              </w:rPr>
            </w:pPr>
          </w:p>
        </w:tc>
        <w:tc>
          <w:tcPr>
            <w:tcW w:w="1063" w:type="dxa"/>
            <w:noWrap/>
          </w:tcPr>
          <w:p w:rsidR="008E3B6A" w:rsidRPr="00AD51B6" w:rsidRDefault="008E3B6A" w:rsidP="006B52A0">
            <w:pPr>
              <w:spacing w:before="0" w:after="0" w:line="240" w:lineRule="auto"/>
              <w:rPr>
                <w:b/>
                <w:bCs/>
                <w:lang w:val="el-GR"/>
              </w:rPr>
            </w:pPr>
            <w:r w:rsidRPr="00AD51B6">
              <w:rPr>
                <w:b/>
                <w:bCs/>
                <w:sz w:val="22"/>
                <w:szCs w:val="22"/>
                <w:lang w:val="el-GR"/>
              </w:rPr>
              <w:t>1.2%</w:t>
            </w:r>
          </w:p>
        </w:tc>
        <w:tc>
          <w:tcPr>
            <w:tcW w:w="1064" w:type="dxa"/>
            <w:noWrap/>
          </w:tcPr>
          <w:p w:rsidR="008E3B6A" w:rsidRPr="00AD51B6" w:rsidRDefault="008E3B6A" w:rsidP="006B52A0">
            <w:pPr>
              <w:spacing w:before="0" w:after="0" w:line="240" w:lineRule="auto"/>
              <w:rPr>
                <w:b/>
                <w:bCs/>
                <w:lang w:val="el-GR"/>
              </w:rPr>
            </w:pPr>
          </w:p>
        </w:tc>
      </w:tr>
      <w:tr w:rsidR="008E3B6A" w:rsidRPr="00AD51B6">
        <w:trPr>
          <w:trHeight w:val="192"/>
        </w:trPr>
        <w:tc>
          <w:tcPr>
            <w:tcW w:w="2093" w:type="dxa"/>
            <w:tcBorders>
              <w:bottom w:val="single" w:sz="12" w:space="0" w:color="000000"/>
            </w:tcBorders>
            <w:shd w:val="clear" w:color="auto" w:fill="FDE9D9"/>
          </w:tcPr>
          <w:p w:rsidR="008E3B6A" w:rsidRPr="00AD51B6" w:rsidRDefault="008E3B6A" w:rsidP="006B52A0">
            <w:pPr>
              <w:spacing w:before="0" w:after="0" w:line="240" w:lineRule="auto"/>
              <w:jc w:val="left"/>
              <w:rPr>
                <w:b/>
                <w:bCs/>
                <w:i/>
                <w:iCs/>
                <w:color w:val="000000"/>
                <w:lang w:val="el-GR"/>
              </w:rPr>
            </w:pPr>
            <w:r w:rsidRPr="00AD51B6">
              <w:rPr>
                <w:b/>
                <w:bCs/>
                <w:i/>
                <w:iCs/>
                <w:color w:val="000000"/>
                <w:sz w:val="22"/>
                <w:szCs w:val="22"/>
                <w:lang w:val="el-GR"/>
              </w:rPr>
              <w:t>Μ.Ο. ΕΥΡΩΠΗΣ</w:t>
            </w:r>
          </w:p>
        </w:tc>
        <w:tc>
          <w:tcPr>
            <w:tcW w:w="1063" w:type="dxa"/>
            <w:tcBorders>
              <w:bottom w:val="single" w:sz="12" w:space="0" w:color="000000"/>
            </w:tcBorders>
            <w:shd w:val="clear" w:color="auto" w:fill="FDE9D9"/>
            <w:noWrap/>
          </w:tcPr>
          <w:p w:rsidR="008E3B6A" w:rsidRPr="00AD51B6" w:rsidRDefault="008E3B6A" w:rsidP="006B52A0">
            <w:pPr>
              <w:spacing w:before="0" w:after="0" w:line="240" w:lineRule="auto"/>
              <w:rPr>
                <w:b/>
                <w:bCs/>
                <w:lang w:val="el-GR"/>
              </w:rPr>
            </w:pPr>
            <w:r w:rsidRPr="00AD51B6">
              <w:rPr>
                <w:b/>
                <w:bCs/>
                <w:sz w:val="22"/>
                <w:szCs w:val="22"/>
                <w:lang w:val="el-GR"/>
              </w:rPr>
              <w:t>70.8%</w:t>
            </w:r>
          </w:p>
        </w:tc>
        <w:tc>
          <w:tcPr>
            <w:tcW w:w="1063" w:type="dxa"/>
            <w:tcBorders>
              <w:bottom w:val="single" w:sz="12" w:space="0" w:color="000000"/>
            </w:tcBorders>
            <w:shd w:val="clear" w:color="auto" w:fill="FDE9D9"/>
            <w:noWrap/>
          </w:tcPr>
          <w:p w:rsidR="008E3B6A" w:rsidRPr="00AD51B6" w:rsidRDefault="008E3B6A" w:rsidP="006B52A0">
            <w:pPr>
              <w:spacing w:before="0" w:after="0" w:line="240" w:lineRule="auto"/>
              <w:rPr>
                <w:b/>
                <w:bCs/>
                <w:lang w:val="el-GR"/>
              </w:rPr>
            </w:pPr>
            <w:r w:rsidRPr="00AD51B6">
              <w:rPr>
                <w:b/>
                <w:bCs/>
                <w:sz w:val="22"/>
                <w:szCs w:val="22"/>
                <w:lang w:val="el-GR"/>
              </w:rPr>
              <w:t>20.0%</w:t>
            </w:r>
          </w:p>
        </w:tc>
        <w:tc>
          <w:tcPr>
            <w:tcW w:w="1063" w:type="dxa"/>
            <w:tcBorders>
              <w:bottom w:val="single" w:sz="12" w:space="0" w:color="000000"/>
            </w:tcBorders>
            <w:shd w:val="clear" w:color="auto" w:fill="FDE9D9"/>
            <w:noWrap/>
          </w:tcPr>
          <w:p w:rsidR="008E3B6A" w:rsidRPr="00AD51B6" w:rsidRDefault="008E3B6A" w:rsidP="006B52A0">
            <w:pPr>
              <w:spacing w:before="0" w:after="0" w:line="240" w:lineRule="auto"/>
              <w:rPr>
                <w:b/>
                <w:bCs/>
                <w:lang w:val="el-GR"/>
              </w:rPr>
            </w:pPr>
            <w:r w:rsidRPr="00AD51B6">
              <w:rPr>
                <w:b/>
                <w:bCs/>
                <w:sz w:val="22"/>
                <w:szCs w:val="22"/>
                <w:lang w:val="el-GR"/>
              </w:rPr>
              <w:t>4.4%</w:t>
            </w:r>
          </w:p>
        </w:tc>
        <w:tc>
          <w:tcPr>
            <w:tcW w:w="1063" w:type="dxa"/>
            <w:tcBorders>
              <w:bottom w:val="single" w:sz="12" w:space="0" w:color="000000"/>
            </w:tcBorders>
            <w:shd w:val="clear" w:color="auto" w:fill="FDE9D9"/>
            <w:noWrap/>
          </w:tcPr>
          <w:p w:rsidR="008E3B6A" w:rsidRPr="00AD51B6" w:rsidRDefault="008E3B6A" w:rsidP="006B52A0">
            <w:pPr>
              <w:spacing w:before="0" w:after="0" w:line="240" w:lineRule="auto"/>
              <w:rPr>
                <w:b/>
                <w:bCs/>
                <w:lang w:val="el-GR"/>
              </w:rPr>
            </w:pPr>
            <w:r w:rsidRPr="00AD51B6">
              <w:rPr>
                <w:b/>
                <w:bCs/>
                <w:sz w:val="22"/>
                <w:szCs w:val="22"/>
                <w:lang w:val="el-GR"/>
              </w:rPr>
              <w:t>2.8%</w:t>
            </w:r>
          </w:p>
        </w:tc>
        <w:tc>
          <w:tcPr>
            <w:tcW w:w="1063" w:type="dxa"/>
            <w:tcBorders>
              <w:bottom w:val="single" w:sz="12" w:space="0" w:color="000000"/>
            </w:tcBorders>
            <w:shd w:val="clear" w:color="auto" w:fill="FDE9D9"/>
            <w:noWrap/>
          </w:tcPr>
          <w:p w:rsidR="008E3B6A" w:rsidRPr="00AD51B6" w:rsidRDefault="008E3B6A" w:rsidP="006B52A0">
            <w:pPr>
              <w:spacing w:before="0" w:after="0" w:line="240" w:lineRule="auto"/>
              <w:rPr>
                <w:b/>
                <w:bCs/>
                <w:lang w:val="el-GR"/>
              </w:rPr>
            </w:pPr>
            <w:r w:rsidRPr="00AD51B6">
              <w:rPr>
                <w:b/>
                <w:bCs/>
                <w:sz w:val="22"/>
                <w:szCs w:val="22"/>
                <w:lang w:val="el-GR"/>
              </w:rPr>
              <w:t>2.2%</w:t>
            </w:r>
          </w:p>
        </w:tc>
        <w:tc>
          <w:tcPr>
            <w:tcW w:w="1064" w:type="dxa"/>
            <w:tcBorders>
              <w:bottom w:val="single" w:sz="12" w:space="0" w:color="000000"/>
            </w:tcBorders>
            <w:shd w:val="clear" w:color="auto" w:fill="FDE9D9"/>
            <w:noWrap/>
          </w:tcPr>
          <w:p w:rsidR="008E3B6A" w:rsidRPr="00AD51B6" w:rsidRDefault="008E3B6A" w:rsidP="006B52A0">
            <w:pPr>
              <w:spacing w:before="0" w:after="0" w:line="240" w:lineRule="auto"/>
              <w:rPr>
                <w:b/>
                <w:bCs/>
                <w:lang w:val="el-GR"/>
              </w:rPr>
            </w:pPr>
            <w:r w:rsidRPr="00AD51B6">
              <w:rPr>
                <w:b/>
                <w:bCs/>
                <w:sz w:val="22"/>
                <w:szCs w:val="22"/>
                <w:lang w:val="el-GR"/>
              </w:rPr>
              <w:t>2.9%</w:t>
            </w:r>
          </w:p>
        </w:tc>
      </w:tr>
    </w:tbl>
    <w:p w:rsidR="008E3B6A" w:rsidRPr="00AD51B6" w:rsidRDefault="008E3B6A" w:rsidP="009731E3">
      <w:pPr>
        <w:pStyle w:val="BodyText"/>
        <w:rPr>
          <w:rFonts w:ascii="Times New Roman" w:hAnsi="Times New Roman" w:cs="Times New Roman"/>
        </w:rPr>
      </w:pPr>
    </w:p>
    <w:p w:rsidR="008E3B6A" w:rsidRPr="00AD51B6" w:rsidRDefault="008E3B6A" w:rsidP="00214D73">
      <w:pPr>
        <w:pStyle w:val="Heading4"/>
        <w:rPr>
          <w:lang w:val="el-GR"/>
        </w:rPr>
      </w:pPr>
      <w:bookmarkStart w:id="426" w:name="_Toc196055766"/>
      <w:bookmarkStart w:id="427" w:name="_Toc321137791"/>
      <w:r w:rsidRPr="00AD51B6">
        <w:rPr>
          <w:lang w:val="el-GR"/>
        </w:rPr>
        <w:t>Στρατηγικές Ευέλικτης Απασχόλησης</w:t>
      </w:r>
      <w:bookmarkEnd w:id="426"/>
      <w:bookmarkEnd w:id="427"/>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Συμπερασματικά μπορεί να αναφερθεί ότι το εύρος των επιλογών για την ολοκλήρωση μιας δουλειάς αυξάνεται. Οι εργοδότες έχουν αρχίσει να σκέπτονται πιο στρατηγικά, παύουν να μετρούν αριθμό απασχολουμένων ή «ισοδυναμίες πλήρους απασχόλησης» και αρχίζουν να σκέπτονται για το πώς θα κάνουν τη δουλειά τους με τον πιο οικονομικό τρόπο και πώς θα αντιμετωπίσουν τα θέματα που η αυξημένη ελαστικότητα μπορεί να δημιουργήσει.</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χρησιμοποίηση της ελαστικότητας απαιτεί στελέχη Δ.Α.Δ. με εκτεταμένη γνώση του εύρους των διαφορετικών διαθεσίμων επιλογών. Η επιχείρηση πρέπει να προσδιορίσει ποια συγκεκριμένη μορφή απασχόλησης  θα βοηθήσει ώστε να γίνει η δουλειά της με τον πιο αποτελεσματικό τρόπο. Αυτό περιλαμβάνει μια προσεκτική αξιολόγηση των πλεονεκτημάτων και μειονεκτημάτων κάθε επιλογής και προσεκτική εφαρμογή ώστε να επιτευχθεί ο συνδυασμός των επιλογών.  Η διεθνής έρευνα και πρακτική δείχνει ότι πολλές από τις αρχές της σωστής διοίκησης των ανθρώπων ισχύουν εξίσου για τις παραδοσιακές και για τις ευέλικτες μορφές απασχόλησης (Hiltrop et al, 2001).</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Το κόστος από λάθος επιλογές θα σημαίνει ανεπάρκεια, έλλειψη ανταγωνιστικότητας και ένα πλήθος προβλημάτων παρακίνησης του προσωπικού. Το όφελος  στην περίπτωση σωστής επιλογής θα είναι ένα πιο αποδοτικό και επιτυχημένο εργατικό δυναμικό, και αυτό είναι κάτι που φαίνεται να συνειδητοποιούν όλες οι χώρες της Ευρώπης</w:t>
      </w:r>
    </w:p>
    <w:p w:rsidR="008E3B6A" w:rsidRPr="00AD51B6" w:rsidRDefault="008E3B6A" w:rsidP="009731E3">
      <w:pPr>
        <w:pStyle w:val="BodyText"/>
        <w:rPr>
          <w:rFonts w:ascii="Times New Roman" w:hAnsi="Times New Roman" w:cs="Times New Roman"/>
        </w:rPr>
      </w:pPr>
    </w:p>
    <w:p w:rsidR="008E3B6A" w:rsidRPr="00AD51B6" w:rsidRDefault="008E3B6A" w:rsidP="005D4ABD">
      <w:pPr>
        <w:pStyle w:val="Heading2"/>
        <w:rPr>
          <w:lang w:val="el-GR"/>
        </w:rPr>
      </w:pPr>
      <w:bookmarkStart w:id="428" w:name="_Toc196055767"/>
      <w:bookmarkStart w:id="429" w:name="_Toc321137792"/>
      <w:bookmarkStart w:id="430" w:name="_Toc321902487"/>
      <w:r w:rsidRPr="00AD51B6">
        <w:rPr>
          <w:lang w:val="el-GR"/>
        </w:rPr>
        <w:t>Μέθοδοι Εκπαίδευσης και Ανάπτυξης</w:t>
      </w:r>
      <w:bookmarkEnd w:id="428"/>
      <w:bookmarkEnd w:id="429"/>
      <w:bookmarkEnd w:id="430"/>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μακρόχρονη επιβίωση της Ευρωπαϊκής επιχειρησιακής κοινότητας εξαρτάται από τις ικανότητες του Ευρωπαϊκού ανθρώπινου δυναμικού να ανταγωνιστεί με χώρες όπου το  μέσο επίπεδο μισθών και ημερομισθίων είναι πολύ χαμηλότερο από αυτό της Ευρώπης. Το ανταγωνιστικό πλεονέκτημα για τις Ευρωπαϊκές εταιρίες πρέπει να είναι η ποιότητα του ανθρώπινου δυναμικού. Γι’ αυτό το λόγο πρέπει να δοθεί έμφαση στη διατήρηση και ανάπτυξη των επαγγελματικών ικανοτήτων και των γνώσεων των εργαζομένων.</w:t>
      </w:r>
    </w:p>
    <w:p w:rsidR="008E3B6A" w:rsidRPr="00AD51B6" w:rsidRDefault="008E3B6A" w:rsidP="005D4ABD">
      <w:pPr>
        <w:pStyle w:val="Heading3"/>
        <w:rPr>
          <w:lang w:val="el-GR"/>
        </w:rPr>
      </w:pPr>
      <w:bookmarkStart w:id="431" w:name="_Toc196055768"/>
      <w:bookmarkStart w:id="432" w:name="_Toc321137793"/>
      <w:bookmarkStart w:id="433" w:name="_Toc321902488"/>
      <w:r w:rsidRPr="00AD51B6">
        <w:rPr>
          <w:lang w:val="el-GR"/>
        </w:rPr>
        <w:t>Διαφορές στο Βαθμό Εκπαίδευσης Εργαζομένων</w:t>
      </w:r>
      <w:bookmarkEnd w:id="431"/>
      <w:bookmarkEnd w:id="432"/>
      <w:bookmarkEnd w:id="433"/>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Όπως φαίνεται, οι Ευρωπαϊκές επιχειρήσεις κατά μέσο όρο ξοδεύουν γύρω στο 4% της ετήσιας μισθοδοσίας σε εκπαίδευση, σύμφωνα με τα στοιχεία του 2009 (</w:t>
      </w:r>
      <w:fldSimple w:instr=" REF _Ref320961357 \h  \* MERGEFORMAT ">
        <w:r w:rsidRPr="00AD51B6">
          <w:rPr>
            <w:rFonts w:ascii="Times New Roman" w:hAnsi="Times New Roman" w:cs="Times New Roman"/>
          </w:rPr>
          <w:t xml:space="preserve">Πίνακας </w:t>
        </w:r>
        <w:r w:rsidRPr="00AD51B6">
          <w:rPr>
            <w:rFonts w:ascii="Times New Roman" w:hAnsi="Times New Roman" w:cs="Times New Roman"/>
            <w:noProof/>
          </w:rPr>
          <w:t>32</w:t>
        </w:r>
      </w:fldSimple>
      <w:r w:rsidRPr="00AD51B6">
        <w:rPr>
          <w:rFonts w:ascii="Times New Roman" w:hAnsi="Times New Roman" w:cs="Times New Roman"/>
        </w:rPr>
        <w:t>).Το ποσοστό αυτό είναι σημαντικά υψηλότερο από προηγούμενες έρευνες και πολύ ενθαρρυντικό, καθώς σημαίνει ότι οι Ευρωπαϊκές επιχειρήσεις διαχρονικά επενδύουν όλο και περισσότερο στον ανθρώπινο παράγοντα. Η Ελλάδα συμβαδίζει ακριβώς με τον Ευρωπαϊκό μέσο όρο (4%), ενώ οι περισσότερες επιχειρήσεις ανέφεραν το 2009-10 υψηλότερη επένδυση σε εκπαίδευση εργαζομένων από ό,τι το 2004. Επίσης, οι Ελληνικές επιχειρήσεις ανέφεραν εκτεταμένο και παρόμοιο με τα Ευρωπαϊκά επίπεδα ετήσιο χρόνο εκπαίδευσης όλων των κατηγοριών εργαζομένων τους.</w:t>
      </w:r>
    </w:p>
    <w:p w:rsidR="008E3B6A" w:rsidRPr="00AD51B6" w:rsidRDefault="008E3B6A" w:rsidP="009731E3">
      <w:pPr>
        <w:pStyle w:val="BodyText"/>
        <w:rPr>
          <w:rFonts w:ascii="Times New Roman" w:hAnsi="Times New Roman" w:cs="Times New Roman"/>
        </w:rPr>
      </w:pPr>
    </w:p>
    <w:p w:rsidR="008E3B6A" w:rsidRPr="00AD51B6" w:rsidRDefault="008E3B6A" w:rsidP="005D4ABD">
      <w:pPr>
        <w:pStyle w:val="Caption"/>
        <w:rPr>
          <w:b w:val="0"/>
          <w:bCs w:val="0"/>
          <w:lang w:val="el-GR"/>
        </w:rPr>
      </w:pPr>
      <w:bookmarkStart w:id="434" w:name="_Ref320961357"/>
      <w:bookmarkStart w:id="435" w:name="_Toc321137894"/>
      <w:bookmarkStart w:id="436" w:name="_Toc321902591"/>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32</w:t>
      </w:r>
      <w:r w:rsidRPr="00AD51B6">
        <w:rPr>
          <w:lang w:val="el-GR"/>
        </w:rPr>
        <w:fldChar w:fldCharType="end"/>
      </w:r>
      <w:bookmarkEnd w:id="434"/>
      <w:r w:rsidRPr="00AD51B6">
        <w:rPr>
          <w:lang w:val="el-GR"/>
        </w:rPr>
        <w:t>:</w:t>
      </w:r>
      <w:r w:rsidRPr="00AD51B6">
        <w:rPr>
          <w:b w:val="0"/>
          <w:bCs w:val="0"/>
          <w:lang w:val="el-GR"/>
        </w:rPr>
        <w:t xml:space="preserve"> Η εκπαίδευση των εργαζομένων στην Ευρώπη- κόστος εκπαίδευσης και ημέρες εκπαίδευσης ανά έτος (Μ.Ο. ανά χώρα, 2009)</w:t>
      </w:r>
      <w:bookmarkEnd w:id="435"/>
      <w:bookmarkEnd w:id="436"/>
    </w:p>
    <w:tbl>
      <w:tblPr>
        <w:tblW w:w="5000" w:type="pct"/>
        <w:tblInd w:w="2" w:type="dxa"/>
        <w:tblLook w:val="00A0"/>
      </w:tblPr>
      <w:tblGrid>
        <w:gridCol w:w="1477"/>
        <w:gridCol w:w="898"/>
        <w:gridCol w:w="932"/>
        <w:gridCol w:w="866"/>
        <w:gridCol w:w="898"/>
        <w:gridCol w:w="1011"/>
        <w:gridCol w:w="1040"/>
        <w:gridCol w:w="867"/>
        <w:gridCol w:w="931"/>
        <w:gridCol w:w="865"/>
        <w:gridCol w:w="897"/>
      </w:tblGrid>
      <w:tr w:rsidR="008E3B6A" w:rsidRPr="00AD51B6">
        <w:trPr>
          <w:cantSplit/>
          <w:trHeight w:val="4150"/>
        </w:trPr>
        <w:tc>
          <w:tcPr>
            <w:tcW w:w="691" w:type="pct"/>
            <w:tcBorders>
              <w:top w:val="single" w:sz="8" w:space="0" w:color="auto"/>
              <w:left w:val="single" w:sz="8" w:space="0" w:color="auto"/>
              <w:bottom w:val="single" w:sz="4" w:space="0" w:color="auto"/>
              <w:right w:val="nil"/>
            </w:tcBorders>
            <w:noWrap/>
            <w:vAlign w:val="center"/>
          </w:tcPr>
          <w:p w:rsidR="008E3B6A" w:rsidRPr="00AD51B6" w:rsidRDefault="008E3B6A" w:rsidP="009E7F0D">
            <w:pPr>
              <w:spacing w:before="0" w:after="0" w:line="240" w:lineRule="auto"/>
              <w:jc w:val="left"/>
              <w:rPr>
                <w:b/>
                <w:bCs/>
                <w:color w:val="000000"/>
                <w:lang w:val="el-GR"/>
              </w:rPr>
            </w:pPr>
            <w:r w:rsidRPr="00AD51B6">
              <w:rPr>
                <w:b/>
                <w:bCs/>
                <w:color w:val="000000"/>
                <w:sz w:val="22"/>
                <w:szCs w:val="22"/>
                <w:lang w:val="el-GR"/>
              </w:rPr>
              <w:t> </w:t>
            </w:r>
          </w:p>
        </w:tc>
        <w:tc>
          <w:tcPr>
            <w:tcW w:w="420" w:type="pct"/>
            <w:tcBorders>
              <w:top w:val="single" w:sz="8" w:space="0" w:color="auto"/>
              <w:left w:val="single" w:sz="8" w:space="0" w:color="000000"/>
              <w:bottom w:val="single" w:sz="4" w:space="0" w:color="auto"/>
              <w:right w:val="single" w:sz="4" w:space="0" w:color="000000"/>
            </w:tcBorders>
            <w:textDirection w:val="btLr"/>
            <w:vAlign w:val="center"/>
          </w:tcPr>
          <w:p w:rsidR="008E3B6A" w:rsidRPr="00AD51B6" w:rsidRDefault="008E3B6A" w:rsidP="009E7F0D">
            <w:pPr>
              <w:spacing w:before="0" w:after="0" w:line="240" w:lineRule="auto"/>
              <w:ind w:left="113" w:right="113"/>
              <w:jc w:val="left"/>
              <w:rPr>
                <w:b/>
                <w:bCs/>
                <w:color w:val="000000"/>
                <w:lang w:val="el-GR"/>
              </w:rPr>
            </w:pPr>
            <w:r w:rsidRPr="00AD51B6">
              <w:rPr>
                <w:b/>
                <w:bCs/>
                <w:color w:val="000000"/>
                <w:lang w:val="el-GR"/>
              </w:rPr>
              <w:t>Μέσος όρος : Έξοδα Εκπαίδευσης ως % επί του συνόλου του κόστους απασχόλησης</w:t>
            </w:r>
          </w:p>
        </w:tc>
        <w:tc>
          <w:tcPr>
            <w:tcW w:w="436" w:type="pct"/>
            <w:tcBorders>
              <w:top w:val="single" w:sz="8" w:space="0" w:color="auto"/>
              <w:left w:val="single" w:sz="8" w:space="0" w:color="000000"/>
              <w:bottom w:val="single" w:sz="4" w:space="0" w:color="auto"/>
              <w:right w:val="single" w:sz="4" w:space="0" w:color="000000"/>
            </w:tcBorders>
            <w:textDirection w:val="btLr"/>
            <w:vAlign w:val="center"/>
          </w:tcPr>
          <w:p w:rsidR="008E3B6A" w:rsidRPr="00AD51B6" w:rsidRDefault="008E3B6A" w:rsidP="009E7F0D">
            <w:pPr>
              <w:spacing w:before="0" w:after="0" w:line="240" w:lineRule="auto"/>
              <w:ind w:left="113" w:right="113"/>
              <w:jc w:val="left"/>
              <w:rPr>
                <w:color w:val="000000"/>
                <w:sz w:val="20"/>
                <w:szCs w:val="20"/>
                <w:lang w:val="el-GR"/>
              </w:rPr>
            </w:pPr>
            <w:r w:rsidRPr="00AD51B6">
              <w:rPr>
                <w:color w:val="000000"/>
                <w:sz w:val="20"/>
                <w:szCs w:val="20"/>
                <w:lang w:val="el-GR"/>
              </w:rPr>
              <w:t>Έξοδα Εκπαίδευσης ως % επί του συνόλου του κόστους απασχόλησης - Τυπική Απόκλιση</w:t>
            </w:r>
          </w:p>
        </w:tc>
        <w:tc>
          <w:tcPr>
            <w:tcW w:w="405" w:type="pct"/>
            <w:tcBorders>
              <w:top w:val="single" w:sz="8" w:space="0" w:color="auto"/>
              <w:left w:val="single" w:sz="8" w:space="0" w:color="000000"/>
              <w:bottom w:val="single" w:sz="4" w:space="0" w:color="auto"/>
              <w:right w:val="single" w:sz="4" w:space="0" w:color="000000"/>
            </w:tcBorders>
            <w:textDirection w:val="btLr"/>
            <w:vAlign w:val="center"/>
          </w:tcPr>
          <w:p w:rsidR="008E3B6A" w:rsidRPr="00AD51B6" w:rsidRDefault="008E3B6A" w:rsidP="009E7F0D">
            <w:pPr>
              <w:spacing w:before="0" w:after="0" w:line="240" w:lineRule="auto"/>
              <w:ind w:left="113" w:right="113"/>
              <w:jc w:val="left"/>
              <w:rPr>
                <w:color w:val="000000"/>
                <w:lang w:val="el-GR"/>
              </w:rPr>
            </w:pPr>
            <w:r w:rsidRPr="00AD51B6">
              <w:rPr>
                <w:color w:val="000000"/>
                <w:lang w:val="el-GR"/>
              </w:rPr>
              <w:t>Ημέρες Εκπαίδευσης στελεχών ανά έτος - Μέσος όρος</w:t>
            </w:r>
          </w:p>
        </w:tc>
        <w:tc>
          <w:tcPr>
            <w:tcW w:w="420" w:type="pct"/>
            <w:tcBorders>
              <w:top w:val="single" w:sz="8" w:space="0" w:color="auto"/>
              <w:left w:val="single" w:sz="8" w:space="0" w:color="000000"/>
              <w:bottom w:val="single" w:sz="4" w:space="0" w:color="auto"/>
              <w:right w:val="single" w:sz="4" w:space="0" w:color="000000"/>
            </w:tcBorders>
            <w:textDirection w:val="btLr"/>
            <w:vAlign w:val="center"/>
          </w:tcPr>
          <w:p w:rsidR="008E3B6A" w:rsidRPr="00AD51B6" w:rsidRDefault="008E3B6A" w:rsidP="009E7F0D">
            <w:pPr>
              <w:spacing w:before="0" w:after="0" w:line="240" w:lineRule="auto"/>
              <w:ind w:left="113" w:right="113"/>
              <w:jc w:val="left"/>
              <w:rPr>
                <w:color w:val="000000"/>
                <w:sz w:val="20"/>
                <w:szCs w:val="20"/>
                <w:lang w:val="el-GR"/>
              </w:rPr>
            </w:pPr>
            <w:r w:rsidRPr="00AD51B6">
              <w:rPr>
                <w:color w:val="000000"/>
                <w:sz w:val="20"/>
                <w:szCs w:val="20"/>
                <w:lang w:val="el-GR"/>
              </w:rPr>
              <w:t>Ημέρες Εκπαίδευσης στελεχών ανά έτος - Τυπική Απόκλιση</w:t>
            </w:r>
          </w:p>
        </w:tc>
        <w:tc>
          <w:tcPr>
            <w:tcW w:w="473" w:type="pct"/>
            <w:tcBorders>
              <w:top w:val="single" w:sz="8" w:space="0" w:color="auto"/>
              <w:left w:val="single" w:sz="8" w:space="0" w:color="000000"/>
              <w:bottom w:val="single" w:sz="4" w:space="0" w:color="auto"/>
              <w:right w:val="single" w:sz="4" w:space="0" w:color="000000"/>
            </w:tcBorders>
            <w:textDirection w:val="btLr"/>
            <w:vAlign w:val="center"/>
          </w:tcPr>
          <w:p w:rsidR="008E3B6A" w:rsidRPr="00AD51B6" w:rsidRDefault="008E3B6A" w:rsidP="009E7F0D">
            <w:pPr>
              <w:spacing w:before="0" w:after="0" w:line="240" w:lineRule="auto"/>
              <w:ind w:left="113" w:right="113"/>
              <w:jc w:val="left"/>
              <w:rPr>
                <w:color w:val="000000"/>
                <w:lang w:val="el-GR"/>
              </w:rPr>
            </w:pPr>
            <w:r w:rsidRPr="00AD51B6">
              <w:rPr>
                <w:color w:val="000000"/>
                <w:lang w:val="el-GR"/>
              </w:rPr>
              <w:t>Ημέρες Εκπαίδευσης επιστημονικού-τεχνικού προσωπικού ανά έτος - Μέσος όρος</w:t>
            </w:r>
          </w:p>
        </w:tc>
        <w:tc>
          <w:tcPr>
            <w:tcW w:w="487" w:type="pct"/>
            <w:tcBorders>
              <w:top w:val="single" w:sz="8" w:space="0" w:color="auto"/>
              <w:left w:val="single" w:sz="8" w:space="0" w:color="000000"/>
              <w:bottom w:val="single" w:sz="4" w:space="0" w:color="auto"/>
              <w:right w:val="single" w:sz="4" w:space="0" w:color="000000"/>
            </w:tcBorders>
            <w:textDirection w:val="btLr"/>
            <w:vAlign w:val="center"/>
          </w:tcPr>
          <w:p w:rsidR="008E3B6A" w:rsidRPr="00AD51B6" w:rsidRDefault="008E3B6A" w:rsidP="009E7F0D">
            <w:pPr>
              <w:spacing w:before="0" w:after="0" w:line="240" w:lineRule="auto"/>
              <w:ind w:left="113" w:right="113"/>
              <w:jc w:val="left"/>
              <w:rPr>
                <w:color w:val="000000"/>
                <w:sz w:val="20"/>
                <w:szCs w:val="20"/>
                <w:lang w:val="el-GR"/>
              </w:rPr>
            </w:pPr>
            <w:r w:rsidRPr="00AD51B6">
              <w:rPr>
                <w:color w:val="000000"/>
                <w:sz w:val="20"/>
                <w:szCs w:val="20"/>
                <w:lang w:val="el-GR"/>
              </w:rPr>
              <w:t>Ημέρες Εκπαίδευσης επιστημονικού-τεχνικού προσωπικού ανά έτος - Τυπική Απόκλιση</w:t>
            </w:r>
          </w:p>
        </w:tc>
        <w:tc>
          <w:tcPr>
            <w:tcW w:w="406" w:type="pct"/>
            <w:tcBorders>
              <w:top w:val="single" w:sz="8" w:space="0" w:color="auto"/>
              <w:left w:val="single" w:sz="8" w:space="0" w:color="000000"/>
              <w:bottom w:val="single" w:sz="4" w:space="0" w:color="auto"/>
              <w:right w:val="single" w:sz="4" w:space="0" w:color="000000"/>
            </w:tcBorders>
            <w:textDirection w:val="btLr"/>
            <w:vAlign w:val="center"/>
          </w:tcPr>
          <w:p w:rsidR="008E3B6A" w:rsidRPr="00AD51B6" w:rsidRDefault="008E3B6A" w:rsidP="009E7F0D">
            <w:pPr>
              <w:spacing w:before="0" w:after="0" w:line="240" w:lineRule="auto"/>
              <w:ind w:left="113" w:right="113"/>
              <w:jc w:val="left"/>
              <w:rPr>
                <w:color w:val="000000"/>
                <w:lang w:val="el-GR"/>
              </w:rPr>
            </w:pPr>
            <w:r w:rsidRPr="00AD51B6">
              <w:rPr>
                <w:color w:val="000000"/>
                <w:lang w:val="el-GR"/>
              </w:rPr>
              <w:t>Ημέρες Εκπαίδευσης υπαλλήλων γραφείου ανά έτος - Μέσος όρος</w:t>
            </w:r>
          </w:p>
        </w:tc>
        <w:tc>
          <w:tcPr>
            <w:tcW w:w="436" w:type="pct"/>
            <w:tcBorders>
              <w:top w:val="single" w:sz="8" w:space="0" w:color="auto"/>
              <w:left w:val="single" w:sz="8" w:space="0" w:color="000000"/>
              <w:bottom w:val="single" w:sz="4" w:space="0" w:color="auto"/>
              <w:right w:val="single" w:sz="4" w:space="0" w:color="000000"/>
            </w:tcBorders>
            <w:textDirection w:val="btLr"/>
            <w:vAlign w:val="center"/>
          </w:tcPr>
          <w:p w:rsidR="008E3B6A" w:rsidRPr="00AD51B6" w:rsidRDefault="008E3B6A" w:rsidP="009E7F0D">
            <w:pPr>
              <w:spacing w:before="0" w:after="0" w:line="240" w:lineRule="auto"/>
              <w:ind w:left="113" w:right="113"/>
              <w:jc w:val="left"/>
              <w:rPr>
                <w:color w:val="000000"/>
                <w:sz w:val="20"/>
                <w:szCs w:val="20"/>
                <w:lang w:val="el-GR"/>
              </w:rPr>
            </w:pPr>
            <w:r w:rsidRPr="00AD51B6">
              <w:rPr>
                <w:color w:val="000000"/>
                <w:sz w:val="20"/>
                <w:szCs w:val="20"/>
                <w:lang w:val="el-GR"/>
              </w:rPr>
              <w:t>Ημέρες Εκπαίδευσης υπαλλήλων γραφείου ανά έτος - Τυπική Απόκλιση</w:t>
            </w:r>
          </w:p>
        </w:tc>
        <w:tc>
          <w:tcPr>
            <w:tcW w:w="405" w:type="pct"/>
            <w:tcBorders>
              <w:top w:val="single" w:sz="8" w:space="0" w:color="auto"/>
              <w:left w:val="single" w:sz="8" w:space="0" w:color="000000"/>
              <w:bottom w:val="single" w:sz="4" w:space="0" w:color="auto"/>
              <w:right w:val="single" w:sz="4" w:space="0" w:color="000000"/>
            </w:tcBorders>
            <w:textDirection w:val="btLr"/>
            <w:vAlign w:val="center"/>
          </w:tcPr>
          <w:p w:rsidR="008E3B6A" w:rsidRPr="00AD51B6" w:rsidRDefault="008E3B6A" w:rsidP="009E7F0D">
            <w:pPr>
              <w:spacing w:before="0" w:after="0" w:line="240" w:lineRule="auto"/>
              <w:ind w:left="113" w:right="113"/>
              <w:jc w:val="left"/>
              <w:rPr>
                <w:color w:val="000000"/>
                <w:lang w:val="el-GR"/>
              </w:rPr>
            </w:pPr>
            <w:r w:rsidRPr="00AD51B6">
              <w:rPr>
                <w:color w:val="000000"/>
                <w:lang w:val="el-GR"/>
              </w:rPr>
              <w:t>Ημέρες Εκπαίδευσης εργατών ανά έτος - Μέσος όρος</w:t>
            </w:r>
          </w:p>
        </w:tc>
        <w:tc>
          <w:tcPr>
            <w:tcW w:w="420" w:type="pct"/>
            <w:tcBorders>
              <w:top w:val="single" w:sz="8" w:space="0" w:color="auto"/>
              <w:left w:val="single" w:sz="8" w:space="0" w:color="000000"/>
              <w:bottom w:val="single" w:sz="4" w:space="0" w:color="auto"/>
              <w:right w:val="single" w:sz="8" w:space="0" w:color="auto"/>
            </w:tcBorders>
            <w:textDirection w:val="btLr"/>
            <w:vAlign w:val="center"/>
          </w:tcPr>
          <w:p w:rsidR="008E3B6A" w:rsidRPr="00AD51B6" w:rsidRDefault="008E3B6A" w:rsidP="009E7F0D">
            <w:pPr>
              <w:spacing w:before="0" w:after="0" w:line="240" w:lineRule="auto"/>
              <w:ind w:left="113" w:right="113"/>
              <w:jc w:val="left"/>
              <w:rPr>
                <w:color w:val="000000"/>
                <w:sz w:val="20"/>
                <w:szCs w:val="20"/>
                <w:lang w:val="el-GR"/>
              </w:rPr>
            </w:pPr>
            <w:r w:rsidRPr="00AD51B6">
              <w:rPr>
                <w:color w:val="000000"/>
                <w:sz w:val="20"/>
                <w:szCs w:val="20"/>
                <w:lang w:val="el-GR"/>
              </w:rPr>
              <w:t>Ημέρες Εκπαίδευσης εργατών ανά έτος - Τυπική Απόκλιση</w:t>
            </w:r>
          </w:p>
        </w:tc>
      </w:tr>
      <w:tr w:rsidR="008E3B6A" w:rsidRPr="00AD51B6">
        <w:trPr>
          <w:trHeight w:val="480"/>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ΑΥΣΤΡΙΑ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2.7%</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0.4</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5.4</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0.4</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4.4</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0.3</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3.5</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0.3</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2.2</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0.2</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ΚΥΠΡΟΣ</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2.8%</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1.0</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5.8</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0.8</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9.7</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3.4</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4.0</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0.5</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2.7</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0.5</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ΤΣΕΧΙΑ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2.0%</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0.3</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8.9</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1.1</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8.8</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1.1</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5.9</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0.8</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3.4</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0.6</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ΔΑΝΙΑ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3.2%</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0.4</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6.8</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1.1</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5.9</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5.2</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0.6</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4.7</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0.8</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ΦΙΝΛΑΝΔΙΑ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4.2%</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1.1</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7.2</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0.8</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6.9</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5.5</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0.6</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3.8</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0.5</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ΓΕΡΜΑΝΙΑ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3.5%</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0.2</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7.4</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2.6</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22.3</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18.1</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3.6</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0.2</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2.2</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0.2</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auto" w:fill="DBE5F1"/>
          </w:tcPr>
          <w:p w:rsidR="008E3B6A" w:rsidRPr="00AD51B6" w:rsidRDefault="008E3B6A" w:rsidP="00605DB8">
            <w:pPr>
              <w:spacing w:before="0" w:after="0" w:line="240" w:lineRule="auto"/>
              <w:jc w:val="left"/>
              <w:rPr>
                <w:b/>
                <w:bCs/>
                <w:i/>
                <w:iCs/>
                <w:color w:val="000000"/>
                <w:lang w:val="el-GR"/>
              </w:rPr>
            </w:pPr>
            <w:r w:rsidRPr="00AD51B6">
              <w:rPr>
                <w:b/>
                <w:bCs/>
                <w:i/>
                <w:iCs/>
                <w:color w:val="000000"/>
                <w:sz w:val="22"/>
                <w:szCs w:val="22"/>
                <w:lang w:val="el-GR"/>
              </w:rPr>
              <w:t>ΕΛΛΑΔΑ</w:t>
            </w:r>
          </w:p>
        </w:tc>
        <w:tc>
          <w:tcPr>
            <w:tcW w:w="420"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4.1%</w:t>
            </w:r>
          </w:p>
        </w:tc>
        <w:tc>
          <w:tcPr>
            <w:tcW w:w="436"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05"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lang w:val="el-GR"/>
              </w:rPr>
            </w:pPr>
            <w:r w:rsidRPr="00AD51B6">
              <w:rPr>
                <w:lang w:val="el-GR"/>
              </w:rPr>
              <w:t>7.2</w:t>
            </w:r>
          </w:p>
        </w:tc>
        <w:tc>
          <w:tcPr>
            <w:tcW w:w="420"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0.6</w:t>
            </w:r>
          </w:p>
        </w:tc>
        <w:tc>
          <w:tcPr>
            <w:tcW w:w="473"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lang w:val="el-GR"/>
              </w:rPr>
            </w:pPr>
            <w:r w:rsidRPr="00AD51B6">
              <w:rPr>
                <w:lang w:val="el-GR"/>
              </w:rPr>
              <w:t>8.8</w:t>
            </w:r>
          </w:p>
        </w:tc>
        <w:tc>
          <w:tcPr>
            <w:tcW w:w="487"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1.0</w:t>
            </w:r>
          </w:p>
        </w:tc>
        <w:tc>
          <w:tcPr>
            <w:tcW w:w="406"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lang w:val="el-GR"/>
              </w:rPr>
            </w:pPr>
            <w:r w:rsidRPr="00AD51B6">
              <w:rPr>
                <w:lang w:val="el-GR"/>
              </w:rPr>
              <w:t>5.0</w:t>
            </w:r>
          </w:p>
        </w:tc>
        <w:tc>
          <w:tcPr>
            <w:tcW w:w="436"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0.4</w:t>
            </w:r>
          </w:p>
        </w:tc>
        <w:tc>
          <w:tcPr>
            <w:tcW w:w="405"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lang w:val="el-GR"/>
              </w:rPr>
            </w:pPr>
            <w:r w:rsidRPr="00AD51B6">
              <w:rPr>
                <w:lang w:val="el-GR"/>
              </w:rPr>
              <w:t>4.1</w:t>
            </w:r>
          </w:p>
        </w:tc>
        <w:tc>
          <w:tcPr>
            <w:tcW w:w="420"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0.9</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ΟΥΓΓΑΡΙΑ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3.7%</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0.6</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7.4</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1.1</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6.7</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1.0</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3.8</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2.1</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0.3</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ΛΙΘΟΥΑΝΙΑ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6.4%</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0.8</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9.6</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1.3</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10.0</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2.0</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6.2</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1.1</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5.4</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1.2</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ΣΛΟΒΑΚΙΑ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5.3%</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0.9</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10.2</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1.0</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10.9</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1.5</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7.3</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0.9</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6.6</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2.0</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ΣΟΥΗΔΙΑ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3.9%</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5.6</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0.6</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5.0</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3.8</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0.5</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3.3</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0.4</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Μ. ΒΡΕΤΑΝΙΑ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6.1%</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2.2</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5.0</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4.9</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0.8</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3.2</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0.4</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3.1</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0.4</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ΙΣΛΑΝΔΙΑ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5.8%</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2.9</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4.0</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0.9</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4.8</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0.9</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3.3</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2.7</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ΡΩΣΙΑ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11.5</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2.7</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13.5</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4.8</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4.2</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2.0</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3.3</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2.1</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ΣΕΡΒΙΑ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2.7%</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1.1</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15.3</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5.6</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10.2</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2.6</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7.5</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2.6</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1.7</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r>
      <w:tr w:rsidR="008E3B6A" w:rsidRPr="00AD51B6">
        <w:trPr>
          <w:trHeight w:val="255"/>
        </w:trPr>
        <w:tc>
          <w:tcPr>
            <w:tcW w:w="69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ΕΛΒΕΤΙΑ</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3.5%</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5.4</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0.7</w:t>
            </w:r>
          </w:p>
        </w:tc>
        <w:tc>
          <w:tcPr>
            <w:tcW w:w="473"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5.2</w:t>
            </w:r>
          </w:p>
        </w:tc>
        <w:tc>
          <w:tcPr>
            <w:tcW w:w="487"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0.8</w:t>
            </w:r>
          </w:p>
        </w:tc>
        <w:tc>
          <w:tcPr>
            <w:tcW w:w="40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3.4</w:t>
            </w:r>
          </w:p>
        </w:tc>
        <w:tc>
          <w:tcPr>
            <w:tcW w:w="436"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0.5</w:t>
            </w:r>
          </w:p>
        </w:tc>
        <w:tc>
          <w:tcPr>
            <w:tcW w:w="405"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lang w:val="el-GR"/>
              </w:rPr>
            </w:pPr>
            <w:r w:rsidRPr="00AD51B6">
              <w:rPr>
                <w:lang w:val="el-GR"/>
              </w:rPr>
              <w:t>3.3</w:t>
            </w:r>
          </w:p>
        </w:tc>
        <w:tc>
          <w:tcPr>
            <w:tcW w:w="420" w:type="pct"/>
            <w:tcBorders>
              <w:top w:val="single" w:sz="4" w:space="0" w:color="auto"/>
              <w:left w:val="single" w:sz="4" w:space="0" w:color="auto"/>
              <w:bottom w:val="single" w:sz="4" w:space="0" w:color="auto"/>
              <w:right w:val="single" w:sz="4" w:space="0" w:color="auto"/>
            </w:tcBorders>
            <w:noWrap/>
            <w:vAlign w:val="center"/>
          </w:tcPr>
          <w:p w:rsidR="008E3B6A" w:rsidRPr="00AD51B6" w:rsidRDefault="008E3B6A" w:rsidP="009E7F0D">
            <w:pPr>
              <w:spacing w:before="0" w:after="0" w:line="240" w:lineRule="auto"/>
              <w:jc w:val="center"/>
              <w:rPr>
                <w:sz w:val="20"/>
                <w:szCs w:val="20"/>
                <w:lang w:val="el-GR"/>
              </w:rPr>
            </w:pPr>
            <w:r w:rsidRPr="00AD51B6">
              <w:rPr>
                <w:sz w:val="20"/>
                <w:szCs w:val="20"/>
                <w:lang w:val="el-GR"/>
              </w:rPr>
              <w:t>0.5</w:t>
            </w:r>
          </w:p>
        </w:tc>
      </w:tr>
      <w:tr w:rsidR="008E3B6A" w:rsidRPr="00AD51B6">
        <w:trPr>
          <w:trHeight w:val="270"/>
        </w:trPr>
        <w:tc>
          <w:tcPr>
            <w:tcW w:w="691" w:type="pct"/>
            <w:tcBorders>
              <w:top w:val="single" w:sz="4" w:space="0" w:color="auto"/>
              <w:left w:val="single" w:sz="4" w:space="0" w:color="auto"/>
              <w:bottom w:val="single" w:sz="4" w:space="0" w:color="auto"/>
              <w:right w:val="single" w:sz="4" w:space="0" w:color="auto"/>
            </w:tcBorders>
            <w:shd w:val="clear" w:color="auto" w:fill="FDE9D9"/>
          </w:tcPr>
          <w:p w:rsidR="008E3B6A" w:rsidRPr="00AD51B6" w:rsidRDefault="008E3B6A" w:rsidP="00605DB8">
            <w:pPr>
              <w:spacing w:before="0" w:after="0" w:line="240" w:lineRule="auto"/>
              <w:jc w:val="left"/>
              <w:rPr>
                <w:color w:val="000000"/>
                <w:lang w:val="el-GR"/>
              </w:rPr>
            </w:pPr>
            <w:r w:rsidRPr="00AD51B6">
              <w:rPr>
                <w:color w:val="000000"/>
                <w:sz w:val="22"/>
                <w:szCs w:val="22"/>
                <w:lang w:val="el-GR"/>
              </w:rPr>
              <w:t>Μ. Ο. Ευρώπης</w:t>
            </w:r>
          </w:p>
        </w:tc>
        <w:tc>
          <w:tcPr>
            <w:tcW w:w="420"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sz w:val="28"/>
                <w:szCs w:val="28"/>
                <w:lang w:val="el-GR"/>
              </w:rPr>
            </w:pPr>
            <w:r w:rsidRPr="00AD51B6">
              <w:rPr>
                <w:sz w:val="28"/>
                <w:szCs w:val="28"/>
                <w:lang w:val="el-GR"/>
              </w:rPr>
              <w:t>4.0%</w:t>
            </w:r>
          </w:p>
        </w:tc>
        <w:tc>
          <w:tcPr>
            <w:tcW w:w="436"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sz w:val="20"/>
                <w:szCs w:val="20"/>
                <w:lang w:val="el-GR"/>
              </w:rPr>
            </w:pPr>
          </w:p>
        </w:tc>
        <w:tc>
          <w:tcPr>
            <w:tcW w:w="405"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lang w:val="el-GR"/>
              </w:rPr>
            </w:pPr>
            <w:r w:rsidRPr="00AD51B6">
              <w:rPr>
                <w:lang w:val="el-GR"/>
              </w:rPr>
              <w:t>7.7</w:t>
            </w:r>
          </w:p>
        </w:tc>
        <w:tc>
          <w:tcPr>
            <w:tcW w:w="420"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sz w:val="20"/>
                <w:szCs w:val="20"/>
                <w:lang w:val="el-GR"/>
              </w:rPr>
            </w:pPr>
          </w:p>
        </w:tc>
        <w:tc>
          <w:tcPr>
            <w:tcW w:w="473"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lang w:val="el-GR"/>
              </w:rPr>
            </w:pPr>
            <w:r w:rsidRPr="00AD51B6">
              <w:rPr>
                <w:lang w:val="el-GR"/>
              </w:rPr>
              <w:t>8.6</w:t>
            </w:r>
          </w:p>
        </w:tc>
        <w:tc>
          <w:tcPr>
            <w:tcW w:w="487"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sz w:val="20"/>
                <w:szCs w:val="20"/>
                <w:lang w:val="el-GR"/>
              </w:rPr>
            </w:pPr>
          </w:p>
        </w:tc>
        <w:tc>
          <w:tcPr>
            <w:tcW w:w="406"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lang w:val="el-GR"/>
              </w:rPr>
            </w:pPr>
            <w:r w:rsidRPr="00AD51B6">
              <w:rPr>
                <w:lang w:val="el-GR"/>
              </w:rPr>
              <w:t>4.7</w:t>
            </w:r>
          </w:p>
        </w:tc>
        <w:tc>
          <w:tcPr>
            <w:tcW w:w="436"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sz w:val="20"/>
                <w:szCs w:val="20"/>
                <w:lang w:val="el-GR"/>
              </w:rPr>
            </w:pPr>
          </w:p>
        </w:tc>
        <w:tc>
          <w:tcPr>
            <w:tcW w:w="405"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lang w:val="el-GR"/>
              </w:rPr>
            </w:pPr>
            <w:r w:rsidRPr="00AD51B6">
              <w:rPr>
                <w:lang w:val="el-GR"/>
              </w:rPr>
              <w:t>3.4</w:t>
            </w:r>
          </w:p>
        </w:tc>
        <w:tc>
          <w:tcPr>
            <w:tcW w:w="420"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E3B6A" w:rsidRPr="00AD51B6" w:rsidRDefault="008E3B6A" w:rsidP="009E7F0D">
            <w:pPr>
              <w:spacing w:before="0" w:after="0" w:line="240" w:lineRule="auto"/>
              <w:jc w:val="center"/>
              <w:rPr>
                <w:sz w:val="20"/>
                <w:szCs w:val="20"/>
                <w:lang w:val="el-GR"/>
              </w:rPr>
            </w:pP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Δεν φαίνεται να υπάρχει μεγάλος συσχετισμός ανάμεσα στις επενδύσεις για  εκπαίδευση και την κοινωνική και οικονομική δομή των χωρών. Γι’ αυτό και προφανείς υποθέσεις όπως «Πλούσιες χώρες ξοδεύουν πιο πολλά χρήματα στην εκπαίδευση» ή «Λιγότερο προνομιούχες χώρες έχουν μεγαλύτερες εκπαιδευτικές ανάγκες» δεν επιβεβαιώνονται. Η Λιθουανία για παράδειγμα, όπου οι επιχειρήσεις φαίνεται να ξοδεύουν περισσότερο για εκπαίδευση από όλη την Ευρώπη, δεν χαρακτηρίζεται από εξαιρετικά ακμάζουσα οικονομία.</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εκπαίδευση διαφοροποιείται ανάμεσα στις διάφορες επαγγελματικές ομάδες. Οι τρεις επαγγελματικές κατηγορίες (διοικητικά στελέχη, υπαλληλικό προσωπικό και εργατοτεχνικό προσωπικό) παρουσιάζουν διαφορές στο βαθμό εκπαίδευσης, με το επιστημονικό και τεχνικό προσωπικό και τα στελέχη να λαμβάνουν συνήθως μεγαλύτερο βαθμό εκπαίδευσης. Ομοίως, ο βαθμός εκπαίδευσης των εργατοτεχνιτών είναι κατά μέσο όρο χαμηλότερος (λιγότερες ημέρες εκπαίδευσης ανά έτος) στις περισσότερες χώρες της ΕΥΡΏΠΗΣ από τις υπόλοιπες επαγγελματικές κατηγορίες. Στην χώρα μας, φαίνεται τις περισσότερες ημέρες εκπαίδευσης να απολαμβάνει το επιστημονικό /τεχνικό προσωπικό (9 ημέρες / έτος, κατά μέσο όρο) αλλά γενικά φαίνεται όλες οι επαγγελματικές κατηγορίες να λαμβάνουν περισσότερες ημέρες εκπαίδευσης από ότι στις άλλες χώρες της Ευρώπης(7 ημέρες/ έτος για τα στελέχη, 9 ημέρες για το επιστημονικό και τεχνικό προσωπικό, 5 για τους υπαλλήλους γραφείου και 4 για τους εργάτες) (</w:t>
      </w:r>
      <w:fldSimple w:instr=" REF _Ref320961357 \h  \* MERGEFORMAT ">
        <w:r w:rsidRPr="00AD51B6">
          <w:rPr>
            <w:rFonts w:ascii="Times New Roman" w:hAnsi="Times New Roman" w:cs="Times New Roman"/>
          </w:rPr>
          <w:t xml:space="preserve">Πίνακας </w:t>
        </w:r>
        <w:r w:rsidRPr="00AD51B6">
          <w:rPr>
            <w:rFonts w:ascii="Times New Roman" w:hAnsi="Times New Roman" w:cs="Times New Roman"/>
            <w:noProof/>
          </w:rPr>
          <w:t>32</w:t>
        </w:r>
      </w:fldSimple>
      <w:r w:rsidRPr="00AD51B6">
        <w:rPr>
          <w:rFonts w:ascii="Times New Roman" w:hAnsi="Times New Roman" w:cs="Times New Roman"/>
        </w:rPr>
        <w:t>)..</w:t>
      </w:r>
    </w:p>
    <w:p w:rsidR="008E3B6A" w:rsidRPr="00AD51B6" w:rsidRDefault="008E3B6A" w:rsidP="009731E3">
      <w:pPr>
        <w:rPr>
          <w:lang w:val="el-GR"/>
        </w:rPr>
      </w:pPr>
    </w:p>
    <w:p w:rsidR="008E3B6A" w:rsidRPr="00AD51B6" w:rsidRDefault="008E3B6A" w:rsidP="009731E3">
      <w:pPr>
        <w:pStyle w:val="Heading3"/>
        <w:rPr>
          <w:lang w:val="el-GR"/>
        </w:rPr>
      </w:pPr>
      <w:bookmarkStart w:id="437" w:name="_Toc196055770"/>
      <w:bookmarkStart w:id="438" w:name="_Toc321137794"/>
      <w:bookmarkStart w:id="439" w:name="_Toc321902489"/>
      <w:r w:rsidRPr="00AD51B6">
        <w:rPr>
          <w:lang w:val="el-GR"/>
        </w:rPr>
        <w:t>Μέθοδοι Εκπαίδευσης</w:t>
      </w:r>
      <w:bookmarkEnd w:id="437"/>
      <w:bookmarkEnd w:id="438"/>
      <w:bookmarkEnd w:id="439"/>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Στην Ευρώπη παρατηρείται μια αυξανόμενη έμφαση στην ενδοεπιχειρησιακή εκπαίδευση  και την χρήση της εκπαίδευσης στη θέση εργασίας. Με άλλα λόγια, το μαθησιακό περιβάλλον έχει μεταφερθεί πιο κοντά στο εργασιακό περιβάλλον, όπου ισχύει το «να μαθαίνεις δουλεύοντας» ή «να δουλεύεις μαθαίνοντας». Αυτό επικυρώνει την πρόσφατη θεωρητική έμφαση στην βιωματική μάθηση, στη μάθηση με δράση και στην οργανωσιακή μάθηση. Η ανάπτυξη του ατόμου και του οργανισμού αντιμετωπίζονται σαν δυο αμοιβαία υποστηριζόμενες διαδικασίες, που τελικά διασφαλίζουν την επιβίωση του οργανισμού και την ικανότητα απασχόλησης του εργαζομένου. Αυτή η αμοιβαία εξάρτηση και ανάπτυξη είναι πιο έντονη σε οργανισμούς παροχής υπηρεσιών, όπου το συγκριτικό πλεονέκτημα συνδέεται με τις ικανότητες των εργαζομένων.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Τα ευρωπαϊκά στοιχεία σχετικά με την ανάπτυξη καριέρας χαρακτηρίζονται από ετερογένεια.</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Τα επίσημα προγράμματα καριέρας στοχεύουν στην ταυτόχρονη ικανοποίηση των ατομικών πλάνων καριέρας και των οργανωσιακών αναγκών.  Όμως, η αστάθεια του περιβάλλοντος και οι νέες μορφές απασχόλησης φαίνεται να δυσχεραίνουν το έργο του προγραμματισμού καριέρας </w:t>
      </w:r>
      <w:r w:rsidRPr="00AD51B6">
        <w:rPr>
          <w:rFonts w:ascii="Times New Roman" w:hAnsi="Times New Roman" w:cs="Times New Roman"/>
        </w:rPr>
        <w:fldChar w:fldCharType="begin"/>
      </w:r>
      <w:r w:rsidRPr="00AD51B6">
        <w:rPr>
          <w:rFonts w:ascii="Times New Roman" w:hAnsi="Times New Roman" w:cs="Times New Roman"/>
        </w:rPr>
        <w:instrText xml:space="preserve"> ADDIN EN.CITE &lt;EndNote&gt;&lt;Cite&gt;&lt;Author&gt;Mayrhofer&lt;/Author&gt;&lt;Year&gt;2004&lt;/Year&gt;&lt;RecNum&gt;205&lt;/RecNum&gt;&lt;record&gt;&lt;rec-number&gt;205&lt;/rec-number&gt;&lt;ref-type name="Journal Article"&gt;17&lt;/ref-type&gt;&lt;contributors&gt;&lt;authors&gt;&lt;author&gt;Mayrhofer, W.; &lt;/author&gt;&lt;author&gt;Meyer, M.; &lt;/author&gt;&lt;author&gt;Irellatcitch, A.; &lt;/author&gt;&lt;author&gt;Schiffinger, M.&lt;/author&gt;&lt;/authors&gt;&lt;/contributors&gt;&lt;titles&gt;&lt;title&gt;Career and HRM, a European Respective&lt;/title&gt;&lt;secondary-title&gt;Human Resource Management Review&lt;/secondary-title&gt;&lt;/titles&gt;&lt;periodical&gt;&lt;full-title&gt;Human Resource Management Review&lt;/full-title&gt;&lt;/periodical&gt;&lt;pages&gt;473-498&lt;/pages&gt;&lt;volume&gt;14&lt;/volume&gt;&lt;dates&gt;&lt;year&gt;2004&lt;/year&gt;&lt;/dates&gt;&lt;urls&gt;&lt;/urls&gt;&lt;/record&gt;&lt;/Cite&gt;&lt;/EndNote&gt;</w:instrText>
      </w:r>
      <w:r w:rsidRPr="00AD51B6">
        <w:rPr>
          <w:rFonts w:ascii="Times New Roman" w:hAnsi="Times New Roman" w:cs="Times New Roman"/>
        </w:rPr>
        <w:fldChar w:fldCharType="separate"/>
      </w:r>
      <w:r w:rsidRPr="00AD51B6">
        <w:rPr>
          <w:rFonts w:ascii="Times New Roman" w:hAnsi="Times New Roman" w:cs="Times New Roman"/>
        </w:rPr>
        <w:t>(Mayrhofer et al., 2004)</w:t>
      </w:r>
      <w:r w:rsidRPr="00AD51B6">
        <w:rPr>
          <w:rFonts w:ascii="Times New Roman" w:hAnsi="Times New Roman" w:cs="Times New Roman"/>
        </w:rPr>
        <w:fldChar w:fldCharType="end"/>
      </w:r>
      <w:r w:rsidRPr="00AD51B6">
        <w:rPr>
          <w:rFonts w:ascii="Times New Roman" w:hAnsi="Times New Roman" w:cs="Times New Roman"/>
        </w:rPr>
        <w:t xml:space="preserve">.   Αυτό φαίνεται από το ποσοστό των οργανισμών που χρησιμοποιούν επίσημα προγράμματα καριέρας στην Ευρώπη, που δεν ξεπερνά το 14%.Η ευρύτερη χρήση τους γίνεται στην Ελβετία και τη Γερμανία.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Τα προγράμματα διαδοχής χρησιμοποιούνται λίγο περισσότερο (περίπου 17% των επιχειρήσεων στην Ευρώπη), με τις γερμανόφωνες χώρες (Γερμανία, Ελβετία, Αυστρία) να κάνουν τη μεγαλύτερη χρήση.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Συνολικά, οι περισσότερο χρησιμοποιούμενη πρακτική ανάπτυξης καριέρας στην Ευρώπη είναι η συμμετοχή σε ομαδικές εργασίες, και αμέσως μετά η ανάθεση ειδικών εργασιών, καθώς και τα δύο μπορούν να εφαρμοστούν εύκολα και με σχετικά μικρό κόστος. Λιγότερο συχνά χρησιμοποιούνται οι αποσπάσεις σε άλλους οργανισμούς, η εναλλαγή θέσεων και τα κέντρα εκπαίδευσης-αξιολόγησης.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Ιδιαίτερα υψηλή, σε σχέση με τις υπόλοιπες Ευρωπαϊκές χώρες είναι η αξιοποίηση από τις Ελληνικές επιχειρήσεις των πλέον καινοτομικών διεθνώς πρακτικών εκπαίδευσης on-the-job, όπως το mentoring, coaching, τα σχέδια απόκτησης εμπειρίας (experience schemes). Το ίδιο ισχύει και για την εφαρμογή προγραμμάτων εκπαίδευσης με τη χρήση υπολογιστή, τα οποία οι Ελληνικές και Κυπριακές επιχειρήσεις φαίνεται να έχουν υιοθετήσει σε μεγάλο βαθμό (3</w:t>
      </w:r>
      <w:r w:rsidRPr="00AD51B6">
        <w:rPr>
          <w:rFonts w:ascii="Times New Roman" w:hAnsi="Times New Roman" w:cs="Times New Roman"/>
          <w:vertAlign w:val="superscript"/>
        </w:rPr>
        <w:t>η</w:t>
      </w:r>
      <w:r w:rsidRPr="00AD51B6">
        <w:rPr>
          <w:rFonts w:ascii="Times New Roman" w:hAnsi="Times New Roman" w:cs="Times New Roman"/>
        </w:rPr>
        <w:t xml:space="preserve"> και 2</w:t>
      </w:r>
      <w:r w:rsidRPr="00AD51B6">
        <w:rPr>
          <w:rFonts w:ascii="Times New Roman" w:hAnsi="Times New Roman" w:cs="Times New Roman"/>
          <w:vertAlign w:val="superscript"/>
        </w:rPr>
        <w:t>η</w:t>
      </w:r>
      <w:r w:rsidRPr="00AD51B6">
        <w:rPr>
          <w:rFonts w:ascii="Times New Roman" w:hAnsi="Times New Roman" w:cs="Times New Roman"/>
        </w:rPr>
        <w:t xml:space="preserve"> θέση στην Ευρώπη, σύμφωνα με τα στοιχεία μας). </w:t>
      </w:r>
    </w:p>
    <w:p w:rsidR="008E3B6A" w:rsidRPr="00AD51B6" w:rsidRDefault="008E3B6A" w:rsidP="009731E3">
      <w:pPr>
        <w:pStyle w:val="BodyText"/>
        <w:rPr>
          <w:rFonts w:ascii="Times New Roman" w:hAnsi="Times New Roman" w:cs="Times New Roman"/>
        </w:rPr>
      </w:pPr>
    </w:p>
    <w:p w:rsidR="008E3B6A" w:rsidRPr="00AD51B6" w:rsidRDefault="008E3B6A" w:rsidP="00AE6CA0">
      <w:pPr>
        <w:pStyle w:val="Caption"/>
        <w:rPr>
          <w:b w:val="0"/>
          <w:bCs w:val="0"/>
          <w:lang w:val="el-GR"/>
        </w:rPr>
      </w:pPr>
      <w:bookmarkStart w:id="440" w:name="_Toc196055851"/>
      <w:bookmarkStart w:id="441" w:name="_Toc321137895"/>
      <w:bookmarkStart w:id="442" w:name="_Toc321902592"/>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33</w:t>
      </w:r>
      <w:r w:rsidRPr="00AD51B6">
        <w:rPr>
          <w:lang w:val="el-GR"/>
        </w:rPr>
        <w:fldChar w:fldCharType="end"/>
      </w:r>
      <w:r w:rsidRPr="00AD51B6">
        <w:rPr>
          <w:lang w:val="el-GR"/>
        </w:rPr>
        <w:t xml:space="preserve">: </w:t>
      </w:r>
      <w:r w:rsidRPr="00AD51B6">
        <w:rPr>
          <w:b w:val="0"/>
          <w:bCs w:val="0"/>
          <w:lang w:val="el-GR"/>
        </w:rPr>
        <w:t>Βαθμός χρήσης μεθόδων εκπαίδευσης και ανάπτυξης καριέρας– Σε μεγάλο βαθμό ή εξ’ ολοκλήρου</w:t>
      </w:r>
      <w:bookmarkEnd w:id="440"/>
      <w:r w:rsidRPr="00AD51B6">
        <w:rPr>
          <w:b w:val="0"/>
          <w:bCs w:val="0"/>
          <w:lang w:val="el-GR"/>
        </w:rPr>
        <w:t xml:space="preserve"> (ο Μ.Ο.  σε % των επιχειρήσεων που τα χρησιμοποιούν σε μεγάλο βαθμό, ανά χώρα,2009)</w:t>
      </w:r>
      <w:bookmarkEnd w:id="441"/>
      <w:bookmarkEnd w:id="442"/>
    </w:p>
    <w:tbl>
      <w:tblPr>
        <w:tblW w:w="5000" w:type="pct"/>
        <w:tblInd w:w="2" w:type="dxa"/>
        <w:tblLook w:val="00A0"/>
      </w:tblPr>
      <w:tblGrid>
        <w:gridCol w:w="1476"/>
        <w:gridCol w:w="601"/>
        <w:gridCol w:w="845"/>
        <w:gridCol w:w="625"/>
        <w:gridCol w:w="642"/>
        <w:gridCol w:w="736"/>
        <w:gridCol w:w="690"/>
        <w:gridCol w:w="761"/>
        <w:gridCol w:w="690"/>
        <w:gridCol w:w="601"/>
        <w:gridCol w:w="601"/>
        <w:gridCol w:w="611"/>
        <w:gridCol w:w="601"/>
        <w:gridCol w:w="601"/>
        <w:gridCol w:w="601"/>
      </w:tblGrid>
      <w:tr w:rsidR="008E3B6A" w:rsidRPr="00AD51B6">
        <w:trPr>
          <w:cantSplit/>
          <w:trHeight w:val="3764"/>
          <w:tblHeader/>
        </w:trPr>
        <w:tc>
          <w:tcPr>
            <w:tcW w:w="691" w:type="pct"/>
            <w:tcBorders>
              <w:top w:val="nil"/>
              <w:left w:val="nil"/>
              <w:bottom w:val="nil"/>
              <w:right w:val="nil"/>
            </w:tcBorders>
            <w:noWrap/>
            <w:vAlign w:val="bottom"/>
          </w:tcPr>
          <w:p w:rsidR="008E3B6A" w:rsidRPr="00AD51B6" w:rsidRDefault="008E3B6A" w:rsidP="00980859">
            <w:pPr>
              <w:spacing w:before="0" w:after="0" w:line="240" w:lineRule="auto"/>
              <w:jc w:val="left"/>
              <w:rPr>
                <w:lang w:val="el-GR"/>
              </w:rPr>
            </w:pPr>
          </w:p>
        </w:tc>
        <w:tc>
          <w:tcPr>
            <w:tcW w:w="281" w:type="pct"/>
            <w:tcBorders>
              <w:top w:val="single" w:sz="4" w:space="0" w:color="auto"/>
              <w:left w:val="single" w:sz="4" w:space="0" w:color="auto"/>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Ειδικές εργασίες</w:t>
            </w:r>
          </w:p>
        </w:tc>
        <w:tc>
          <w:tcPr>
            <w:tcW w:w="396"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Συμμετοχή σε διεπιχειρησιακά έργα</w:t>
            </w:r>
          </w:p>
        </w:tc>
        <w:tc>
          <w:tcPr>
            <w:tcW w:w="293"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Συμμετοχή σε ομαδική εργασία</w:t>
            </w:r>
          </w:p>
        </w:tc>
        <w:tc>
          <w:tcPr>
            <w:tcW w:w="301"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Ανάπτυξη σχέσεων- networking</w:t>
            </w:r>
          </w:p>
        </w:tc>
        <w:tc>
          <w:tcPr>
            <w:tcW w:w="345"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Επίσημα προγράμματα ανάπτυξης καριέρας</w:t>
            </w:r>
          </w:p>
        </w:tc>
        <w:tc>
          <w:tcPr>
            <w:tcW w:w="323"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 xml:space="preserve">Κέντρα εκπαίδευσης και αξιολόγησης </w:t>
            </w:r>
          </w:p>
        </w:tc>
        <w:tc>
          <w:tcPr>
            <w:tcW w:w="356"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Προγράμματα διαδοχής</w:t>
            </w:r>
          </w:p>
        </w:tc>
        <w:tc>
          <w:tcPr>
            <w:tcW w:w="323"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Αποσπάσεις σε άλλους οργανισμούς</w:t>
            </w:r>
          </w:p>
        </w:tc>
        <w:tc>
          <w:tcPr>
            <w:tcW w:w="281"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Εναλλαγή Θέσεων Εργασίας</w:t>
            </w:r>
          </w:p>
        </w:tc>
        <w:tc>
          <w:tcPr>
            <w:tcW w:w="281"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High flyer schemes</w:t>
            </w:r>
          </w:p>
        </w:tc>
        <w:tc>
          <w:tcPr>
            <w:tcW w:w="286"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Experience Schemes</w:t>
            </w:r>
          </w:p>
        </w:tc>
        <w:tc>
          <w:tcPr>
            <w:tcW w:w="281"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Coaching</w:t>
            </w:r>
          </w:p>
        </w:tc>
        <w:tc>
          <w:tcPr>
            <w:tcW w:w="281"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lang w:val="el-GR"/>
              </w:rPr>
            </w:pPr>
            <w:r w:rsidRPr="00AD51B6">
              <w:rPr>
                <w:b/>
                <w:bCs/>
                <w:sz w:val="22"/>
                <w:szCs w:val="22"/>
                <w:lang w:val="el-GR"/>
              </w:rPr>
              <w:t>Mentoring</w:t>
            </w:r>
          </w:p>
        </w:tc>
        <w:tc>
          <w:tcPr>
            <w:tcW w:w="281" w:type="pct"/>
            <w:tcBorders>
              <w:top w:val="single" w:sz="4" w:space="0" w:color="auto"/>
              <w:left w:val="nil"/>
              <w:bottom w:val="single" w:sz="4" w:space="0" w:color="auto"/>
              <w:right w:val="single" w:sz="4" w:space="0" w:color="auto"/>
            </w:tcBorders>
            <w:shd w:val="clear" w:color="000000" w:fill="FFCC99"/>
            <w:textDirection w:val="btLr"/>
            <w:vAlign w:val="bottom"/>
          </w:tcPr>
          <w:p w:rsidR="008E3B6A" w:rsidRPr="00AD51B6" w:rsidRDefault="008E3B6A" w:rsidP="00980859">
            <w:pPr>
              <w:spacing w:before="0" w:after="0" w:line="240" w:lineRule="auto"/>
              <w:ind w:left="113" w:right="113"/>
              <w:jc w:val="left"/>
              <w:rPr>
                <w:b/>
                <w:bCs/>
              </w:rPr>
            </w:pPr>
            <w:r w:rsidRPr="00AD51B6">
              <w:rPr>
                <w:b/>
                <w:bCs/>
                <w:sz w:val="22"/>
                <w:szCs w:val="22"/>
              </w:rPr>
              <w:t>Computer-aided learning/ e-learning</w:t>
            </w:r>
          </w:p>
        </w:tc>
      </w:tr>
      <w:tr w:rsidR="008E3B6A" w:rsidRPr="00AD51B6">
        <w:trPr>
          <w:trHeight w:val="300"/>
        </w:trPr>
        <w:tc>
          <w:tcPr>
            <w:tcW w:w="691"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ΑΥΣΤΡΙΑ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40.5</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34.2</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51.5</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23.2</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9.3</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10.9</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26.7</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4.2</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7.3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19.3</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14.9</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20.5</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17.4</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10.8</w:t>
            </w:r>
          </w:p>
        </w:tc>
      </w:tr>
      <w:tr w:rsidR="008E3B6A" w:rsidRPr="00AD51B6">
        <w:trPr>
          <w:trHeight w:val="187"/>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ΓΕΡΜΑΝΙΑ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53.7</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55.1</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69.9</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36.0</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10.7</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19.6</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31.9</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7.4</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8.6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27.1</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22.4</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34.2</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24.0</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15.6</w:t>
            </w:r>
          </w:p>
        </w:tc>
      </w:tr>
      <w:tr w:rsidR="008E3B6A" w:rsidRPr="00AD51B6">
        <w:trPr>
          <w:trHeight w:val="300"/>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ΔΑΝΙΑ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5.8</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6.2</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8.1</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3.1</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4.6</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0.8</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3.5</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0.0</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0.4</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1.2</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1.9</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4.2</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4.2</w:t>
            </w:r>
          </w:p>
        </w:tc>
      </w:tr>
      <w:tr w:rsidR="008E3B6A" w:rsidRPr="00AD51B6">
        <w:trPr>
          <w:trHeight w:val="334"/>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ΕΛΒΕΤΙΑ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40.2</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44.3</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50.5</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25.0</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21.6</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20.6</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34.7</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6.3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9.4</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33.7</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21.9</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22.7</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12.5</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14.7</w:t>
            </w:r>
          </w:p>
        </w:tc>
      </w:tr>
      <w:tr w:rsidR="008E3B6A" w:rsidRPr="00AD51B6">
        <w:trPr>
          <w:trHeight w:val="300"/>
        </w:trPr>
        <w:tc>
          <w:tcPr>
            <w:tcW w:w="691" w:type="pct"/>
            <w:tcBorders>
              <w:top w:val="nil"/>
              <w:left w:val="single" w:sz="8" w:space="0" w:color="auto"/>
              <w:bottom w:val="single" w:sz="4" w:space="0" w:color="auto"/>
              <w:right w:val="single" w:sz="8" w:space="0" w:color="auto"/>
            </w:tcBorders>
            <w:shd w:val="clear" w:color="auto" w:fill="DBE5F1"/>
          </w:tcPr>
          <w:p w:rsidR="008E3B6A" w:rsidRPr="00AD51B6" w:rsidRDefault="008E3B6A" w:rsidP="00980859">
            <w:pPr>
              <w:spacing w:before="0" w:after="0" w:line="240" w:lineRule="auto"/>
              <w:jc w:val="left"/>
              <w:rPr>
                <w:b/>
                <w:bCs/>
                <w:i/>
                <w:iCs/>
                <w:color w:val="000000"/>
                <w:lang w:val="el-GR"/>
              </w:rPr>
            </w:pPr>
            <w:r w:rsidRPr="00AD51B6">
              <w:rPr>
                <w:b/>
                <w:bCs/>
                <w:i/>
                <w:iCs/>
                <w:color w:val="000000"/>
                <w:sz w:val="22"/>
                <w:szCs w:val="22"/>
                <w:lang w:val="el-GR"/>
              </w:rPr>
              <w:t>ΕΛΛΑΔΑ</w:t>
            </w:r>
          </w:p>
        </w:tc>
        <w:tc>
          <w:tcPr>
            <w:tcW w:w="281" w:type="pct"/>
            <w:tcBorders>
              <w:top w:val="nil"/>
              <w:left w:val="single" w:sz="4" w:space="0" w:color="auto"/>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42.6</w:t>
            </w:r>
          </w:p>
        </w:tc>
        <w:tc>
          <w:tcPr>
            <w:tcW w:w="396"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26.3</w:t>
            </w:r>
          </w:p>
        </w:tc>
        <w:tc>
          <w:tcPr>
            <w:tcW w:w="293"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44.7</w:t>
            </w:r>
          </w:p>
        </w:tc>
        <w:tc>
          <w:tcPr>
            <w:tcW w:w="301"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19.0</w:t>
            </w:r>
          </w:p>
        </w:tc>
        <w:tc>
          <w:tcPr>
            <w:tcW w:w="345"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20.9</w:t>
            </w:r>
          </w:p>
        </w:tc>
        <w:tc>
          <w:tcPr>
            <w:tcW w:w="323"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11.2</w:t>
            </w:r>
          </w:p>
        </w:tc>
        <w:tc>
          <w:tcPr>
            <w:tcW w:w="356"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19.9</w:t>
            </w:r>
          </w:p>
        </w:tc>
        <w:tc>
          <w:tcPr>
            <w:tcW w:w="323"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11.2</w:t>
            </w:r>
          </w:p>
        </w:tc>
        <w:tc>
          <w:tcPr>
            <w:tcW w:w="281"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18.9</w:t>
            </w:r>
          </w:p>
        </w:tc>
        <w:tc>
          <w:tcPr>
            <w:tcW w:w="281"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21.4</w:t>
            </w:r>
          </w:p>
        </w:tc>
        <w:tc>
          <w:tcPr>
            <w:tcW w:w="286"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31.1</w:t>
            </w:r>
          </w:p>
        </w:tc>
        <w:tc>
          <w:tcPr>
            <w:tcW w:w="281"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43.7</w:t>
            </w:r>
          </w:p>
        </w:tc>
        <w:tc>
          <w:tcPr>
            <w:tcW w:w="281"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33.0</w:t>
            </w:r>
          </w:p>
        </w:tc>
        <w:tc>
          <w:tcPr>
            <w:tcW w:w="281" w:type="pct"/>
            <w:tcBorders>
              <w:top w:val="nil"/>
              <w:left w:val="nil"/>
              <w:bottom w:val="single" w:sz="4" w:space="0" w:color="auto"/>
              <w:right w:val="single" w:sz="4" w:space="0" w:color="auto"/>
            </w:tcBorders>
            <w:shd w:val="clear" w:color="auto" w:fill="DBE5F1"/>
            <w:noWrap/>
            <w:vAlign w:val="bottom"/>
          </w:tcPr>
          <w:p w:rsidR="008E3B6A" w:rsidRPr="00AD51B6" w:rsidRDefault="008E3B6A" w:rsidP="00980859">
            <w:pPr>
              <w:spacing w:before="0" w:after="0" w:line="240" w:lineRule="auto"/>
              <w:jc w:val="right"/>
              <w:rPr>
                <w:lang w:val="el-GR"/>
              </w:rPr>
            </w:pPr>
            <w:r w:rsidRPr="00AD51B6">
              <w:rPr>
                <w:sz w:val="22"/>
                <w:szCs w:val="22"/>
                <w:lang w:val="el-GR"/>
              </w:rPr>
              <w:t>19.3</w:t>
            </w:r>
          </w:p>
        </w:tc>
      </w:tr>
      <w:tr w:rsidR="008E3B6A" w:rsidRPr="00AD51B6">
        <w:trPr>
          <w:trHeight w:val="87"/>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ΙΣΛΑΝΔΙΑ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41.7</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35.0</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44.1</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28.7</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17.6</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4.8</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7.4</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11.3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13.5</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16.5</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11.5</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17.9</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14.5</w:t>
            </w:r>
          </w:p>
        </w:tc>
      </w:tr>
      <w:tr w:rsidR="008E3B6A" w:rsidRPr="00AD51B6">
        <w:trPr>
          <w:trHeight w:val="282"/>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ΚΥΠΡΟΣ</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50.6</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27.7</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40.0</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12.7</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13.0</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6.9</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10.7</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9.2</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21.3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16.2</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23.8</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51.2</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45.6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23.4</w:t>
            </w:r>
          </w:p>
        </w:tc>
      </w:tr>
      <w:tr w:rsidR="008E3B6A" w:rsidRPr="00AD51B6">
        <w:trPr>
          <w:trHeight w:val="406"/>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ΛΙΘΟΥΑΝΙΑ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34.4</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19.5</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37.4</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11.7</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8.0</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9.7</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21.4</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1.8</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11.6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9.0</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17.4</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14.8</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26.3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25.9</w:t>
            </w:r>
          </w:p>
        </w:tc>
      </w:tr>
      <w:tr w:rsidR="008E3B6A" w:rsidRPr="00AD51B6">
        <w:trPr>
          <w:trHeight w:val="300"/>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Μ. ΒΡΕΤΑΝΙΑ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34.5</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32.5</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43.3</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20.1</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16.0</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6.7</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22.0</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6.8</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9.2</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11.1</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30.5</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30.3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17.1</w:t>
            </w:r>
          </w:p>
        </w:tc>
      </w:tr>
      <w:tr w:rsidR="008E3B6A" w:rsidRPr="00AD51B6">
        <w:trPr>
          <w:trHeight w:val="210"/>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ΟΥΓΓΑΡΙΑ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34.7</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18.6</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42.0</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8.4</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13.6</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5.1</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16.8</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1.7</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7.5</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9.3</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10.9</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7.7</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15.0</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12.5</w:t>
            </w:r>
          </w:p>
        </w:tc>
      </w:tr>
      <w:tr w:rsidR="008E3B6A" w:rsidRPr="00AD51B6">
        <w:trPr>
          <w:trHeight w:val="260"/>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ΡΩΣΙΑ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24.1</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16.1</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23.2</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37.5</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14.8</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11.1</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7.1</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21.4</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7.5</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16.7</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22.2</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11.1</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29.6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12.5</w:t>
            </w:r>
          </w:p>
        </w:tc>
      </w:tr>
      <w:tr w:rsidR="008E3B6A" w:rsidRPr="00AD51B6">
        <w:trPr>
          <w:trHeight w:val="300"/>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ΣΕΡΒΙΑ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39.5</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5.1</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17.8</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28.9</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10.5</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5.4</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5.7</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2.9</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2.7</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5.6</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2.9</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8.6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20.0</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11.4</w:t>
            </w:r>
          </w:p>
        </w:tc>
      </w:tr>
      <w:tr w:rsidR="008E3B6A" w:rsidRPr="00AD51B6">
        <w:trPr>
          <w:trHeight w:val="300"/>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ΣΛΟΒΑΚΙΑ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19.6</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21.1</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34.7</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13.2</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13.7</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6.4</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5.0</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7.8</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8.2</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4.6</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14.7</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21.9</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17.8</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11.0</w:t>
            </w:r>
          </w:p>
        </w:tc>
      </w:tr>
      <w:tr w:rsidR="008E3B6A" w:rsidRPr="00AD51B6">
        <w:trPr>
          <w:trHeight w:val="300"/>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ΣΟΥΗΔΙΑ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29.0</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20.5</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37.6</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20.5</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9.9</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3.6</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15.3</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2.0</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29.3</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8.4</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18.0</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14.5</w:t>
            </w:r>
          </w:p>
        </w:tc>
        <w:tc>
          <w:tcPr>
            <w:tcW w:w="281" w:type="pct"/>
            <w:tcBorders>
              <w:top w:val="nil"/>
              <w:left w:val="nil"/>
              <w:bottom w:val="single" w:sz="4" w:space="0" w:color="auto"/>
              <w:right w:val="single" w:sz="4" w:space="0" w:color="auto"/>
            </w:tcBorders>
            <w:noWrap/>
            <w:vAlign w:val="bottom"/>
          </w:tcPr>
          <w:p w:rsidR="008E3B6A" w:rsidRPr="00AD51B6" w:rsidRDefault="008E3B6A" w:rsidP="00F81C85">
            <w:pPr>
              <w:spacing w:before="0" w:after="0" w:line="240" w:lineRule="auto"/>
              <w:rPr>
                <w:lang w:val="el-GR"/>
              </w:rPr>
            </w:pPr>
            <w:r w:rsidRPr="00AD51B6">
              <w:rPr>
                <w:sz w:val="22"/>
                <w:szCs w:val="22"/>
                <w:lang w:val="el-GR"/>
              </w:rPr>
              <w:t>6.5</w:t>
            </w:r>
          </w:p>
        </w:tc>
      </w:tr>
      <w:tr w:rsidR="008E3B6A" w:rsidRPr="00AD51B6">
        <w:trPr>
          <w:trHeight w:val="300"/>
        </w:trPr>
        <w:tc>
          <w:tcPr>
            <w:tcW w:w="691"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ΤΣΕΧΙΑ</w:t>
            </w:r>
          </w:p>
        </w:tc>
        <w:tc>
          <w:tcPr>
            <w:tcW w:w="281" w:type="pct"/>
            <w:tcBorders>
              <w:top w:val="nil"/>
              <w:left w:val="single" w:sz="4" w:space="0" w:color="auto"/>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33.3</w:t>
            </w:r>
          </w:p>
        </w:tc>
        <w:tc>
          <w:tcPr>
            <w:tcW w:w="39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37.0</w:t>
            </w:r>
          </w:p>
        </w:tc>
        <w:tc>
          <w:tcPr>
            <w:tcW w:w="29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42.6</w:t>
            </w:r>
          </w:p>
        </w:tc>
        <w:tc>
          <w:tcPr>
            <w:tcW w:w="30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9.5</w:t>
            </w:r>
          </w:p>
        </w:tc>
        <w:tc>
          <w:tcPr>
            <w:tcW w:w="345"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26.7</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7.3</w:t>
            </w:r>
          </w:p>
        </w:tc>
        <w:tc>
          <w:tcPr>
            <w:tcW w:w="35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15.6</w:t>
            </w:r>
          </w:p>
        </w:tc>
        <w:tc>
          <w:tcPr>
            <w:tcW w:w="323"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13.3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2.3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14.0</w:t>
            </w:r>
          </w:p>
        </w:tc>
        <w:tc>
          <w:tcPr>
            <w:tcW w:w="286"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15.6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16.3</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13.6</w:t>
            </w:r>
          </w:p>
        </w:tc>
        <w:tc>
          <w:tcPr>
            <w:tcW w:w="281" w:type="pct"/>
            <w:tcBorders>
              <w:top w:val="nil"/>
              <w:left w:val="nil"/>
              <w:bottom w:val="single" w:sz="4" w:space="0" w:color="auto"/>
              <w:right w:val="single" w:sz="4" w:space="0" w:color="auto"/>
            </w:tcBorders>
            <w:noWrap/>
            <w:vAlign w:val="bottom"/>
          </w:tcPr>
          <w:p w:rsidR="008E3B6A" w:rsidRPr="00AD51B6" w:rsidRDefault="008E3B6A" w:rsidP="00980859">
            <w:pPr>
              <w:spacing w:before="0" w:after="0" w:line="240" w:lineRule="auto"/>
              <w:jc w:val="right"/>
              <w:rPr>
                <w:lang w:val="el-GR"/>
              </w:rPr>
            </w:pPr>
            <w:r w:rsidRPr="00AD51B6">
              <w:rPr>
                <w:sz w:val="22"/>
                <w:szCs w:val="22"/>
                <w:lang w:val="el-GR"/>
              </w:rPr>
              <w:t>17.8</w:t>
            </w:r>
          </w:p>
        </w:tc>
      </w:tr>
      <w:tr w:rsidR="008E3B6A" w:rsidRPr="00AD51B6">
        <w:trPr>
          <w:trHeight w:val="300"/>
        </w:trPr>
        <w:tc>
          <w:tcPr>
            <w:tcW w:w="691" w:type="pct"/>
            <w:tcBorders>
              <w:top w:val="single" w:sz="4" w:space="0" w:color="auto"/>
              <w:left w:val="single" w:sz="4" w:space="0" w:color="auto"/>
              <w:bottom w:val="single" w:sz="4" w:space="0" w:color="auto"/>
              <w:right w:val="single" w:sz="4" w:space="0" w:color="auto"/>
            </w:tcBorders>
            <w:shd w:val="clear" w:color="auto" w:fill="D9D9D9"/>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ΦΙΝΛΑΝΔΙΑ</w:t>
            </w:r>
          </w:p>
        </w:tc>
        <w:tc>
          <w:tcPr>
            <w:tcW w:w="281"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19.8</w:t>
            </w:r>
          </w:p>
        </w:tc>
        <w:tc>
          <w:tcPr>
            <w:tcW w:w="39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9.2</w:t>
            </w:r>
          </w:p>
        </w:tc>
        <w:tc>
          <w:tcPr>
            <w:tcW w:w="293"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26.0</w:t>
            </w:r>
          </w:p>
        </w:tc>
        <w:tc>
          <w:tcPr>
            <w:tcW w:w="301"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19.8</w:t>
            </w:r>
          </w:p>
        </w:tc>
        <w:tc>
          <w:tcPr>
            <w:tcW w:w="345"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6.1</w:t>
            </w:r>
          </w:p>
        </w:tc>
        <w:tc>
          <w:tcPr>
            <w:tcW w:w="323"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21.4</w:t>
            </w:r>
          </w:p>
        </w:tc>
        <w:tc>
          <w:tcPr>
            <w:tcW w:w="35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9.2</w:t>
            </w:r>
          </w:p>
        </w:tc>
        <w:tc>
          <w:tcPr>
            <w:tcW w:w="323"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1.5</w:t>
            </w:r>
          </w:p>
        </w:tc>
        <w:tc>
          <w:tcPr>
            <w:tcW w:w="281"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7.7</w:t>
            </w:r>
          </w:p>
        </w:tc>
        <w:tc>
          <w:tcPr>
            <w:tcW w:w="281"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2.3</w:t>
            </w:r>
          </w:p>
        </w:tc>
        <w:tc>
          <w:tcPr>
            <w:tcW w:w="286"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10.8</w:t>
            </w:r>
          </w:p>
        </w:tc>
        <w:tc>
          <w:tcPr>
            <w:tcW w:w="281"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17.7</w:t>
            </w:r>
          </w:p>
        </w:tc>
        <w:tc>
          <w:tcPr>
            <w:tcW w:w="281"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6.2</w:t>
            </w:r>
          </w:p>
        </w:tc>
        <w:tc>
          <w:tcPr>
            <w:tcW w:w="281" w:type="pct"/>
            <w:tcBorders>
              <w:top w:val="single" w:sz="4" w:space="0" w:color="auto"/>
              <w:left w:val="single" w:sz="4" w:space="0" w:color="auto"/>
              <w:bottom w:val="single" w:sz="4" w:space="0" w:color="auto"/>
              <w:right w:val="single" w:sz="4" w:space="0" w:color="auto"/>
            </w:tcBorders>
            <w:noWrap/>
            <w:vAlign w:val="bottom"/>
          </w:tcPr>
          <w:p w:rsidR="008E3B6A" w:rsidRPr="00AD51B6" w:rsidRDefault="008E3B6A" w:rsidP="00F81C85">
            <w:pPr>
              <w:spacing w:before="0" w:after="0" w:line="240" w:lineRule="auto"/>
              <w:jc w:val="left"/>
              <w:rPr>
                <w:color w:val="000000"/>
                <w:lang w:val="el-GR"/>
              </w:rPr>
            </w:pPr>
            <w:r w:rsidRPr="00AD51B6">
              <w:rPr>
                <w:color w:val="000000"/>
                <w:sz w:val="22"/>
                <w:szCs w:val="22"/>
                <w:lang w:val="el-GR"/>
              </w:rPr>
              <w:t>8.7</w:t>
            </w:r>
          </w:p>
        </w:tc>
      </w:tr>
      <w:tr w:rsidR="008E3B6A" w:rsidRPr="00AD51B6">
        <w:trPr>
          <w:trHeight w:val="615"/>
        </w:trPr>
        <w:tc>
          <w:tcPr>
            <w:tcW w:w="691" w:type="pct"/>
            <w:tcBorders>
              <w:top w:val="nil"/>
              <w:left w:val="single" w:sz="8" w:space="0" w:color="auto"/>
              <w:bottom w:val="single" w:sz="8" w:space="0" w:color="auto"/>
              <w:right w:val="single" w:sz="8" w:space="0" w:color="auto"/>
            </w:tcBorders>
            <w:shd w:val="clear" w:color="auto" w:fill="FDE9D9"/>
          </w:tcPr>
          <w:p w:rsidR="008E3B6A" w:rsidRPr="00AD51B6" w:rsidRDefault="008E3B6A" w:rsidP="00980859">
            <w:pPr>
              <w:spacing w:before="0" w:after="0" w:line="240" w:lineRule="auto"/>
              <w:jc w:val="left"/>
              <w:rPr>
                <w:color w:val="000000"/>
                <w:lang w:val="el-GR"/>
              </w:rPr>
            </w:pPr>
            <w:r w:rsidRPr="00AD51B6">
              <w:rPr>
                <w:color w:val="000000"/>
                <w:sz w:val="22"/>
                <w:szCs w:val="22"/>
                <w:lang w:val="el-GR"/>
              </w:rPr>
              <w:t>Μ. Ο. Ευρώπης</w:t>
            </w:r>
          </w:p>
        </w:tc>
        <w:tc>
          <w:tcPr>
            <w:tcW w:w="281" w:type="pct"/>
            <w:tcBorders>
              <w:top w:val="nil"/>
              <w:left w:val="single" w:sz="4" w:space="0" w:color="auto"/>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34.0</w:t>
            </w:r>
          </w:p>
        </w:tc>
        <w:tc>
          <w:tcPr>
            <w:tcW w:w="396"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28.2</w:t>
            </w:r>
          </w:p>
        </w:tc>
        <w:tc>
          <w:tcPr>
            <w:tcW w:w="293"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38.3</w:t>
            </w:r>
          </w:p>
        </w:tc>
        <w:tc>
          <w:tcPr>
            <w:tcW w:w="301"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20.8</w:t>
            </w:r>
          </w:p>
        </w:tc>
        <w:tc>
          <w:tcPr>
            <w:tcW w:w="345"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13.6</w:t>
            </w:r>
          </w:p>
        </w:tc>
        <w:tc>
          <w:tcPr>
            <w:tcW w:w="323"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10.6</w:t>
            </w:r>
          </w:p>
        </w:tc>
        <w:tc>
          <w:tcPr>
            <w:tcW w:w="356"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16.9</w:t>
            </w:r>
          </w:p>
        </w:tc>
        <w:tc>
          <w:tcPr>
            <w:tcW w:w="323"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8.1</w:t>
            </w:r>
          </w:p>
        </w:tc>
        <w:tc>
          <w:tcPr>
            <w:tcW w:w="281"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9.6</w:t>
            </w:r>
          </w:p>
        </w:tc>
        <w:tc>
          <w:tcPr>
            <w:tcW w:w="281"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15.5</w:t>
            </w:r>
          </w:p>
        </w:tc>
        <w:tc>
          <w:tcPr>
            <w:tcW w:w="286"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16.1</w:t>
            </w:r>
          </w:p>
        </w:tc>
        <w:tc>
          <w:tcPr>
            <w:tcW w:w="281"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20.9</w:t>
            </w:r>
          </w:p>
        </w:tc>
        <w:tc>
          <w:tcPr>
            <w:tcW w:w="281"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20.8</w:t>
            </w:r>
          </w:p>
        </w:tc>
        <w:tc>
          <w:tcPr>
            <w:tcW w:w="281" w:type="pct"/>
            <w:tcBorders>
              <w:top w:val="nil"/>
              <w:left w:val="nil"/>
              <w:bottom w:val="single" w:sz="4" w:space="0" w:color="auto"/>
              <w:right w:val="single" w:sz="4" w:space="0" w:color="auto"/>
            </w:tcBorders>
            <w:shd w:val="clear" w:color="auto" w:fill="FDE9D9"/>
            <w:noWrap/>
            <w:vAlign w:val="bottom"/>
          </w:tcPr>
          <w:p w:rsidR="008E3B6A" w:rsidRPr="00AD51B6" w:rsidRDefault="008E3B6A" w:rsidP="00980859">
            <w:pPr>
              <w:spacing w:before="0" w:after="0" w:line="240" w:lineRule="auto"/>
              <w:jc w:val="right"/>
              <w:rPr>
                <w:b/>
                <w:bCs/>
                <w:i/>
                <w:iCs/>
                <w:lang w:val="el-GR"/>
              </w:rPr>
            </w:pPr>
            <w:r w:rsidRPr="00AD51B6">
              <w:rPr>
                <w:b/>
                <w:bCs/>
                <w:i/>
                <w:iCs/>
                <w:sz w:val="22"/>
                <w:szCs w:val="22"/>
                <w:lang w:val="el-GR"/>
              </w:rPr>
              <w:t>14.7</w:t>
            </w:r>
          </w:p>
        </w:tc>
      </w:tr>
    </w:tbl>
    <w:p w:rsidR="008E3B6A" w:rsidRPr="00AD51B6" w:rsidRDefault="008E3B6A" w:rsidP="009731E3">
      <w:pPr>
        <w:pStyle w:val="BodyText"/>
        <w:rPr>
          <w:rFonts w:ascii="Times New Roman" w:hAnsi="Times New Roman" w:cs="Times New Roman"/>
        </w:rPr>
      </w:pPr>
    </w:p>
    <w:p w:rsidR="008E3B6A" w:rsidRPr="00AD51B6" w:rsidRDefault="008E3B6A" w:rsidP="00214D73">
      <w:pPr>
        <w:pStyle w:val="Heading2"/>
        <w:rPr>
          <w:lang w:val="el-GR"/>
        </w:rPr>
      </w:pPr>
      <w:bookmarkStart w:id="443" w:name="_Toc196055771"/>
      <w:bookmarkStart w:id="444" w:name="_Toc321137795"/>
      <w:bookmarkStart w:id="445" w:name="_Toc321902490"/>
      <w:r w:rsidRPr="00AD51B6">
        <w:rPr>
          <w:lang w:val="el-GR"/>
        </w:rPr>
        <w:t>Αξιολόγηση Εργαζομένων</w:t>
      </w:r>
      <w:bookmarkEnd w:id="443"/>
      <w:bookmarkEnd w:id="444"/>
      <w:bookmarkEnd w:id="445"/>
    </w:p>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αξιολόγηση απόδοσης, στις περισσότερες χώρες χρησιμοποιείται πλέον από την πλειοψηφία των οργανισμών που εξετάστηκαν.  Εξαίρεση αποτελούν η Ρωσία, η Σουηδία, η Σερβία και η Ισλανδία, όπου η τυπική αξιολόγηση, ακόμη και για την εργασιακή ομάδα των στελεχών εφαρμόζεται από λιγότερες από τις μισές επιχειρήσεις που εξετάστηκαν.</w:t>
      </w:r>
    </w:p>
    <w:p w:rsidR="008E3B6A" w:rsidRPr="00AD51B6" w:rsidRDefault="008E3B6A" w:rsidP="009731E3">
      <w:pPr>
        <w:pStyle w:val="BodyText"/>
        <w:rPr>
          <w:rFonts w:ascii="Times New Roman" w:hAnsi="Times New Roman" w:cs="Times New Roman"/>
        </w:rPr>
      </w:pPr>
    </w:p>
    <w:p w:rsidR="008E3B6A" w:rsidRPr="00AD51B6" w:rsidRDefault="008E3B6A" w:rsidP="00842D73">
      <w:pPr>
        <w:pStyle w:val="Caption"/>
        <w:rPr>
          <w:b w:val="0"/>
          <w:bCs w:val="0"/>
          <w:lang w:val="el-GR"/>
        </w:rPr>
      </w:pPr>
      <w:bookmarkStart w:id="446" w:name="_Toc321137896"/>
      <w:bookmarkStart w:id="447" w:name="_Toc321902593"/>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34</w:t>
      </w:r>
      <w:r w:rsidRPr="00AD51B6">
        <w:rPr>
          <w:lang w:val="el-GR"/>
        </w:rPr>
        <w:fldChar w:fldCharType="end"/>
      </w:r>
      <w:r w:rsidRPr="00AD51B6">
        <w:rPr>
          <w:lang w:val="el-GR"/>
        </w:rPr>
        <w:t xml:space="preserve">: </w:t>
      </w:r>
      <w:r w:rsidRPr="00AD51B6">
        <w:rPr>
          <w:b w:val="0"/>
          <w:bCs w:val="0"/>
          <w:lang w:val="el-GR"/>
        </w:rPr>
        <w:t>Ποσοστό επιχειρήσεων που εφαρμόζουν τυπική διαδικασία αξιολόγησης (ανά κατηγορία εργαζομένων και ανά χώρα,2009)</w:t>
      </w:r>
      <w:bookmarkEnd w:id="446"/>
      <w:bookmarkEnd w:id="447"/>
    </w:p>
    <w:tbl>
      <w:tblPr>
        <w:tblW w:w="5000" w:type="pct"/>
        <w:tblInd w:w="2" w:type="dxa"/>
        <w:tblLook w:val="00A0"/>
      </w:tblPr>
      <w:tblGrid>
        <w:gridCol w:w="2139"/>
        <w:gridCol w:w="2369"/>
        <w:gridCol w:w="2085"/>
        <w:gridCol w:w="1942"/>
        <w:gridCol w:w="2147"/>
      </w:tblGrid>
      <w:tr w:rsidR="008E3B6A" w:rsidRPr="00AD51B6">
        <w:trPr>
          <w:trHeight w:val="482"/>
        </w:trPr>
        <w:tc>
          <w:tcPr>
            <w:tcW w:w="1001" w:type="pct"/>
            <w:tcBorders>
              <w:top w:val="nil"/>
              <w:left w:val="nil"/>
              <w:bottom w:val="nil"/>
              <w:right w:val="nil"/>
            </w:tcBorders>
            <w:vAlign w:val="bottom"/>
          </w:tcPr>
          <w:p w:rsidR="008E3B6A" w:rsidRPr="00AD51B6" w:rsidRDefault="008E3B6A" w:rsidP="00842D73">
            <w:pPr>
              <w:spacing w:before="0" w:after="0" w:line="240" w:lineRule="auto"/>
              <w:jc w:val="left"/>
              <w:rPr>
                <w:b/>
                <w:bCs/>
                <w:sz w:val="20"/>
                <w:szCs w:val="20"/>
                <w:lang w:val="el-GR" w:eastAsia="el-GR"/>
              </w:rPr>
            </w:pPr>
          </w:p>
        </w:tc>
        <w:tc>
          <w:tcPr>
            <w:tcW w:w="1109" w:type="pct"/>
            <w:tcBorders>
              <w:top w:val="single" w:sz="8" w:space="0" w:color="000000"/>
              <w:left w:val="single" w:sz="8" w:space="0" w:color="000000"/>
              <w:bottom w:val="single" w:sz="4" w:space="0" w:color="auto"/>
              <w:right w:val="single" w:sz="4" w:space="0" w:color="000000"/>
            </w:tcBorders>
            <w:vAlign w:val="bottom"/>
          </w:tcPr>
          <w:p w:rsidR="008E3B6A" w:rsidRPr="00AD51B6" w:rsidRDefault="008E3B6A" w:rsidP="00842D73">
            <w:pPr>
              <w:spacing w:before="0" w:after="0" w:line="240" w:lineRule="auto"/>
              <w:jc w:val="left"/>
              <w:rPr>
                <w:b/>
                <w:bCs/>
                <w:sz w:val="20"/>
                <w:szCs w:val="20"/>
                <w:lang w:val="el-GR" w:eastAsia="el-GR"/>
              </w:rPr>
            </w:pPr>
            <w:r w:rsidRPr="00AD51B6">
              <w:rPr>
                <w:b/>
                <w:bCs/>
                <w:sz w:val="20"/>
                <w:szCs w:val="20"/>
                <w:lang w:val="el-GR" w:eastAsia="el-GR"/>
              </w:rPr>
              <w:t>Διοικητικά Στελέχη</w:t>
            </w:r>
          </w:p>
        </w:tc>
        <w:tc>
          <w:tcPr>
            <w:tcW w:w="976" w:type="pct"/>
            <w:tcBorders>
              <w:top w:val="single" w:sz="8" w:space="0" w:color="000000"/>
              <w:left w:val="single" w:sz="8" w:space="0" w:color="000000"/>
              <w:bottom w:val="single" w:sz="4" w:space="0" w:color="auto"/>
              <w:right w:val="single" w:sz="4" w:space="0" w:color="000000"/>
            </w:tcBorders>
            <w:vAlign w:val="bottom"/>
          </w:tcPr>
          <w:p w:rsidR="008E3B6A" w:rsidRPr="00AD51B6" w:rsidRDefault="008E3B6A" w:rsidP="00842D73">
            <w:pPr>
              <w:spacing w:before="0" w:after="0" w:line="240" w:lineRule="auto"/>
              <w:jc w:val="left"/>
              <w:rPr>
                <w:b/>
                <w:bCs/>
                <w:sz w:val="20"/>
                <w:szCs w:val="20"/>
                <w:lang w:val="el-GR" w:eastAsia="el-GR"/>
              </w:rPr>
            </w:pPr>
            <w:r w:rsidRPr="00AD51B6">
              <w:rPr>
                <w:b/>
                <w:bCs/>
                <w:sz w:val="20"/>
                <w:szCs w:val="20"/>
                <w:lang w:val="el-GR" w:eastAsia="el-GR"/>
              </w:rPr>
              <w:t>Επιστημονικό/ Τεχνικό Προσωπικό</w:t>
            </w:r>
          </w:p>
        </w:tc>
        <w:tc>
          <w:tcPr>
            <w:tcW w:w="909" w:type="pct"/>
            <w:tcBorders>
              <w:top w:val="single" w:sz="8" w:space="0" w:color="000000"/>
              <w:left w:val="single" w:sz="8" w:space="0" w:color="000000"/>
              <w:bottom w:val="single" w:sz="4" w:space="0" w:color="auto"/>
              <w:right w:val="single" w:sz="4" w:space="0" w:color="000000"/>
            </w:tcBorders>
            <w:vAlign w:val="bottom"/>
          </w:tcPr>
          <w:p w:rsidR="008E3B6A" w:rsidRPr="00AD51B6" w:rsidRDefault="008E3B6A" w:rsidP="00842D73">
            <w:pPr>
              <w:spacing w:before="0" w:after="0" w:line="240" w:lineRule="auto"/>
              <w:jc w:val="left"/>
              <w:rPr>
                <w:b/>
                <w:bCs/>
                <w:sz w:val="20"/>
                <w:szCs w:val="20"/>
                <w:lang w:val="el-GR" w:eastAsia="el-GR"/>
              </w:rPr>
            </w:pPr>
            <w:r w:rsidRPr="00AD51B6">
              <w:rPr>
                <w:b/>
                <w:bCs/>
                <w:sz w:val="20"/>
                <w:szCs w:val="20"/>
                <w:lang w:val="el-GR" w:eastAsia="el-GR"/>
              </w:rPr>
              <w:t>Υπάλληλοι γραφείου</w:t>
            </w:r>
          </w:p>
        </w:tc>
        <w:tc>
          <w:tcPr>
            <w:tcW w:w="1005" w:type="pct"/>
            <w:tcBorders>
              <w:top w:val="single" w:sz="8" w:space="0" w:color="000000"/>
              <w:left w:val="single" w:sz="8" w:space="0" w:color="000000"/>
              <w:bottom w:val="single" w:sz="4" w:space="0" w:color="auto"/>
              <w:right w:val="single" w:sz="4" w:space="0" w:color="000000"/>
            </w:tcBorders>
            <w:vAlign w:val="bottom"/>
          </w:tcPr>
          <w:p w:rsidR="008E3B6A" w:rsidRPr="00AD51B6" w:rsidRDefault="008E3B6A" w:rsidP="00842D73">
            <w:pPr>
              <w:spacing w:before="0" w:after="0" w:line="240" w:lineRule="auto"/>
              <w:jc w:val="left"/>
              <w:rPr>
                <w:b/>
                <w:bCs/>
                <w:sz w:val="20"/>
                <w:szCs w:val="20"/>
                <w:lang w:val="el-GR" w:eastAsia="el-GR"/>
              </w:rPr>
            </w:pPr>
            <w:r w:rsidRPr="00AD51B6">
              <w:rPr>
                <w:b/>
                <w:bCs/>
                <w:sz w:val="20"/>
                <w:szCs w:val="20"/>
                <w:lang w:val="el-GR" w:eastAsia="el-GR"/>
              </w:rPr>
              <w:t xml:space="preserve"> Χειρωνακτικές εργασίες</w:t>
            </w:r>
          </w:p>
        </w:tc>
      </w:tr>
      <w:tr w:rsidR="008E3B6A" w:rsidRPr="00AD51B6">
        <w:trPr>
          <w:trHeight w:val="276"/>
        </w:trPr>
        <w:tc>
          <w:tcPr>
            <w:tcW w:w="1001" w:type="pct"/>
            <w:tcBorders>
              <w:top w:val="single" w:sz="4" w:space="0" w:color="auto"/>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ΑΥΣΤΡΙΑ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58.6%</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50.5%</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41.0%</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27.2%</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ΚΥΠΡΟΣ</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75.3%</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84.3%</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83.1%</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44.6%</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ΤΣΕΧΙΑ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80.4%</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79.6%</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79.6%</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52.3%</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ΔΑΝΙΑ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59.6%</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42.4%</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41.8%</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30.9%</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52.0%</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60.2%</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62.5%</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59.2%</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78.9%</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77.7%</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74.7%</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58.2%</w:t>
            </w:r>
          </w:p>
        </w:tc>
      </w:tr>
      <w:tr w:rsidR="008E3B6A" w:rsidRPr="00AD51B6">
        <w:trPr>
          <w:trHeight w:val="288"/>
        </w:trPr>
        <w:tc>
          <w:tcPr>
            <w:tcW w:w="1001" w:type="pct"/>
            <w:tcBorders>
              <w:top w:val="nil"/>
              <w:left w:val="single" w:sz="4" w:space="0" w:color="auto"/>
              <w:bottom w:val="single" w:sz="4" w:space="0" w:color="auto"/>
              <w:right w:val="single" w:sz="4" w:space="0" w:color="auto"/>
            </w:tcBorders>
            <w:shd w:val="clear" w:color="auto" w:fill="DBE5F1"/>
          </w:tcPr>
          <w:p w:rsidR="008E3B6A" w:rsidRPr="00AD51B6" w:rsidRDefault="008E3B6A" w:rsidP="00842D73">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109" w:type="pct"/>
            <w:tcBorders>
              <w:top w:val="single" w:sz="4" w:space="0" w:color="auto"/>
              <w:left w:val="nil"/>
              <w:bottom w:val="single" w:sz="4" w:space="0" w:color="auto"/>
              <w:right w:val="single" w:sz="4" w:space="0" w:color="auto"/>
            </w:tcBorders>
            <w:shd w:val="clear" w:color="auto" w:fill="DBE5F1"/>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80.0%</w:t>
            </w:r>
          </w:p>
        </w:tc>
        <w:tc>
          <w:tcPr>
            <w:tcW w:w="976" w:type="pct"/>
            <w:tcBorders>
              <w:top w:val="single" w:sz="4" w:space="0" w:color="auto"/>
              <w:left w:val="single" w:sz="4" w:space="0" w:color="auto"/>
              <w:bottom w:val="single" w:sz="4" w:space="0" w:color="auto"/>
              <w:right w:val="single" w:sz="4" w:space="0" w:color="auto"/>
            </w:tcBorders>
            <w:shd w:val="clear" w:color="auto" w:fill="DBE5F1"/>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79.7%</w:t>
            </w:r>
          </w:p>
        </w:tc>
        <w:tc>
          <w:tcPr>
            <w:tcW w:w="909" w:type="pct"/>
            <w:tcBorders>
              <w:top w:val="single" w:sz="4" w:space="0" w:color="auto"/>
              <w:left w:val="single" w:sz="4" w:space="0" w:color="auto"/>
              <w:bottom w:val="single" w:sz="4" w:space="0" w:color="auto"/>
              <w:right w:val="single" w:sz="4" w:space="0" w:color="auto"/>
            </w:tcBorders>
            <w:shd w:val="clear" w:color="auto" w:fill="DBE5F1"/>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80.9%</w:t>
            </w:r>
          </w:p>
        </w:tc>
        <w:tc>
          <w:tcPr>
            <w:tcW w:w="1005" w:type="pct"/>
            <w:tcBorders>
              <w:top w:val="single" w:sz="4" w:space="0" w:color="auto"/>
              <w:left w:val="single" w:sz="4" w:space="0" w:color="auto"/>
              <w:bottom w:val="single" w:sz="4" w:space="0" w:color="auto"/>
              <w:right w:val="single" w:sz="4" w:space="0" w:color="auto"/>
            </w:tcBorders>
            <w:shd w:val="clear" w:color="auto" w:fill="DBE5F1"/>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58.9%</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60.7%</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59.1%</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46.3%</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36.0%</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10.1%</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11.2%</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9.4%</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6.5%</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72.1%</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71.8%</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71.0%</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59.5%</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ΣΟΥΗΔΙΑ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39.0%</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31.9%</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31.6%</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31.5%</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85.5%</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84.9%</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83.1%</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63.1%</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46.2%</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51.5%</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49.2%</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36.9%</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ΡΩΣΙΑ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38.3%</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42.6%</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21.2%</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40.0%</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ΣΕΡΒΙΑ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45.9%</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62.2%</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45.7%</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47.2%</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ΕΛΒΕΤΙΑ</w:t>
            </w:r>
          </w:p>
        </w:tc>
        <w:tc>
          <w:tcPr>
            <w:tcW w:w="1109" w:type="pct"/>
            <w:tcBorders>
              <w:top w:val="single" w:sz="4" w:space="0" w:color="auto"/>
              <w:left w:val="nil"/>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95.7%</w:t>
            </w:r>
          </w:p>
        </w:tc>
        <w:tc>
          <w:tcPr>
            <w:tcW w:w="976"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96.4%</w:t>
            </w:r>
          </w:p>
        </w:tc>
        <w:tc>
          <w:tcPr>
            <w:tcW w:w="909"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94.4%</w:t>
            </w:r>
          </w:p>
        </w:tc>
        <w:tc>
          <w:tcPr>
            <w:tcW w:w="1005" w:type="pct"/>
            <w:tcBorders>
              <w:top w:val="single" w:sz="4" w:space="0" w:color="auto"/>
              <w:left w:val="single" w:sz="4" w:space="0" w:color="auto"/>
              <w:bottom w:val="single" w:sz="4" w:space="0" w:color="auto"/>
              <w:right w:val="single" w:sz="4" w:space="0" w:color="auto"/>
            </w:tcBorders>
          </w:tcPr>
          <w:p w:rsidR="008E3B6A" w:rsidRPr="00AD51B6" w:rsidRDefault="008E3B6A" w:rsidP="00842D73">
            <w:pPr>
              <w:spacing w:before="0" w:after="0" w:line="240" w:lineRule="auto"/>
              <w:jc w:val="right"/>
              <w:rPr>
                <w:color w:val="000000"/>
                <w:lang w:val="el-GR" w:eastAsia="el-GR"/>
              </w:rPr>
            </w:pPr>
            <w:r w:rsidRPr="00AD51B6">
              <w:rPr>
                <w:color w:val="000000"/>
                <w:sz w:val="22"/>
                <w:szCs w:val="22"/>
                <w:lang w:val="el-GR" w:eastAsia="el-GR"/>
              </w:rPr>
              <w:t>91.0%</w:t>
            </w:r>
          </w:p>
        </w:tc>
      </w:tr>
      <w:tr w:rsidR="008E3B6A" w:rsidRPr="00AD51B6">
        <w:trPr>
          <w:trHeight w:val="276"/>
        </w:trPr>
        <w:tc>
          <w:tcPr>
            <w:tcW w:w="1001" w:type="pct"/>
            <w:tcBorders>
              <w:top w:val="nil"/>
              <w:left w:val="single" w:sz="4" w:space="0" w:color="auto"/>
              <w:bottom w:val="single" w:sz="4" w:space="0" w:color="auto"/>
              <w:right w:val="single" w:sz="4" w:space="0" w:color="auto"/>
            </w:tcBorders>
            <w:shd w:val="clear" w:color="auto" w:fill="FDE9D9"/>
          </w:tcPr>
          <w:p w:rsidR="008E3B6A" w:rsidRPr="00AD51B6" w:rsidRDefault="008E3B6A" w:rsidP="00842D73">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109" w:type="pct"/>
            <w:tcBorders>
              <w:top w:val="single" w:sz="4" w:space="0" w:color="auto"/>
              <w:left w:val="nil"/>
              <w:bottom w:val="single" w:sz="4" w:space="0" w:color="auto"/>
              <w:right w:val="single" w:sz="4" w:space="0" w:color="auto"/>
            </w:tcBorders>
            <w:shd w:val="clear" w:color="auto" w:fill="FDE9D9"/>
            <w:noWrap/>
            <w:vAlign w:val="bottom"/>
          </w:tcPr>
          <w:p w:rsidR="008E3B6A" w:rsidRPr="00AD51B6" w:rsidRDefault="008E3B6A" w:rsidP="00842D73">
            <w:pPr>
              <w:spacing w:before="0" w:after="0" w:line="240" w:lineRule="auto"/>
              <w:jc w:val="right"/>
              <w:rPr>
                <w:lang w:val="el-GR" w:eastAsia="el-GR"/>
              </w:rPr>
            </w:pPr>
            <w:r w:rsidRPr="00AD51B6">
              <w:rPr>
                <w:sz w:val="22"/>
                <w:szCs w:val="22"/>
                <w:lang w:val="el-GR" w:eastAsia="el-GR"/>
              </w:rPr>
              <w:t>61.1%</w:t>
            </w:r>
          </w:p>
        </w:tc>
        <w:tc>
          <w:tcPr>
            <w:tcW w:w="976" w:type="pct"/>
            <w:tcBorders>
              <w:top w:val="single" w:sz="4" w:space="0" w:color="auto"/>
              <w:left w:val="single" w:sz="4" w:space="0" w:color="auto"/>
              <w:bottom w:val="single" w:sz="4" w:space="0" w:color="auto"/>
              <w:right w:val="single" w:sz="4" w:space="0" w:color="auto"/>
            </w:tcBorders>
            <w:shd w:val="clear" w:color="auto" w:fill="FDE9D9"/>
            <w:noWrap/>
            <w:vAlign w:val="bottom"/>
          </w:tcPr>
          <w:p w:rsidR="008E3B6A" w:rsidRPr="00AD51B6" w:rsidRDefault="008E3B6A" w:rsidP="00842D73">
            <w:pPr>
              <w:spacing w:before="0" w:after="0" w:line="240" w:lineRule="auto"/>
              <w:jc w:val="right"/>
              <w:rPr>
                <w:lang w:val="el-GR" w:eastAsia="el-GR"/>
              </w:rPr>
            </w:pPr>
            <w:r w:rsidRPr="00AD51B6">
              <w:rPr>
                <w:sz w:val="22"/>
                <w:szCs w:val="22"/>
                <w:lang w:val="el-GR" w:eastAsia="el-GR"/>
              </w:rPr>
              <w:t>61.6%</w:t>
            </w:r>
          </w:p>
        </w:tc>
        <w:tc>
          <w:tcPr>
            <w:tcW w:w="909" w:type="pct"/>
            <w:tcBorders>
              <w:top w:val="single" w:sz="4" w:space="0" w:color="auto"/>
              <w:left w:val="single" w:sz="4" w:space="0" w:color="auto"/>
              <w:bottom w:val="single" w:sz="4" w:space="0" w:color="auto"/>
              <w:right w:val="single" w:sz="4" w:space="0" w:color="auto"/>
            </w:tcBorders>
            <w:shd w:val="clear" w:color="auto" w:fill="FDE9D9"/>
            <w:noWrap/>
            <w:vAlign w:val="bottom"/>
          </w:tcPr>
          <w:p w:rsidR="008E3B6A" w:rsidRPr="00AD51B6" w:rsidRDefault="008E3B6A" w:rsidP="00842D73">
            <w:pPr>
              <w:spacing w:before="0" w:after="0" w:line="240" w:lineRule="auto"/>
              <w:jc w:val="right"/>
              <w:rPr>
                <w:lang w:val="el-GR" w:eastAsia="el-GR"/>
              </w:rPr>
            </w:pPr>
            <w:r w:rsidRPr="00AD51B6">
              <w:rPr>
                <w:sz w:val="22"/>
                <w:szCs w:val="22"/>
                <w:lang w:val="el-GR" w:eastAsia="el-GR"/>
              </w:rPr>
              <w:t>57.2%</w:t>
            </w:r>
          </w:p>
        </w:tc>
        <w:tc>
          <w:tcPr>
            <w:tcW w:w="1005" w:type="pct"/>
            <w:tcBorders>
              <w:top w:val="single" w:sz="4" w:space="0" w:color="auto"/>
              <w:left w:val="single" w:sz="4" w:space="0" w:color="auto"/>
              <w:bottom w:val="single" w:sz="4" w:space="0" w:color="auto"/>
              <w:right w:val="single" w:sz="4" w:space="0" w:color="auto"/>
            </w:tcBorders>
            <w:shd w:val="clear" w:color="auto" w:fill="FDE9D9"/>
            <w:noWrap/>
            <w:vAlign w:val="bottom"/>
          </w:tcPr>
          <w:p w:rsidR="008E3B6A" w:rsidRPr="00AD51B6" w:rsidRDefault="008E3B6A" w:rsidP="00842D73">
            <w:pPr>
              <w:spacing w:before="0" w:after="0" w:line="240" w:lineRule="auto"/>
              <w:jc w:val="right"/>
              <w:rPr>
                <w:lang w:val="el-GR" w:eastAsia="el-GR"/>
              </w:rPr>
            </w:pPr>
            <w:r w:rsidRPr="00AD51B6">
              <w:rPr>
                <w:sz w:val="22"/>
                <w:szCs w:val="22"/>
                <w:lang w:val="el-GR" w:eastAsia="el-GR"/>
              </w:rPr>
              <w:t>46.4%</w:t>
            </w:r>
          </w:p>
        </w:tc>
      </w:tr>
    </w:tbl>
    <w:p w:rsidR="008E3B6A" w:rsidRPr="00AD51B6" w:rsidRDefault="008E3B6A" w:rsidP="009731E3">
      <w:pPr>
        <w:pStyle w:val="BodyText"/>
        <w:rPr>
          <w:rFonts w:ascii="Times New Roman" w:hAnsi="Times New Roman" w:cs="Times New Roman"/>
        </w:rPr>
      </w:pPr>
    </w:p>
    <w:p w:rsidR="008E3B6A" w:rsidRPr="00AD51B6" w:rsidRDefault="008E3B6A" w:rsidP="00842D73">
      <w:pPr>
        <w:rPr>
          <w:lang w:val="el-GR"/>
        </w:rPr>
      </w:pPr>
      <w:bookmarkStart w:id="448" w:name="_Ref321130811"/>
      <w:bookmarkStart w:id="449" w:name="_Toc196055854"/>
      <w:r w:rsidRPr="00AD51B6">
        <w:rPr>
          <w:lang w:val="el-GR"/>
        </w:rPr>
        <w:t>Ταυτόχρονα, είναι χαρακτηριστικό ότι όλες οι επιχειρήσεις που δήλωσαν ότι εφαρμόζουν τυπική διαδικασία αξιολόγησης, το κάνουν σχεδόν για το σύνολο των εργαζομένων τους, έτσι το ποσοστό των εργαζομένων που συμμετέχουν στη διαδικασία, όταν αυτή έχει υιοθετηθεί, κυμαίνεται από 75 μέχρι 99%  των εργαζομένων, για όλες τις κατηγορίες προσωπικού (</w:t>
      </w:r>
      <w:fldSimple w:instr=" REF _Ref321739001 \h  \* MERGEFORMAT ">
        <w:r w:rsidRPr="00AD51B6">
          <w:rPr>
            <w:lang w:val="el-GR"/>
          </w:rPr>
          <w:t xml:space="preserve">Πίνακας </w:t>
        </w:r>
        <w:r w:rsidRPr="00AD51B6">
          <w:rPr>
            <w:noProof/>
            <w:lang w:val="el-GR"/>
          </w:rPr>
          <w:t>35</w:t>
        </w:r>
      </w:fldSimple>
      <w:r w:rsidRPr="00AD51B6">
        <w:rPr>
          <w:lang w:val="el-GR"/>
        </w:rPr>
        <w:t>).</w:t>
      </w:r>
    </w:p>
    <w:p w:rsidR="008E3B6A" w:rsidRPr="00AD51B6" w:rsidRDefault="008E3B6A" w:rsidP="00895324">
      <w:pPr>
        <w:pStyle w:val="Caption"/>
        <w:rPr>
          <w:lang w:val="el-GR"/>
        </w:rPr>
      </w:pPr>
    </w:p>
    <w:p w:rsidR="008E3B6A" w:rsidRPr="00AD51B6" w:rsidRDefault="008E3B6A" w:rsidP="00895324">
      <w:pPr>
        <w:pStyle w:val="Caption"/>
        <w:rPr>
          <w:lang w:val="el-GR"/>
        </w:rPr>
      </w:pPr>
      <w:bookmarkStart w:id="450" w:name="_Ref321739001"/>
      <w:bookmarkStart w:id="451" w:name="_Toc321137897"/>
      <w:bookmarkStart w:id="452" w:name="_Toc321902594"/>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35</w:t>
      </w:r>
      <w:r w:rsidRPr="00AD51B6">
        <w:rPr>
          <w:lang w:val="el-GR"/>
        </w:rPr>
        <w:fldChar w:fldCharType="end"/>
      </w:r>
      <w:bookmarkEnd w:id="448"/>
      <w:bookmarkEnd w:id="450"/>
      <w:r w:rsidRPr="00AD51B6">
        <w:rPr>
          <w:lang w:val="el-GR"/>
        </w:rPr>
        <w:t xml:space="preserve">: </w:t>
      </w:r>
      <w:r w:rsidRPr="00AD51B6">
        <w:rPr>
          <w:b w:val="0"/>
          <w:bCs w:val="0"/>
          <w:lang w:val="el-GR"/>
        </w:rPr>
        <w:t>Ποσοστό εργατικού δυναμικού που αξιολογείται μέσα από τυπική διαδικασία</w:t>
      </w:r>
      <w:bookmarkEnd w:id="449"/>
      <w:r w:rsidRPr="00AD51B6">
        <w:rPr>
          <w:b w:val="0"/>
          <w:bCs w:val="0"/>
          <w:lang w:val="el-GR"/>
        </w:rPr>
        <w:t xml:space="preserve"> (ο Μ.Ο.  του % των εργαζομένων που αξιολογούνται μέσω επίσημης διαδικασίας αξιολόγησης, ανά κατηγορία εργαζομένων και ανά χώρα,2009)</w:t>
      </w:r>
      <w:bookmarkEnd w:id="451"/>
      <w:bookmarkEnd w:id="452"/>
    </w:p>
    <w:tbl>
      <w:tblPr>
        <w:tblW w:w="5000" w:type="pct"/>
        <w:tblInd w:w="2" w:type="dxa"/>
        <w:tblLook w:val="00A0"/>
      </w:tblPr>
      <w:tblGrid>
        <w:gridCol w:w="2853"/>
        <w:gridCol w:w="1958"/>
        <w:gridCol w:w="1957"/>
        <w:gridCol w:w="1957"/>
        <w:gridCol w:w="1957"/>
      </w:tblGrid>
      <w:tr w:rsidR="008E3B6A" w:rsidRPr="00AD51B6">
        <w:trPr>
          <w:trHeight w:val="692"/>
        </w:trPr>
        <w:tc>
          <w:tcPr>
            <w:tcW w:w="1335" w:type="pct"/>
            <w:tcBorders>
              <w:top w:val="single" w:sz="4" w:space="0" w:color="auto"/>
              <w:left w:val="single" w:sz="4" w:space="0" w:color="auto"/>
              <w:bottom w:val="single" w:sz="4" w:space="0" w:color="auto"/>
              <w:right w:val="single" w:sz="4" w:space="0" w:color="auto"/>
            </w:tcBorders>
            <w:shd w:val="clear" w:color="000000" w:fill="FFCC99"/>
            <w:vAlign w:val="bottom"/>
          </w:tcPr>
          <w:p w:rsidR="008E3B6A" w:rsidRPr="00AD51B6" w:rsidRDefault="008E3B6A" w:rsidP="009D0214">
            <w:pPr>
              <w:spacing w:before="0" w:after="0" w:line="240" w:lineRule="auto"/>
              <w:jc w:val="left"/>
              <w:rPr>
                <w:b/>
                <w:bCs/>
                <w:sz w:val="20"/>
                <w:szCs w:val="20"/>
                <w:lang w:val="el-GR" w:eastAsia="el-GR"/>
              </w:rPr>
            </w:pPr>
            <w:r w:rsidRPr="00AD51B6">
              <w:rPr>
                <w:b/>
                <w:bCs/>
                <w:sz w:val="20"/>
                <w:szCs w:val="20"/>
                <w:lang w:val="el-GR" w:eastAsia="el-GR"/>
              </w:rPr>
              <w:t> </w:t>
            </w:r>
          </w:p>
        </w:tc>
        <w:tc>
          <w:tcPr>
            <w:tcW w:w="916" w:type="pct"/>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9D0214">
            <w:pPr>
              <w:spacing w:before="0" w:after="0" w:line="240" w:lineRule="auto"/>
              <w:jc w:val="left"/>
              <w:rPr>
                <w:b/>
                <w:bCs/>
                <w:sz w:val="20"/>
                <w:szCs w:val="20"/>
                <w:lang w:val="el-GR" w:eastAsia="el-GR"/>
              </w:rPr>
            </w:pPr>
            <w:r w:rsidRPr="00AD51B6">
              <w:rPr>
                <w:b/>
                <w:bCs/>
                <w:sz w:val="20"/>
                <w:szCs w:val="20"/>
                <w:lang w:val="el-GR" w:eastAsia="el-GR"/>
              </w:rPr>
              <w:t>Διοικητικά Στελέχη</w:t>
            </w:r>
          </w:p>
        </w:tc>
        <w:tc>
          <w:tcPr>
            <w:tcW w:w="916" w:type="pct"/>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9D0214">
            <w:pPr>
              <w:spacing w:before="0" w:after="0" w:line="240" w:lineRule="auto"/>
              <w:jc w:val="left"/>
              <w:rPr>
                <w:b/>
                <w:bCs/>
                <w:sz w:val="20"/>
                <w:szCs w:val="20"/>
                <w:lang w:val="el-GR" w:eastAsia="el-GR"/>
              </w:rPr>
            </w:pPr>
            <w:r w:rsidRPr="00AD51B6">
              <w:rPr>
                <w:b/>
                <w:bCs/>
                <w:sz w:val="20"/>
                <w:szCs w:val="20"/>
                <w:lang w:val="el-GR" w:eastAsia="el-GR"/>
              </w:rPr>
              <w:t>Επιστημονικό/ Τεχνικό Προσωπικό</w:t>
            </w:r>
          </w:p>
        </w:tc>
        <w:tc>
          <w:tcPr>
            <w:tcW w:w="916" w:type="pct"/>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9D0214">
            <w:pPr>
              <w:spacing w:before="0" w:after="0" w:line="240" w:lineRule="auto"/>
              <w:jc w:val="left"/>
              <w:rPr>
                <w:b/>
                <w:bCs/>
                <w:sz w:val="20"/>
                <w:szCs w:val="20"/>
                <w:lang w:val="el-GR" w:eastAsia="el-GR"/>
              </w:rPr>
            </w:pPr>
            <w:r w:rsidRPr="00AD51B6">
              <w:rPr>
                <w:b/>
                <w:bCs/>
                <w:sz w:val="20"/>
                <w:szCs w:val="20"/>
                <w:lang w:val="el-GR" w:eastAsia="el-GR"/>
              </w:rPr>
              <w:t>Υπάλληλοι γραφείου</w:t>
            </w:r>
          </w:p>
        </w:tc>
        <w:tc>
          <w:tcPr>
            <w:tcW w:w="916" w:type="pct"/>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9D0214">
            <w:pPr>
              <w:spacing w:before="0" w:after="0" w:line="240" w:lineRule="auto"/>
              <w:jc w:val="left"/>
              <w:rPr>
                <w:b/>
                <w:bCs/>
                <w:sz w:val="20"/>
                <w:szCs w:val="20"/>
                <w:lang w:val="el-GR" w:eastAsia="el-GR"/>
              </w:rPr>
            </w:pPr>
            <w:r w:rsidRPr="00AD51B6">
              <w:rPr>
                <w:b/>
                <w:bCs/>
                <w:sz w:val="20"/>
                <w:szCs w:val="20"/>
                <w:lang w:val="el-GR" w:eastAsia="el-GR"/>
              </w:rPr>
              <w:t xml:space="preserve"> Χειρωνακτικές εργασίες</w:t>
            </w:r>
          </w:p>
        </w:tc>
      </w:tr>
      <w:tr w:rsidR="008E3B6A" w:rsidRPr="00AD51B6">
        <w:trPr>
          <w:trHeight w:val="276"/>
        </w:trPr>
        <w:tc>
          <w:tcPr>
            <w:tcW w:w="1335" w:type="pct"/>
            <w:tcBorders>
              <w:top w:val="single" w:sz="8" w:space="0" w:color="auto"/>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ΑΥΣΤΡΙΑ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92.5</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92.5</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82.3</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86.6</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ΓΕΡΜΑΝΙΑ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85.2</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87.4</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87.9</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87.7</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ΕΛΒΕΤΙΑ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98.0</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98.8</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99.3</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98.3</w:t>
            </w:r>
          </w:p>
        </w:tc>
      </w:tr>
      <w:tr w:rsidR="008E3B6A" w:rsidRPr="00AD51B6">
        <w:trPr>
          <w:trHeight w:val="288"/>
        </w:trPr>
        <w:tc>
          <w:tcPr>
            <w:tcW w:w="1335" w:type="pct"/>
            <w:tcBorders>
              <w:top w:val="single" w:sz="4" w:space="0" w:color="auto"/>
              <w:left w:val="single" w:sz="4" w:space="0" w:color="auto"/>
              <w:bottom w:val="single" w:sz="4" w:space="0" w:color="auto"/>
              <w:right w:val="single" w:sz="4" w:space="0" w:color="auto"/>
            </w:tcBorders>
            <w:shd w:val="clear" w:color="auto" w:fill="DBE5F1"/>
          </w:tcPr>
          <w:p w:rsidR="008E3B6A" w:rsidRPr="00AD51B6" w:rsidRDefault="008E3B6A" w:rsidP="009D0214">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916"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94.0</w:t>
            </w:r>
          </w:p>
        </w:tc>
        <w:tc>
          <w:tcPr>
            <w:tcW w:w="916"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94.6</w:t>
            </w:r>
          </w:p>
        </w:tc>
        <w:tc>
          <w:tcPr>
            <w:tcW w:w="916"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94.3</w:t>
            </w:r>
          </w:p>
        </w:tc>
        <w:tc>
          <w:tcPr>
            <w:tcW w:w="916"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92.8</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ΙΣΛΑΝΔΙΑ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84.1</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86.9</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89.9</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79.3</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ΚΥΠΡΟΣ</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95.8</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99.6</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97.1</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96.7</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83.4</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84.4</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82.3</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81.2</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95.4</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94.8</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93.5</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90.8</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ΟΥΓΓΑΡΙΑ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92.3</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93.4</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88.3</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95.4</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ΣΛΟΒΑΚΙΑ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89.2</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88.4</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86.4</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88.1</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ΣΟΥΗΔΙΑ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85.4</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88.3</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85.4</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86.5</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ΤΣΕΧΙΑ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95.8</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95.8</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90.8</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85.3</w:t>
            </w:r>
          </w:p>
        </w:tc>
      </w:tr>
      <w:tr w:rsidR="008E3B6A" w:rsidRPr="00AD51B6">
        <w:trPr>
          <w:trHeight w:val="276"/>
        </w:trPr>
        <w:tc>
          <w:tcPr>
            <w:tcW w:w="1335" w:type="pct"/>
            <w:tcBorders>
              <w:top w:val="nil"/>
              <w:left w:val="single" w:sz="8" w:space="0" w:color="auto"/>
              <w:bottom w:val="single" w:sz="4" w:space="0" w:color="auto"/>
              <w:right w:val="single" w:sz="8" w:space="0" w:color="auto"/>
            </w:tcBorders>
            <w:shd w:val="clear" w:color="000000" w:fill="D8D8D8"/>
          </w:tcPr>
          <w:p w:rsidR="008E3B6A" w:rsidRPr="00AD51B6" w:rsidRDefault="008E3B6A" w:rsidP="009D0214">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916" w:type="pct"/>
            <w:tcBorders>
              <w:top w:val="nil"/>
              <w:left w:val="single" w:sz="4" w:space="0" w:color="auto"/>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81.8</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83.2</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85.5</w:t>
            </w:r>
          </w:p>
        </w:tc>
        <w:tc>
          <w:tcPr>
            <w:tcW w:w="916" w:type="pct"/>
            <w:tcBorders>
              <w:top w:val="nil"/>
              <w:left w:val="nil"/>
              <w:bottom w:val="single" w:sz="4" w:space="0" w:color="auto"/>
              <w:right w:val="single" w:sz="4" w:space="0" w:color="auto"/>
            </w:tcBorders>
            <w:noWrap/>
            <w:vAlign w:val="bottom"/>
          </w:tcPr>
          <w:p w:rsidR="008E3B6A" w:rsidRPr="00AD51B6" w:rsidRDefault="008E3B6A" w:rsidP="009D0214">
            <w:pPr>
              <w:spacing w:before="0" w:after="0" w:line="240" w:lineRule="auto"/>
              <w:jc w:val="right"/>
              <w:rPr>
                <w:sz w:val="20"/>
                <w:szCs w:val="20"/>
                <w:lang w:val="el-GR" w:eastAsia="el-GR"/>
              </w:rPr>
            </w:pPr>
            <w:r w:rsidRPr="00AD51B6">
              <w:rPr>
                <w:sz w:val="20"/>
                <w:szCs w:val="20"/>
                <w:lang w:val="el-GR" w:eastAsia="el-GR"/>
              </w:rPr>
              <w:t>90.4</w:t>
            </w:r>
          </w:p>
        </w:tc>
      </w:tr>
      <w:tr w:rsidR="008E3B6A" w:rsidRPr="00AD51B6">
        <w:trPr>
          <w:trHeight w:val="312"/>
        </w:trPr>
        <w:tc>
          <w:tcPr>
            <w:tcW w:w="1335" w:type="pct"/>
            <w:tcBorders>
              <w:top w:val="single" w:sz="4" w:space="0" w:color="auto"/>
              <w:left w:val="single" w:sz="4" w:space="0" w:color="auto"/>
              <w:bottom w:val="single" w:sz="4" w:space="0" w:color="auto"/>
              <w:right w:val="single" w:sz="4" w:space="0" w:color="auto"/>
            </w:tcBorders>
            <w:shd w:val="clear" w:color="000000" w:fill="FFCC99"/>
            <w:noWrap/>
            <w:vAlign w:val="bottom"/>
          </w:tcPr>
          <w:p w:rsidR="008E3B6A" w:rsidRPr="00AD51B6" w:rsidRDefault="008E3B6A" w:rsidP="009D0214">
            <w:pPr>
              <w:spacing w:before="0" w:after="0" w:line="240" w:lineRule="auto"/>
              <w:jc w:val="left"/>
              <w:rPr>
                <w:b/>
                <w:bCs/>
                <w:i/>
                <w:iCs/>
                <w:sz w:val="20"/>
                <w:szCs w:val="20"/>
                <w:lang w:val="el-GR" w:eastAsia="el-GR"/>
              </w:rPr>
            </w:pPr>
            <w:r w:rsidRPr="00AD51B6">
              <w:rPr>
                <w:b/>
                <w:bCs/>
                <w:i/>
                <w:iCs/>
                <w:sz w:val="20"/>
                <w:szCs w:val="20"/>
                <w:lang w:val="el-GR" w:eastAsia="el-GR"/>
              </w:rPr>
              <w:t>Μ. Ο. Ευρώπης</w:t>
            </w:r>
          </w:p>
        </w:tc>
        <w:tc>
          <w:tcPr>
            <w:tcW w:w="916" w:type="pct"/>
            <w:tcBorders>
              <w:top w:val="single" w:sz="4" w:space="0" w:color="auto"/>
              <w:left w:val="nil"/>
              <w:bottom w:val="single" w:sz="4" w:space="0" w:color="auto"/>
              <w:right w:val="single" w:sz="4" w:space="0" w:color="auto"/>
            </w:tcBorders>
            <w:shd w:val="clear" w:color="000000" w:fill="FFCC99"/>
            <w:noWrap/>
            <w:vAlign w:val="bottom"/>
          </w:tcPr>
          <w:p w:rsidR="008E3B6A" w:rsidRPr="00AD51B6" w:rsidRDefault="008E3B6A" w:rsidP="009D0214">
            <w:pPr>
              <w:spacing w:before="0" w:after="0" w:line="240" w:lineRule="auto"/>
              <w:jc w:val="right"/>
              <w:rPr>
                <w:b/>
                <w:bCs/>
                <w:i/>
                <w:iCs/>
                <w:sz w:val="20"/>
                <w:szCs w:val="20"/>
                <w:lang w:val="el-GR" w:eastAsia="el-GR"/>
              </w:rPr>
            </w:pPr>
            <w:r w:rsidRPr="00AD51B6">
              <w:rPr>
                <w:b/>
                <w:bCs/>
                <w:i/>
                <w:iCs/>
                <w:sz w:val="20"/>
                <w:szCs w:val="20"/>
                <w:lang w:val="el-GR" w:eastAsia="el-GR"/>
              </w:rPr>
              <w:t>90.2</w:t>
            </w:r>
          </w:p>
        </w:tc>
        <w:tc>
          <w:tcPr>
            <w:tcW w:w="916" w:type="pct"/>
            <w:tcBorders>
              <w:top w:val="single" w:sz="4" w:space="0" w:color="auto"/>
              <w:left w:val="nil"/>
              <w:bottom w:val="single" w:sz="4" w:space="0" w:color="auto"/>
              <w:right w:val="single" w:sz="4" w:space="0" w:color="auto"/>
            </w:tcBorders>
            <w:shd w:val="clear" w:color="000000" w:fill="FFCC99"/>
            <w:noWrap/>
            <w:vAlign w:val="bottom"/>
          </w:tcPr>
          <w:p w:rsidR="008E3B6A" w:rsidRPr="00AD51B6" w:rsidRDefault="008E3B6A" w:rsidP="009D0214">
            <w:pPr>
              <w:spacing w:before="0" w:after="0" w:line="240" w:lineRule="auto"/>
              <w:jc w:val="right"/>
              <w:rPr>
                <w:b/>
                <w:bCs/>
                <w:i/>
                <w:iCs/>
                <w:sz w:val="20"/>
                <w:szCs w:val="20"/>
                <w:lang w:val="el-GR" w:eastAsia="el-GR"/>
              </w:rPr>
            </w:pPr>
            <w:r w:rsidRPr="00AD51B6">
              <w:rPr>
                <w:b/>
                <w:bCs/>
                <w:i/>
                <w:iCs/>
                <w:sz w:val="20"/>
                <w:szCs w:val="20"/>
                <w:lang w:val="el-GR" w:eastAsia="el-GR"/>
              </w:rPr>
              <w:t>91.4</w:t>
            </w:r>
          </w:p>
        </w:tc>
        <w:tc>
          <w:tcPr>
            <w:tcW w:w="916" w:type="pct"/>
            <w:tcBorders>
              <w:top w:val="single" w:sz="4" w:space="0" w:color="auto"/>
              <w:left w:val="nil"/>
              <w:bottom w:val="single" w:sz="4" w:space="0" w:color="auto"/>
              <w:right w:val="single" w:sz="4" w:space="0" w:color="auto"/>
            </w:tcBorders>
            <w:shd w:val="clear" w:color="000000" w:fill="FFCC99"/>
            <w:noWrap/>
            <w:vAlign w:val="bottom"/>
          </w:tcPr>
          <w:p w:rsidR="008E3B6A" w:rsidRPr="00AD51B6" w:rsidRDefault="008E3B6A" w:rsidP="009D0214">
            <w:pPr>
              <w:spacing w:before="0" w:after="0" w:line="240" w:lineRule="auto"/>
              <w:jc w:val="right"/>
              <w:rPr>
                <w:b/>
                <w:bCs/>
                <w:i/>
                <w:iCs/>
                <w:sz w:val="20"/>
                <w:szCs w:val="20"/>
                <w:lang w:val="el-GR" w:eastAsia="el-GR"/>
              </w:rPr>
            </w:pPr>
            <w:r w:rsidRPr="00AD51B6">
              <w:rPr>
                <w:b/>
                <w:bCs/>
                <w:i/>
                <w:iCs/>
                <w:sz w:val="20"/>
                <w:szCs w:val="20"/>
                <w:lang w:val="el-GR" w:eastAsia="el-GR"/>
              </w:rPr>
              <w:t>89.4</w:t>
            </w:r>
          </w:p>
        </w:tc>
        <w:tc>
          <w:tcPr>
            <w:tcW w:w="916" w:type="pct"/>
            <w:tcBorders>
              <w:top w:val="single" w:sz="4" w:space="0" w:color="auto"/>
              <w:left w:val="nil"/>
              <w:bottom w:val="single" w:sz="4" w:space="0" w:color="auto"/>
              <w:right w:val="single" w:sz="4" w:space="0" w:color="auto"/>
            </w:tcBorders>
            <w:shd w:val="clear" w:color="000000" w:fill="FFCC99"/>
            <w:noWrap/>
            <w:vAlign w:val="bottom"/>
          </w:tcPr>
          <w:p w:rsidR="008E3B6A" w:rsidRPr="00AD51B6" w:rsidRDefault="008E3B6A" w:rsidP="009D0214">
            <w:pPr>
              <w:spacing w:before="0" w:after="0" w:line="240" w:lineRule="auto"/>
              <w:jc w:val="right"/>
              <w:rPr>
                <w:b/>
                <w:bCs/>
                <w:i/>
                <w:iCs/>
                <w:sz w:val="20"/>
                <w:szCs w:val="20"/>
                <w:lang w:val="el-GR" w:eastAsia="el-GR"/>
              </w:rPr>
            </w:pPr>
            <w:r w:rsidRPr="00AD51B6">
              <w:rPr>
                <w:b/>
                <w:bCs/>
                <w:i/>
                <w:iCs/>
                <w:sz w:val="20"/>
                <w:szCs w:val="20"/>
                <w:lang w:val="el-GR" w:eastAsia="el-GR"/>
              </w:rPr>
              <w:t>89.2</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Στις περισσότερες χώρες στην αξιολόγηση συμμετέχει ο άμεσος προϊστάμενος.  Η συμμετοχή του ίδιου του εργαζόμενου, όσο και των συναδέλφων και υφισταμένων του στην αξιολόγηση, γνωστή ως 360</w:t>
      </w:r>
      <w:r w:rsidRPr="00AD51B6">
        <w:rPr>
          <w:rFonts w:ascii="Times New Roman" w:hAnsi="Times New Roman" w:cs="Times New Roman"/>
          <w:vertAlign w:val="superscript"/>
        </w:rPr>
        <w:t>ο</w:t>
      </w:r>
      <w:r w:rsidRPr="00AD51B6">
        <w:rPr>
          <w:rFonts w:ascii="Times New Roman" w:hAnsi="Times New Roman" w:cs="Times New Roman"/>
        </w:rPr>
        <w:t>, αν και χρησιμοποιείται αρκετά, δε φαίνεται να είχε σημαντική αύξηση σε σχέση με την προηγούμενη τριετία.  Η αρνητική συσχέτιση της αξιολόγησης 360</w:t>
      </w:r>
      <w:r w:rsidRPr="00AD51B6">
        <w:rPr>
          <w:rFonts w:ascii="Times New Roman" w:hAnsi="Times New Roman" w:cs="Times New Roman"/>
          <w:vertAlign w:val="superscript"/>
        </w:rPr>
        <w:t>ο</w:t>
      </w:r>
      <w:r w:rsidRPr="00AD51B6">
        <w:rPr>
          <w:rFonts w:ascii="Times New Roman" w:hAnsi="Times New Roman" w:cs="Times New Roman"/>
        </w:rPr>
        <w:t xml:space="preserve"> με την απόσταση δύναμης ως χαρακτηριστικό εθνικής κουλτούρας που έχει παρατηρηθεί σε προηγούμενες έρευνες </w:t>
      </w:r>
      <w:r w:rsidRPr="00AD51B6">
        <w:rPr>
          <w:rFonts w:ascii="Times New Roman" w:hAnsi="Times New Roman" w:cs="Times New Roman"/>
        </w:rPr>
        <w:fldChar w:fldCharType="begin"/>
      </w:r>
      <w:r w:rsidRPr="00AD51B6">
        <w:rPr>
          <w:rFonts w:ascii="Times New Roman" w:hAnsi="Times New Roman" w:cs="Times New Roman"/>
        </w:rPr>
        <w:instrText xml:space="preserve"> ADDIN EN.CITE &lt;EndNote&gt;&lt;Cite&gt;&lt;Author&gt;Papalexandris&lt;/Author&gt;&lt;Year&gt;2004&lt;/Year&gt;&lt;RecNum&gt;202&lt;/RecNum&gt;&lt;record&gt;&lt;rec-number&gt;202&lt;/rec-number&gt;&lt;ref-type name="Journal Article"&gt;17&lt;/ref-type&gt;&lt;contributors&gt;&lt;authors&gt;&lt;author&gt;Papalexandris, N.; &lt;/author&gt;&lt;author&gt;Panayotopoulou, L.&lt;/author&gt;&lt;/authors&gt;&lt;/contributors&gt;&lt;titles&gt;&lt;title&gt;Exploring the mutual interaction of societal culture and human resource management practices: Evidence from 19 countries&lt;/title&gt;&lt;secondary-title&gt;Employee Relations&lt;/secondary-title&gt;&lt;/titles&gt;&lt;periodical&gt;&lt;full-title&gt;Employee Relations&lt;/full-title&gt;&lt;/periodical&gt;&lt;pages&gt;495-509&lt;/pages&gt;&lt;volume&gt;26&lt;/volume&gt;&lt;number&gt;5&lt;/number&gt;&lt;dates&gt;&lt;year&gt;2004&lt;/year&gt;&lt;/dates&gt;&lt;urls&gt;&lt;/urls&gt;&lt;/record&gt;&lt;/Cite&gt;&lt;/EndNote&gt;</w:instrText>
      </w:r>
      <w:r w:rsidRPr="00AD51B6">
        <w:rPr>
          <w:rFonts w:ascii="Times New Roman" w:hAnsi="Times New Roman" w:cs="Times New Roman"/>
        </w:rPr>
        <w:fldChar w:fldCharType="separate"/>
      </w:r>
      <w:r w:rsidRPr="00AD51B6">
        <w:rPr>
          <w:rFonts w:ascii="Times New Roman" w:hAnsi="Times New Roman" w:cs="Times New Roman"/>
        </w:rPr>
        <w:t>(Papalexandris and Panayotopoulou, 2004)</w:t>
      </w:r>
      <w:r w:rsidRPr="00AD51B6">
        <w:rPr>
          <w:rFonts w:ascii="Times New Roman" w:hAnsi="Times New Roman" w:cs="Times New Roman"/>
        </w:rPr>
        <w:fldChar w:fldCharType="end"/>
      </w:r>
      <w:r w:rsidRPr="00AD51B6">
        <w:rPr>
          <w:rFonts w:ascii="Times New Roman" w:hAnsi="Times New Roman" w:cs="Times New Roman"/>
        </w:rPr>
        <w:t>, φαίνεται να επιβεβαιώνεται και από αυτά τα στοιχεία.  Όπως φαίνεται (</w:t>
      </w:r>
      <w:fldSimple w:instr=" REF _Ref321132919 \h  \* MERGEFORMAT ">
        <w:r w:rsidRPr="00AD51B6">
          <w:rPr>
            <w:rFonts w:ascii="Times New Roman" w:hAnsi="Times New Roman" w:cs="Times New Roman"/>
          </w:rPr>
          <w:t xml:space="preserve">Πίνακας </w:t>
        </w:r>
        <w:r w:rsidRPr="00AD51B6">
          <w:rPr>
            <w:rFonts w:ascii="Times New Roman" w:hAnsi="Times New Roman" w:cs="Times New Roman"/>
            <w:noProof/>
          </w:rPr>
          <w:t>36</w:t>
        </w:r>
      </w:fldSimple>
      <w:r w:rsidRPr="00AD51B6">
        <w:rPr>
          <w:rFonts w:ascii="Times New Roman" w:hAnsi="Times New Roman" w:cs="Times New Roman"/>
        </w:rPr>
        <w:t>), χώρες που χρησιμοποιούν ευρύτερα την αξιολόγηση 360</w:t>
      </w:r>
      <w:r w:rsidRPr="00AD51B6">
        <w:rPr>
          <w:rFonts w:ascii="Times New Roman" w:hAnsi="Times New Roman" w:cs="Times New Roman"/>
          <w:vertAlign w:val="superscript"/>
        </w:rPr>
        <w:t>ο</w:t>
      </w:r>
      <w:r w:rsidRPr="00AD51B6">
        <w:rPr>
          <w:rFonts w:ascii="Times New Roman" w:hAnsi="Times New Roman" w:cs="Times New Roman"/>
        </w:rPr>
        <w:t xml:space="preserve"> είναι Μ. Βρετανία, η Φινλανδία, Σουηδία, Γερμανία και Ελβετία, χώρες δηλαδή στις οποίες οι ιεραρχικές σχέσεις μέσα στις επιχειρήσεις εμφανίζονται ως λιγότερο αυστηρές, καθώς και χώρες στις οποίες δίνεται μεγάλη σημασία στην αποτελεσματικότητα.</w:t>
      </w:r>
    </w:p>
    <w:p w:rsidR="008E3B6A" w:rsidRPr="00AD51B6" w:rsidRDefault="008E3B6A" w:rsidP="009731E3">
      <w:pPr>
        <w:pStyle w:val="Caption"/>
        <w:rPr>
          <w:lang w:val="el-GR"/>
        </w:rPr>
      </w:pPr>
    </w:p>
    <w:p w:rsidR="008E3B6A" w:rsidRPr="00AD51B6" w:rsidRDefault="008E3B6A" w:rsidP="0005443F">
      <w:pPr>
        <w:pStyle w:val="Caption"/>
        <w:rPr>
          <w:b w:val="0"/>
          <w:bCs w:val="0"/>
          <w:lang w:val="el-GR"/>
        </w:rPr>
      </w:pPr>
      <w:bookmarkStart w:id="453" w:name="_Ref321132919"/>
      <w:bookmarkStart w:id="454" w:name="_Toc196055855"/>
      <w:bookmarkStart w:id="455" w:name="_Toc321137898"/>
      <w:bookmarkStart w:id="456" w:name="_Toc321902595"/>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36</w:t>
      </w:r>
      <w:r w:rsidRPr="00AD51B6">
        <w:rPr>
          <w:lang w:val="el-GR"/>
        </w:rPr>
        <w:fldChar w:fldCharType="end"/>
      </w:r>
      <w:bookmarkEnd w:id="453"/>
      <w:r w:rsidRPr="00AD51B6">
        <w:rPr>
          <w:lang w:val="el-GR"/>
        </w:rPr>
        <w:t xml:space="preserve">: </w:t>
      </w:r>
      <w:r w:rsidRPr="00AD51B6">
        <w:rPr>
          <w:b w:val="0"/>
          <w:bCs w:val="0"/>
          <w:lang w:val="el-GR"/>
        </w:rPr>
        <w:t>Ποιοι συμβάλλουν στην τυπική διαδικασία αξιολόγησης</w:t>
      </w:r>
      <w:bookmarkEnd w:id="454"/>
      <w:r w:rsidRPr="00AD51B6">
        <w:rPr>
          <w:b w:val="0"/>
          <w:bCs w:val="0"/>
          <w:lang w:val="el-GR"/>
        </w:rPr>
        <w:t xml:space="preserve"> των στελεχών (ανά χώρα,2009)</w:t>
      </w:r>
      <w:bookmarkEnd w:id="455"/>
      <w:bookmarkEnd w:id="456"/>
    </w:p>
    <w:tbl>
      <w:tblPr>
        <w:tblW w:w="10368" w:type="dxa"/>
        <w:tblInd w:w="2" w:type="dxa"/>
        <w:tblLook w:val="00A0"/>
      </w:tblPr>
      <w:tblGrid>
        <w:gridCol w:w="1854"/>
        <w:gridCol w:w="1559"/>
        <w:gridCol w:w="1560"/>
        <w:gridCol w:w="1427"/>
        <w:gridCol w:w="1549"/>
        <w:gridCol w:w="1418"/>
        <w:gridCol w:w="1001"/>
      </w:tblGrid>
      <w:tr w:rsidR="008E3B6A" w:rsidRPr="00AD51B6">
        <w:trPr>
          <w:trHeight w:val="840"/>
        </w:trPr>
        <w:tc>
          <w:tcPr>
            <w:tcW w:w="1854" w:type="dxa"/>
            <w:tcBorders>
              <w:top w:val="single" w:sz="4" w:space="0" w:color="auto"/>
              <w:left w:val="single" w:sz="4" w:space="0" w:color="auto"/>
              <w:bottom w:val="single" w:sz="4" w:space="0" w:color="auto"/>
              <w:right w:val="single" w:sz="4" w:space="0" w:color="auto"/>
            </w:tcBorders>
            <w:shd w:val="clear" w:color="000000" w:fill="FFCC99"/>
            <w:vAlign w:val="bottom"/>
          </w:tcPr>
          <w:p w:rsidR="008E3B6A" w:rsidRPr="00AD51B6" w:rsidRDefault="008E3B6A" w:rsidP="005268B1">
            <w:pPr>
              <w:spacing w:before="0" w:after="0" w:line="240" w:lineRule="auto"/>
              <w:jc w:val="left"/>
              <w:rPr>
                <w:b/>
                <w:bCs/>
                <w:lang w:val="el-GR" w:eastAsia="el-GR"/>
              </w:rPr>
            </w:pPr>
            <w:r w:rsidRPr="00AD51B6">
              <w:rPr>
                <w:b/>
                <w:bCs/>
                <w:sz w:val="22"/>
                <w:szCs w:val="22"/>
                <w:lang w:val="el-GR" w:eastAsia="el-GR"/>
              </w:rPr>
              <w:t> </w:t>
            </w:r>
          </w:p>
        </w:tc>
        <w:tc>
          <w:tcPr>
            <w:tcW w:w="1559" w:type="dxa"/>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5268B1">
            <w:pPr>
              <w:spacing w:before="0" w:after="0" w:line="240" w:lineRule="auto"/>
              <w:jc w:val="left"/>
              <w:rPr>
                <w:b/>
                <w:bCs/>
                <w:lang w:val="el-GR" w:eastAsia="el-GR"/>
              </w:rPr>
            </w:pPr>
            <w:r w:rsidRPr="00AD51B6">
              <w:rPr>
                <w:b/>
                <w:bCs/>
                <w:sz w:val="22"/>
                <w:szCs w:val="22"/>
                <w:lang w:val="el-GR" w:eastAsia="el-GR"/>
              </w:rPr>
              <w:t>Άμεσος προϊστάμενος</w:t>
            </w:r>
          </w:p>
        </w:tc>
        <w:tc>
          <w:tcPr>
            <w:tcW w:w="1560" w:type="dxa"/>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5268B1">
            <w:pPr>
              <w:spacing w:before="0" w:after="0" w:line="240" w:lineRule="auto"/>
              <w:jc w:val="left"/>
              <w:rPr>
                <w:b/>
                <w:bCs/>
                <w:lang w:val="el-GR" w:eastAsia="el-GR"/>
              </w:rPr>
            </w:pPr>
            <w:r w:rsidRPr="00AD51B6">
              <w:rPr>
                <w:b/>
                <w:bCs/>
                <w:sz w:val="22"/>
                <w:szCs w:val="22"/>
                <w:lang w:val="el-GR" w:eastAsia="el-GR"/>
              </w:rPr>
              <w:t>Προϊστάμενος προϊσταμένου</w:t>
            </w:r>
          </w:p>
        </w:tc>
        <w:tc>
          <w:tcPr>
            <w:tcW w:w="1427" w:type="dxa"/>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5268B1">
            <w:pPr>
              <w:spacing w:before="0" w:after="0" w:line="240" w:lineRule="auto"/>
              <w:jc w:val="left"/>
              <w:rPr>
                <w:b/>
                <w:bCs/>
                <w:lang w:val="el-GR" w:eastAsia="el-GR"/>
              </w:rPr>
            </w:pPr>
            <w:r w:rsidRPr="00AD51B6">
              <w:rPr>
                <w:b/>
                <w:bCs/>
                <w:sz w:val="22"/>
                <w:szCs w:val="22"/>
                <w:lang w:val="el-GR" w:eastAsia="el-GR"/>
              </w:rPr>
              <w:t>Εργαζόμενος</w:t>
            </w:r>
          </w:p>
        </w:tc>
        <w:tc>
          <w:tcPr>
            <w:tcW w:w="1549" w:type="dxa"/>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5268B1">
            <w:pPr>
              <w:spacing w:before="0" w:after="0" w:line="240" w:lineRule="auto"/>
              <w:jc w:val="left"/>
              <w:rPr>
                <w:b/>
                <w:bCs/>
                <w:lang w:val="el-GR" w:eastAsia="el-GR"/>
              </w:rPr>
            </w:pPr>
            <w:r w:rsidRPr="00AD51B6">
              <w:rPr>
                <w:b/>
                <w:bCs/>
                <w:sz w:val="22"/>
                <w:szCs w:val="22"/>
                <w:lang w:val="el-GR" w:eastAsia="el-GR"/>
              </w:rPr>
              <w:t>Υφιστάμενοι</w:t>
            </w:r>
          </w:p>
        </w:tc>
        <w:tc>
          <w:tcPr>
            <w:tcW w:w="1418" w:type="dxa"/>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5268B1">
            <w:pPr>
              <w:spacing w:before="0" w:after="0" w:line="240" w:lineRule="auto"/>
              <w:jc w:val="left"/>
              <w:rPr>
                <w:b/>
                <w:bCs/>
                <w:lang w:val="el-GR" w:eastAsia="el-GR"/>
              </w:rPr>
            </w:pPr>
            <w:r w:rsidRPr="00AD51B6">
              <w:rPr>
                <w:b/>
                <w:bCs/>
                <w:sz w:val="22"/>
                <w:szCs w:val="22"/>
                <w:lang w:val="el-GR" w:eastAsia="el-GR"/>
              </w:rPr>
              <w:t>Συνάδελφοι ίδιας βαθμίδας</w:t>
            </w:r>
          </w:p>
        </w:tc>
        <w:tc>
          <w:tcPr>
            <w:tcW w:w="1001" w:type="dxa"/>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5268B1">
            <w:pPr>
              <w:spacing w:before="0" w:after="0" w:line="240" w:lineRule="auto"/>
              <w:jc w:val="left"/>
              <w:rPr>
                <w:b/>
                <w:bCs/>
                <w:lang w:val="el-GR" w:eastAsia="el-GR"/>
              </w:rPr>
            </w:pPr>
            <w:r w:rsidRPr="00AD51B6">
              <w:rPr>
                <w:b/>
                <w:bCs/>
                <w:sz w:val="22"/>
                <w:szCs w:val="22"/>
                <w:lang w:val="el-GR" w:eastAsia="el-GR"/>
              </w:rPr>
              <w:t>Πελάτες</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ΑΥΣΤΡΙΑ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98%</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57%</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66%</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24%</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18%</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16%</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98%</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75%</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85%</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31%</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16%</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ΔΑΝΙΑ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88%</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44%</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78%</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33%</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26%</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ΕΛΒΕΤΙΑ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98%</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57%</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71%</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18%</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11%</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4%</w:t>
            </w:r>
          </w:p>
        </w:tc>
      </w:tr>
      <w:tr w:rsidR="008E3B6A" w:rsidRPr="00AD51B6">
        <w:trPr>
          <w:trHeight w:val="288"/>
        </w:trPr>
        <w:tc>
          <w:tcPr>
            <w:tcW w:w="1854" w:type="dxa"/>
            <w:tcBorders>
              <w:top w:val="nil"/>
              <w:left w:val="single" w:sz="4" w:space="0" w:color="auto"/>
              <w:bottom w:val="single" w:sz="4" w:space="0" w:color="auto"/>
              <w:right w:val="single" w:sz="4" w:space="0" w:color="auto"/>
            </w:tcBorders>
            <w:shd w:val="clear" w:color="auto" w:fill="DBE5F1"/>
          </w:tcPr>
          <w:p w:rsidR="008E3B6A" w:rsidRPr="00AD51B6" w:rsidRDefault="008E3B6A" w:rsidP="005268B1">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559" w:type="dxa"/>
            <w:tcBorders>
              <w:top w:val="nil"/>
              <w:left w:val="nil"/>
              <w:bottom w:val="single" w:sz="4" w:space="0" w:color="auto"/>
              <w:right w:val="single" w:sz="4" w:space="0" w:color="auto"/>
            </w:tcBorders>
            <w:shd w:val="clear" w:color="auto" w:fill="DBE5F1"/>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90%</w:t>
            </w:r>
          </w:p>
        </w:tc>
        <w:tc>
          <w:tcPr>
            <w:tcW w:w="1560" w:type="dxa"/>
            <w:tcBorders>
              <w:top w:val="nil"/>
              <w:left w:val="nil"/>
              <w:bottom w:val="single" w:sz="4" w:space="0" w:color="auto"/>
              <w:right w:val="single" w:sz="4" w:space="0" w:color="auto"/>
            </w:tcBorders>
            <w:shd w:val="clear" w:color="auto" w:fill="DBE5F1"/>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68%</w:t>
            </w:r>
          </w:p>
        </w:tc>
        <w:tc>
          <w:tcPr>
            <w:tcW w:w="1427" w:type="dxa"/>
            <w:tcBorders>
              <w:top w:val="nil"/>
              <w:left w:val="nil"/>
              <w:bottom w:val="single" w:sz="4" w:space="0" w:color="auto"/>
              <w:right w:val="single" w:sz="4" w:space="0" w:color="auto"/>
            </w:tcBorders>
            <w:shd w:val="clear" w:color="auto" w:fill="DBE5F1"/>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64%</w:t>
            </w:r>
          </w:p>
        </w:tc>
        <w:tc>
          <w:tcPr>
            <w:tcW w:w="1549" w:type="dxa"/>
            <w:tcBorders>
              <w:top w:val="nil"/>
              <w:left w:val="nil"/>
              <w:bottom w:val="single" w:sz="4" w:space="0" w:color="auto"/>
              <w:right w:val="single" w:sz="4" w:space="0" w:color="auto"/>
            </w:tcBorders>
            <w:shd w:val="clear" w:color="auto" w:fill="DBE5F1"/>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12%</w:t>
            </w:r>
          </w:p>
        </w:tc>
        <w:tc>
          <w:tcPr>
            <w:tcW w:w="1418" w:type="dxa"/>
            <w:tcBorders>
              <w:top w:val="nil"/>
              <w:left w:val="nil"/>
              <w:bottom w:val="single" w:sz="4" w:space="0" w:color="auto"/>
              <w:right w:val="single" w:sz="4" w:space="0" w:color="auto"/>
            </w:tcBorders>
            <w:shd w:val="clear" w:color="auto" w:fill="DBE5F1"/>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8%</w:t>
            </w:r>
          </w:p>
        </w:tc>
        <w:tc>
          <w:tcPr>
            <w:tcW w:w="1001" w:type="dxa"/>
            <w:tcBorders>
              <w:top w:val="nil"/>
              <w:left w:val="nil"/>
              <w:bottom w:val="single" w:sz="4" w:space="0" w:color="auto"/>
              <w:right w:val="single" w:sz="4" w:space="0" w:color="auto"/>
            </w:tcBorders>
            <w:shd w:val="clear" w:color="auto" w:fill="DBE5F1"/>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4%</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92%</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18%</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55%</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25%</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18%</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2%</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ΚΥΠΡΟΣ</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100%</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80%</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63%</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19%</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14%</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17%</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77%</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27%</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44%</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29%</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16%</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5%</w:t>
            </w:r>
          </w:p>
        </w:tc>
      </w:tr>
      <w:tr w:rsidR="008E3B6A" w:rsidRPr="00AD51B6">
        <w:trPr>
          <w:trHeight w:val="384"/>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96%</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75%</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95%</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62%</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63%</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58%</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96%</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35%</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49%</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19%</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16%</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14%</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ΡΩΣΙΑ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87%</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71%</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23%</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8%</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 </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ΣΕΡΒΙΑ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83%</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82%</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25%</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13%</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25%</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13%</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91%</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56%</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45%</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15%</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17%</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15%</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ΣΟΥΗΔΙΑ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100%</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100%</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100%</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100%</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100%</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100%</w:t>
            </w:r>
          </w:p>
        </w:tc>
      </w:tr>
      <w:tr w:rsidR="008E3B6A" w:rsidRPr="00AD51B6">
        <w:trPr>
          <w:trHeight w:val="384"/>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ΤΣΕΧΙΑ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100%</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17%</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15%</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7%</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7%</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7%</w:t>
            </w:r>
          </w:p>
        </w:tc>
      </w:tr>
      <w:tr w:rsidR="008E3B6A" w:rsidRPr="00AD51B6">
        <w:trPr>
          <w:trHeight w:val="276"/>
        </w:trPr>
        <w:tc>
          <w:tcPr>
            <w:tcW w:w="1854"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55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90%</w:t>
            </w:r>
          </w:p>
        </w:tc>
        <w:tc>
          <w:tcPr>
            <w:tcW w:w="1560"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50%</w:t>
            </w:r>
          </w:p>
        </w:tc>
        <w:tc>
          <w:tcPr>
            <w:tcW w:w="1427"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90%</w:t>
            </w:r>
          </w:p>
        </w:tc>
        <w:tc>
          <w:tcPr>
            <w:tcW w:w="1549"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54%</w:t>
            </w:r>
          </w:p>
        </w:tc>
        <w:tc>
          <w:tcPr>
            <w:tcW w:w="1418"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36%</w:t>
            </w:r>
          </w:p>
        </w:tc>
        <w:tc>
          <w:tcPr>
            <w:tcW w:w="1001" w:type="dxa"/>
            <w:tcBorders>
              <w:top w:val="nil"/>
              <w:left w:val="nil"/>
              <w:bottom w:val="single" w:sz="4" w:space="0" w:color="auto"/>
              <w:right w:val="single" w:sz="4" w:space="0" w:color="auto"/>
            </w:tcBorders>
            <w:noWrap/>
          </w:tcPr>
          <w:p w:rsidR="008E3B6A" w:rsidRPr="00AD51B6" w:rsidRDefault="008E3B6A" w:rsidP="005268B1">
            <w:pPr>
              <w:spacing w:before="0" w:after="0" w:line="240" w:lineRule="auto"/>
              <w:jc w:val="right"/>
              <w:rPr>
                <w:color w:val="000000"/>
                <w:lang w:val="el-GR" w:eastAsia="el-GR"/>
              </w:rPr>
            </w:pPr>
            <w:r w:rsidRPr="00AD51B6">
              <w:rPr>
                <w:color w:val="000000"/>
                <w:sz w:val="22"/>
                <w:szCs w:val="22"/>
                <w:lang w:val="el-GR" w:eastAsia="el-GR"/>
              </w:rPr>
              <w:t>14%</w:t>
            </w:r>
          </w:p>
        </w:tc>
      </w:tr>
      <w:tr w:rsidR="008E3B6A" w:rsidRPr="00AD51B6">
        <w:trPr>
          <w:trHeight w:val="288"/>
        </w:trPr>
        <w:tc>
          <w:tcPr>
            <w:tcW w:w="1854" w:type="dxa"/>
            <w:tcBorders>
              <w:top w:val="nil"/>
              <w:left w:val="single" w:sz="4" w:space="0" w:color="auto"/>
              <w:bottom w:val="single" w:sz="4" w:space="0" w:color="auto"/>
              <w:right w:val="single" w:sz="4" w:space="0" w:color="auto"/>
            </w:tcBorders>
            <w:shd w:val="clear" w:color="auto" w:fill="FBD4B4"/>
          </w:tcPr>
          <w:p w:rsidR="008E3B6A" w:rsidRPr="00AD51B6" w:rsidRDefault="008E3B6A" w:rsidP="005268B1">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559" w:type="dxa"/>
            <w:tcBorders>
              <w:top w:val="nil"/>
              <w:left w:val="nil"/>
              <w:bottom w:val="single" w:sz="4" w:space="0" w:color="auto"/>
              <w:right w:val="single" w:sz="4" w:space="0" w:color="auto"/>
            </w:tcBorders>
            <w:shd w:val="clear" w:color="auto" w:fill="FBD4B4"/>
            <w:vAlign w:val="bottom"/>
          </w:tcPr>
          <w:p w:rsidR="008E3B6A" w:rsidRPr="00AD51B6" w:rsidRDefault="008E3B6A" w:rsidP="005268B1">
            <w:pPr>
              <w:spacing w:before="0" w:after="0" w:line="240" w:lineRule="auto"/>
              <w:jc w:val="right"/>
              <w:rPr>
                <w:b/>
                <w:bCs/>
                <w:i/>
                <w:iCs/>
                <w:lang w:val="el-GR" w:eastAsia="el-GR"/>
              </w:rPr>
            </w:pPr>
            <w:r w:rsidRPr="00AD51B6">
              <w:rPr>
                <w:b/>
                <w:bCs/>
                <w:i/>
                <w:iCs/>
                <w:sz w:val="22"/>
                <w:szCs w:val="22"/>
                <w:lang w:val="el-GR" w:eastAsia="el-GR"/>
              </w:rPr>
              <w:t>93%</w:t>
            </w:r>
          </w:p>
        </w:tc>
        <w:tc>
          <w:tcPr>
            <w:tcW w:w="1560" w:type="dxa"/>
            <w:tcBorders>
              <w:top w:val="nil"/>
              <w:left w:val="nil"/>
              <w:bottom w:val="single" w:sz="4" w:space="0" w:color="auto"/>
              <w:right w:val="single" w:sz="4" w:space="0" w:color="auto"/>
            </w:tcBorders>
            <w:shd w:val="clear" w:color="auto" w:fill="FBD4B4"/>
            <w:vAlign w:val="bottom"/>
          </w:tcPr>
          <w:p w:rsidR="008E3B6A" w:rsidRPr="00AD51B6" w:rsidRDefault="008E3B6A" w:rsidP="005268B1">
            <w:pPr>
              <w:spacing w:before="0" w:after="0" w:line="240" w:lineRule="auto"/>
              <w:jc w:val="right"/>
              <w:rPr>
                <w:b/>
                <w:bCs/>
                <w:i/>
                <w:iCs/>
                <w:lang w:val="el-GR" w:eastAsia="el-GR"/>
              </w:rPr>
            </w:pPr>
            <w:r w:rsidRPr="00AD51B6">
              <w:rPr>
                <w:b/>
                <w:bCs/>
                <w:i/>
                <w:iCs/>
                <w:sz w:val="22"/>
                <w:szCs w:val="22"/>
                <w:lang w:val="el-GR" w:eastAsia="el-GR"/>
              </w:rPr>
              <w:t>57%</w:t>
            </w:r>
          </w:p>
        </w:tc>
        <w:tc>
          <w:tcPr>
            <w:tcW w:w="1427" w:type="dxa"/>
            <w:tcBorders>
              <w:top w:val="nil"/>
              <w:left w:val="nil"/>
              <w:bottom w:val="single" w:sz="4" w:space="0" w:color="auto"/>
              <w:right w:val="single" w:sz="4" w:space="0" w:color="auto"/>
            </w:tcBorders>
            <w:shd w:val="clear" w:color="auto" w:fill="FBD4B4"/>
            <w:vAlign w:val="bottom"/>
          </w:tcPr>
          <w:p w:rsidR="008E3B6A" w:rsidRPr="00AD51B6" w:rsidRDefault="008E3B6A" w:rsidP="005268B1">
            <w:pPr>
              <w:spacing w:before="0" w:after="0" w:line="240" w:lineRule="auto"/>
              <w:jc w:val="right"/>
              <w:rPr>
                <w:b/>
                <w:bCs/>
                <w:i/>
                <w:iCs/>
                <w:lang w:val="el-GR" w:eastAsia="el-GR"/>
              </w:rPr>
            </w:pPr>
            <w:r w:rsidRPr="00AD51B6">
              <w:rPr>
                <w:b/>
                <w:bCs/>
                <w:i/>
                <w:iCs/>
                <w:sz w:val="22"/>
                <w:szCs w:val="22"/>
                <w:lang w:val="el-GR" w:eastAsia="el-GR"/>
              </w:rPr>
              <w:t>61%</w:t>
            </w:r>
          </w:p>
        </w:tc>
        <w:tc>
          <w:tcPr>
            <w:tcW w:w="1549" w:type="dxa"/>
            <w:tcBorders>
              <w:top w:val="nil"/>
              <w:left w:val="nil"/>
              <w:bottom w:val="single" w:sz="4" w:space="0" w:color="auto"/>
              <w:right w:val="single" w:sz="4" w:space="0" w:color="auto"/>
            </w:tcBorders>
            <w:shd w:val="clear" w:color="auto" w:fill="FBD4B4"/>
            <w:vAlign w:val="bottom"/>
          </w:tcPr>
          <w:p w:rsidR="008E3B6A" w:rsidRPr="00AD51B6" w:rsidRDefault="008E3B6A" w:rsidP="005268B1">
            <w:pPr>
              <w:spacing w:before="0" w:after="0" w:line="240" w:lineRule="auto"/>
              <w:jc w:val="right"/>
              <w:rPr>
                <w:b/>
                <w:bCs/>
                <w:i/>
                <w:iCs/>
                <w:lang w:val="el-GR" w:eastAsia="el-GR"/>
              </w:rPr>
            </w:pPr>
            <w:r w:rsidRPr="00AD51B6">
              <w:rPr>
                <w:b/>
                <w:bCs/>
                <w:i/>
                <w:iCs/>
                <w:sz w:val="22"/>
                <w:szCs w:val="22"/>
                <w:lang w:val="el-GR" w:eastAsia="el-GR"/>
              </w:rPr>
              <w:t>29%</w:t>
            </w:r>
          </w:p>
        </w:tc>
        <w:tc>
          <w:tcPr>
            <w:tcW w:w="1418" w:type="dxa"/>
            <w:tcBorders>
              <w:top w:val="nil"/>
              <w:left w:val="nil"/>
              <w:bottom w:val="single" w:sz="4" w:space="0" w:color="auto"/>
              <w:right w:val="single" w:sz="4" w:space="0" w:color="auto"/>
            </w:tcBorders>
            <w:shd w:val="clear" w:color="auto" w:fill="FBD4B4"/>
            <w:vAlign w:val="bottom"/>
          </w:tcPr>
          <w:p w:rsidR="008E3B6A" w:rsidRPr="00AD51B6" w:rsidRDefault="008E3B6A" w:rsidP="005268B1">
            <w:pPr>
              <w:spacing w:before="0" w:after="0" w:line="240" w:lineRule="auto"/>
              <w:jc w:val="right"/>
              <w:rPr>
                <w:b/>
                <w:bCs/>
                <w:i/>
                <w:iCs/>
                <w:lang w:val="el-GR" w:eastAsia="el-GR"/>
              </w:rPr>
            </w:pPr>
            <w:r w:rsidRPr="00AD51B6">
              <w:rPr>
                <w:b/>
                <w:bCs/>
                <w:i/>
                <w:iCs/>
                <w:sz w:val="22"/>
                <w:szCs w:val="22"/>
                <w:lang w:val="el-GR" w:eastAsia="el-GR"/>
              </w:rPr>
              <w:t>25%</w:t>
            </w:r>
          </w:p>
        </w:tc>
        <w:tc>
          <w:tcPr>
            <w:tcW w:w="1001" w:type="dxa"/>
            <w:tcBorders>
              <w:top w:val="nil"/>
              <w:left w:val="nil"/>
              <w:bottom w:val="single" w:sz="4" w:space="0" w:color="auto"/>
              <w:right w:val="single" w:sz="4" w:space="0" w:color="auto"/>
            </w:tcBorders>
            <w:shd w:val="clear" w:color="auto" w:fill="FBD4B4"/>
            <w:vAlign w:val="bottom"/>
          </w:tcPr>
          <w:p w:rsidR="008E3B6A" w:rsidRPr="00AD51B6" w:rsidRDefault="008E3B6A" w:rsidP="005268B1">
            <w:pPr>
              <w:spacing w:before="0" w:after="0" w:line="240" w:lineRule="auto"/>
              <w:jc w:val="right"/>
              <w:rPr>
                <w:b/>
                <w:bCs/>
                <w:i/>
                <w:iCs/>
                <w:lang w:val="el-GR" w:eastAsia="el-GR"/>
              </w:rPr>
            </w:pPr>
            <w:r w:rsidRPr="00AD51B6">
              <w:rPr>
                <w:b/>
                <w:bCs/>
                <w:i/>
                <w:iCs/>
                <w:sz w:val="22"/>
                <w:szCs w:val="22"/>
                <w:lang w:val="el-GR" w:eastAsia="el-GR"/>
              </w:rPr>
              <w:t>19%</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Ενθαρρυντικό στοιχείο αποτελεί η σχέση που φαίνεται να έχει η αξιολόγηση της απόδοσης με την αμοιβή, την εκπαίδευση και τον προγραμματισμό σταδιοδρομίας. Αυτό δείχνει πως η αξιολόγηση τείνει να αποκτά τα τελευταία χρόνια όλο και μεγαλύτερη σημασία, καθώς βοηθά σε μια σειρά αποφάσεων που αφορούν το ανθρώπινο δυναμικό (</w:t>
      </w:r>
      <w:fldSimple w:instr=" REF _Ref321133501 \h  \* MERGEFORMAT ">
        <w:r w:rsidRPr="00AD51B6">
          <w:rPr>
            <w:rFonts w:ascii="Times New Roman" w:hAnsi="Times New Roman" w:cs="Times New Roman"/>
          </w:rPr>
          <w:t xml:space="preserve">Πίνακας </w:t>
        </w:r>
        <w:r w:rsidRPr="00AD51B6">
          <w:rPr>
            <w:rFonts w:ascii="Times New Roman" w:hAnsi="Times New Roman" w:cs="Times New Roman"/>
            <w:noProof/>
          </w:rPr>
          <w:t>37</w:t>
        </w:r>
      </w:fldSimple>
      <w:r w:rsidRPr="00AD51B6">
        <w:rPr>
          <w:rFonts w:ascii="Times New Roman" w:hAnsi="Times New Roman" w:cs="Times New Roman"/>
        </w:rPr>
        <w:t xml:space="preserve">). Στην Ελλάδα, η αξιολόγηση συνδέεται με όλα τα παραπάνω σε ποσοστό μεγαλύτερο του Μ.Ο. της Ευρώπης. Τέλος, και αυτό είναι ιδιαίτερα σημαντικό, καθώς οι οργανισμοί φαίνεται να αναγνωρίζουν τον αναπτυξιακό χαρακτήρα της συγκεκριμένης λειτουργίας, αυξημένη εμφανίζεται στις περισσότερες χώρες, κυρίως της Β. Ευρώπης η σχέση της αξιολόγησης με την εκπαίδευση. </w:t>
      </w:r>
    </w:p>
    <w:p w:rsidR="008E3B6A" w:rsidRPr="00AD51B6" w:rsidRDefault="008E3B6A" w:rsidP="009731E3">
      <w:pPr>
        <w:pStyle w:val="BodyText"/>
        <w:rPr>
          <w:rFonts w:ascii="Times New Roman" w:hAnsi="Times New Roman" w:cs="Times New Roman"/>
        </w:rPr>
      </w:pPr>
    </w:p>
    <w:p w:rsidR="008E3B6A" w:rsidRPr="00AD51B6" w:rsidRDefault="008E3B6A" w:rsidP="0005443F">
      <w:pPr>
        <w:pStyle w:val="Caption"/>
        <w:rPr>
          <w:lang w:val="el-GR"/>
        </w:rPr>
      </w:pPr>
      <w:bookmarkStart w:id="457" w:name="_Ref321133501"/>
      <w:bookmarkStart w:id="458" w:name="_Toc196055856"/>
      <w:bookmarkStart w:id="459" w:name="_Toc321137899"/>
      <w:bookmarkStart w:id="460" w:name="_Toc321902596"/>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37</w:t>
      </w:r>
      <w:r w:rsidRPr="00AD51B6">
        <w:rPr>
          <w:lang w:val="el-GR"/>
        </w:rPr>
        <w:fldChar w:fldCharType="end"/>
      </w:r>
      <w:bookmarkEnd w:id="457"/>
      <w:r w:rsidRPr="00AD51B6">
        <w:rPr>
          <w:lang w:val="el-GR"/>
        </w:rPr>
        <w:t xml:space="preserve">: </w:t>
      </w:r>
      <w:r w:rsidRPr="00AD51B6">
        <w:rPr>
          <w:b w:val="0"/>
          <w:bCs w:val="0"/>
          <w:lang w:val="el-GR"/>
        </w:rPr>
        <w:t>Χρήση συστήματος αξιολόγησης</w:t>
      </w:r>
      <w:bookmarkEnd w:id="458"/>
      <w:r w:rsidRPr="00AD51B6">
        <w:rPr>
          <w:b w:val="0"/>
          <w:bCs w:val="0"/>
          <w:lang w:val="el-GR"/>
        </w:rPr>
        <w:t xml:space="preserve"> (ανά χώρα,2009)</w:t>
      </w:r>
      <w:bookmarkEnd w:id="459"/>
      <w:bookmarkEnd w:id="460"/>
    </w:p>
    <w:tbl>
      <w:tblPr>
        <w:tblW w:w="5000" w:type="pct"/>
        <w:tblInd w:w="2" w:type="dxa"/>
        <w:tblLook w:val="00A0"/>
      </w:tblPr>
      <w:tblGrid>
        <w:gridCol w:w="2860"/>
        <w:gridCol w:w="2495"/>
        <w:gridCol w:w="2094"/>
        <w:gridCol w:w="1481"/>
        <w:gridCol w:w="1752"/>
      </w:tblGrid>
      <w:tr w:rsidR="008E3B6A" w:rsidRPr="00AD51B6">
        <w:trPr>
          <w:trHeight w:val="1183"/>
        </w:trPr>
        <w:tc>
          <w:tcPr>
            <w:tcW w:w="1339" w:type="pct"/>
            <w:tcBorders>
              <w:top w:val="single" w:sz="4" w:space="0" w:color="auto"/>
              <w:left w:val="single" w:sz="4" w:space="0" w:color="auto"/>
              <w:bottom w:val="single" w:sz="4" w:space="0" w:color="auto"/>
              <w:right w:val="single" w:sz="4" w:space="0" w:color="auto"/>
            </w:tcBorders>
            <w:shd w:val="clear" w:color="000000" w:fill="FFCC99"/>
            <w:vAlign w:val="bottom"/>
          </w:tcPr>
          <w:p w:rsidR="008E3B6A" w:rsidRPr="00AD51B6" w:rsidRDefault="008E3B6A" w:rsidP="0005443F">
            <w:pPr>
              <w:spacing w:before="0" w:after="0" w:line="240" w:lineRule="auto"/>
              <w:jc w:val="left"/>
              <w:rPr>
                <w:b/>
                <w:bCs/>
                <w:lang w:val="el-GR" w:eastAsia="el-GR"/>
              </w:rPr>
            </w:pPr>
            <w:r w:rsidRPr="00AD51B6">
              <w:rPr>
                <w:b/>
                <w:bCs/>
                <w:sz w:val="22"/>
                <w:szCs w:val="22"/>
                <w:lang w:val="el-GR" w:eastAsia="el-GR"/>
              </w:rPr>
              <w:t> </w:t>
            </w:r>
          </w:p>
        </w:tc>
        <w:tc>
          <w:tcPr>
            <w:tcW w:w="1168" w:type="pct"/>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05443F">
            <w:pPr>
              <w:spacing w:before="0" w:after="0" w:line="240" w:lineRule="auto"/>
              <w:jc w:val="left"/>
              <w:rPr>
                <w:b/>
                <w:bCs/>
                <w:lang w:val="el-GR" w:eastAsia="el-GR"/>
              </w:rPr>
            </w:pPr>
            <w:r w:rsidRPr="00AD51B6">
              <w:rPr>
                <w:b/>
                <w:bCs/>
                <w:sz w:val="22"/>
                <w:szCs w:val="22"/>
                <w:lang w:val="el-GR" w:eastAsia="el-GR"/>
              </w:rPr>
              <w:t>Προγραμματισμός Ανθρώπινου Δυναμικού</w:t>
            </w:r>
          </w:p>
        </w:tc>
        <w:tc>
          <w:tcPr>
            <w:tcW w:w="980" w:type="pct"/>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05443F">
            <w:pPr>
              <w:spacing w:before="0" w:after="0" w:line="240" w:lineRule="auto"/>
              <w:jc w:val="left"/>
              <w:rPr>
                <w:b/>
                <w:bCs/>
                <w:lang w:val="el-GR" w:eastAsia="el-GR"/>
              </w:rPr>
            </w:pPr>
            <w:r w:rsidRPr="00AD51B6">
              <w:rPr>
                <w:b/>
                <w:bCs/>
                <w:sz w:val="22"/>
                <w:szCs w:val="22"/>
                <w:lang w:val="el-GR" w:eastAsia="el-GR"/>
              </w:rPr>
              <w:t>Ανάλυση εκπαιδευτικών και Αναπτυξιακών Αναγκών</w:t>
            </w:r>
          </w:p>
        </w:tc>
        <w:tc>
          <w:tcPr>
            <w:tcW w:w="693" w:type="pct"/>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05443F">
            <w:pPr>
              <w:spacing w:before="0" w:after="0" w:line="240" w:lineRule="auto"/>
              <w:jc w:val="left"/>
              <w:rPr>
                <w:b/>
                <w:bCs/>
                <w:lang w:val="el-GR" w:eastAsia="el-GR"/>
              </w:rPr>
            </w:pPr>
            <w:r w:rsidRPr="00AD51B6">
              <w:rPr>
                <w:b/>
                <w:bCs/>
                <w:sz w:val="22"/>
                <w:szCs w:val="22"/>
                <w:lang w:val="el-GR" w:eastAsia="el-GR"/>
              </w:rPr>
              <w:t>Ανάπτυξη Καριέρας</w:t>
            </w:r>
          </w:p>
        </w:tc>
        <w:tc>
          <w:tcPr>
            <w:tcW w:w="820" w:type="pct"/>
            <w:tcBorders>
              <w:top w:val="single" w:sz="4" w:space="0" w:color="auto"/>
              <w:left w:val="nil"/>
              <w:bottom w:val="single" w:sz="4" w:space="0" w:color="auto"/>
              <w:right w:val="single" w:sz="4" w:space="0" w:color="auto"/>
            </w:tcBorders>
            <w:shd w:val="clear" w:color="000000" w:fill="FFCC99"/>
            <w:vAlign w:val="bottom"/>
          </w:tcPr>
          <w:p w:rsidR="008E3B6A" w:rsidRPr="00AD51B6" w:rsidRDefault="008E3B6A" w:rsidP="0005443F">
            <w:pPr>
              <w:spacing w:before="0" w:after="0" w:line="240" w:lineRule="auto"/>
              <w:jc w:val="left"/>
              <w:rPr>
                <w:b/>
                <w:bCs/>
                <w:lang w:val="el-GR" w:eastAsia="el-GR"/>
              </w:rPr>
            </w:pPr>
            <w:r w:rsidRPr="00AD51B6">
              <w:rPr>
                <w:b/>
                <w:bCs/>
                <w:sz w:val="22"/>
                <w:szCs w:val="22"/>
                <w:lang w:val="el-GR" w:eastAsia="el-GR"/>
              </w:rPr>
              <w:t>Καθορισμός Αμοιβών</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ΑΥΣΤΡΙΑ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55%</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82%</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79%</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76%</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40%</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88%</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79%</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68%</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ΔΑΝΙΑ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62%</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90%</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88%</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77%</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ΕΛΒΕΤΙΑ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60%</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100%</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91%</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86%</w:t>
            </w:r>
          </w:p>
        </w:tc>
      </w:tr>
      <w:tr w:rsidR="008E3B6A" w:rsidRPr="00AD51B6">
        <w:trPr>
          <w:trHeight w:val="288"/>
        </w:trPr>
        <w:tc>
          <w:tcPr>
            <w:tcW w:w="1339" w:type="pct"/>
            <w:tcBorders>
              <w:top w:val="nil"/>
              <w:left w:val="single" w:sz="4" w:space="0" w:color="auto"/>
              <w:bottom w:val="single" w:sz="4" w:space="0" w:color="auto"/>
              <w:right w:val="single" w:sz="4" w:space="0" w:color="auto"/>
            </w:tcBorders>
            <w:shd w:val="clear" w:color="auto" w:fill="B8CCE4"/>
          </w:tcPr>
          <w:p w:rsidR="008E3B6A" w:rsidRPr="00AD51B6" w:rsidRDefault="008E3B6A" w:rsidP="0005443F">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168"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60%</w:t>
            </w:r>
          </w:p>
        </w:tc>
        <w:tc>
          <w:tcPr>
            <w:tcW w:w="980"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83%</w:t>
            </w:r>
          </w:p>
        </w:tc>
        <w:tc>
          <w:tcPr>
            <w:tcW w:w="693"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88%</w:t>
            </w:r>
          </w:p>
        </w:tc>
        <w:tc>
          <w:tcPr>
            <w:tcW w:w="820"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70%</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22%</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49%</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41%</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43%</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ΚΥΠΡΟΣ</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45%</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70%</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92%</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47%</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4%</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12%</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11%</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11%</w:t>
            </w:r>
          </w:p>
        </w:tc>
      </w:tr>
      <w:tr w:rsidR="008E3B6A" w:rsidRPr="00AD51B6">
        <w:trPr>
          <w:trHeight w:val="384"/>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53%</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85%</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74%</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56%</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51%</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64%</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46%</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71%</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ΡΩΣΙΑ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38%</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64%</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73%</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62%</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ΣΕΡΒΙΑ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66%</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79%</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71%</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91%</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54%</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68%</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70%</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82%</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ΣΟΥΗΔΙΑ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47%</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73%</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60%</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84%</w:t>
            </w:r>
          </w:p>
        </w:tc>
      </w:tr>
      <w:tr w:rsidR="008E3B6A" w:rsidRPr="00AD51B6">
        <w:trPr>
          <w:trHeight w:val="384"/>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ΤΣΕΧΙΑ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78%</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90%</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86%</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77%</w:t>
            </w:r>
          </w:p>
        </w:tc>
      </w:tr>
      <w:tr w:rsidR="008E3B6A" w:rsidRPr="00AD51B6">
        <w:trPr>
          <w:trHeight w:val="276"/>
        </w:trPr>
        <w:tc>
          <w:tcPr>
            <w:tcW w:w="1339"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168"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60%</w:t>
            </w:r>
          </w:p>
        </w:tc>
        <w:tc>
          <w:tcPr>
            <w:tcW w:w="98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69%</w:t>
            </w:r>
          </w:p>
        </w:tc>
        <w:tc>
          <w:tcPr>
            <w:tcW w:w="693"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53%</w:t>
            </w:r>
          </w:p>
        </w:tc>
        <w:tc>
          <w:tcPr>
            <w:tcW w:w="820" w:type="pct"/>
            <w:tcBorders>
              <w:top w:val="nil"/>
              <w:left w:val="nil"/>
              <w:bottom w:val="single" w:sz="4" w:space="0" w:color="auto"/>
              <w:right w:val="single" w:sz="4" w:space="0" w:color="auto"/>
            </w:tcBorders>
            <w:noWrap/>
            <w:vAlign w:val="bottom"/>
          </w:tcPr>
          <w:p w:rsidR="008E3B6A" w:rsidRPr="00AD51B6" w:rsidRDefault="008E3B6A" w:rsidP="0005443F">
            <w:pPr>
              <w:spacing w:before="0" w:after="0" w:line="240" w:lineRule="auto"/>
              <w:jc w:val="right"/>
              <w:rPr>
                <w:lang w:val="el-GR" w:eastAsia="el-GR"/>
              </w:rPr>
            </w:pPr>
            <w:r w:rsidRPr="00AD51B6">
              <w:rPr>
                <w:sz w:val="22"/>
                <w:szCs w:val="22"/>
                <w:lang w:val="el-GR" w:eastAsia="el-GR"/>
              </w:rPr>
              <w:t>82%</w:t>
            </w:r>
          </w:p>
        </w:tc>
      </w:tr>
      <w:tr w:rsidR="008E3B6A" w:rsidRPr="00AD51B6">
        <w:trPr>
          <w:trHeight w:val="288"/>
        </w:trPr>
        <w:tc>
          <w:tcPr>
            <w:tcW w:w="1339" w:type="pct"/>
            <w:tcBorders>
              <w:top w:val="nil"/>
              <w:left w:val="single" w:sz="4" w:space="0" w:color="auto"/>
              <w:bottom w:val="single" w:sz="4" w:space="0" w:color="auto"/>
              <w:right w:val="single" w:sz="4" w:space="0" w:color="auto"/>
            </w:tcBorders>
            <w:shd w:val="clear" w:color="auto" w:fill="FBD4B4"/>
          </w:tcPr>
          <w:p w:rsidR="008E3B6A" w:rsidRPr="00AD51B6" w:rsidRDefault="008E3B6A" w:rsidP="0005443F">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168"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05443F">
            <w:pPr>
              <w:spacing w:before="0" w:after="0" w:line="240" w:lineRule="auto"/>
              <w:jc w:val="right"/>
              <w:rPr>
                <w:b/>
                <w:bCs/>
                <w:i/>
                <w:iCs/>
                <w:lang w:val="el-GR" w:eastAsia="el-GR"/>
              </w:rPr>
            </w:pPr>
            <w:r w:rsidRPr="00AD51B6">
              <w:rPr>
                <w:b/>
                <w:bCs/>
                <w:i/>
                <w:iCs/>
                <w:sz w:val="22"/>
                <w:szCs w:val="22"/>
                <w:lang w:val="el-GR" w:eastAsia="el-GR"/>
              </w:rPr>
              <w:t>50%</w:t>
            </w:r>
          </w:p>
        </w:tc>
        <w:tc>
          <w:tcPr>
            <w:tcW w:w="980"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05443F">
            <w:pPr>
              <w:spacing w:before="0" w:after="0" w:line="240" w:lineRule="auto"/>
              <w:jc w:val="right"/>
              <w:rPr>
                <w:b/>
                <w:bCs/>
                <w:i/>
                <w:iCs/>
                <w:lang w:val="el-GR" w:eastAsia="el-GR"/>
              </w:rPr>
            </w:pPr>
            <w:r w:rsidRPr="00AD51B6">
              <w:rPr>
                <w:b/>
                <w:bCs/>
                <w:i/>
                <w:iCs/>
                <w:sz w:val="22"/>
                <w:szCs w:val="22"/>
                <w:lang w:val="el-GR" w:eastAsia="el-GR"/>
              </w:rPr>
              <w:t>73%</w:t>
            </w:r>
          </w:p>
        </w:tc>
        <w:tc>
          <w:tcPr>
            <w:tcW w:w="693"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05443F">
            <w:pPr>
              <w:spacing w:before="0" w:after="0" w:line="240" w:lineRule="auto"/>
              <w:jc w:val="right"/>
              <w:rPr>
                <w:b/>
                <w:bCs/>
                <w:i/>
                <w:iCs/>
                <w:lang w:val="el-GR" w:eastAsia="el-GR"/>
              </w:rPr>
            </w:pPr>
            <w:r w:rsidRPr="00AD51B6">
              <w:rPr>
                <w:b/>
                <w:bCs/>
                <w:i/>
                <w:iCs/>
                <w:sz w:val="22"/>
                <w:szCs w:val="22"/>
                <w:lang w:val="el-GR" w:eastAsia="el-GR"/>
              </w:rPr>
              <w:t>69%</w:t>
            </w:r>
          </w:p>
        </w:tc>
        <w:tc>
          <w:tcPr>
            <w:tcW w:w="820"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05443F">
            <w:pPr>
              <w:spacing w:before="0" w:after="0" w:line="240" w:lineRule="auto"/>
              <w:jc w:val="right"/>
              <w:rPr>
                <w:b/>
                <w:bCs/>
                <w:i/>
                <w:iCs/>
                <w:lang w:val="el-GR" w:eastAsia="el-GR"/>
              </w:rPr>
            </w:pPr>
            <w:r w:rsidRPr="00AD51B6">
              <w:rPr>
                <w:b/>
                <w:bCs/>
                <w:i/>
                <w:iCs/>
                <w:sz w:val="22"/>
                <w:szCs w:val="22"/>
                <w:lang w:val="el-GR" w:eastAsia="el-GR"/>
              </w:rPr>
              <w:t>68%</w:t>
            </w:r>
          </w:p>
        </w:tc>
      </w:tr>
    </w:tbl>
    <w:p w:rsidR="008E3B6A" w:rsidRPr="00AD51B6" w:rsidRDefault="008E3B6A" w:rsidP="009731E3">
      <w:pPr>
        <w:pStyle w:val="BodyText"/>
        <w:rPr>
          <w:rFonts w:ascii="Times New Roman" w:hAnsi="Times New Roman" w:cs="Times New Roman"/>
        </w:rPr>
      </w:pPr>
    </w:p>
    <w:p w:rsidR="008E3B6A" w:rsidRPr="00AD51B6" w:rsidRDefault="008E3B6A" w:rsidP="00214D73">
      <w:pPr>
        <w:pStyle w:val="Heading2"/>
        <w:rPr>
          <w:lang w:val="el-GR"/>
        </w:rPr>
      </w:pPr>
      <w:bookmarkStart w:id="461" w:name="_Toc196055772"/>
      <w:bookmarkStart w:id="462" w:name="_Toc321137796"/>
      <w:bookmarkStart w:id="463" w:name="_Toc321902491"/>
      <w:r w:rsidRPr="00AD51B6">
        <w:rPr>
          <w:lang w:val="el-GR"/>
        </w:rPr>
        <w:t>Αμοιβές και Διοίκηση Απόδοσης</w:t>
      </w:r>
      <w:bookmarkEnd w:id="461"/>
      <w:bookmarkEnd w:id="462"/>
      <w:bookmarkEnd w:id="463"/>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Οι εποχές όπου υπήρχε άμεση  σύνδεση ανάμεσα στο ιεραρχικό επίπεδο εργασίας και το μισθό, όπου η κλίμακα αμοιβών ήταν σχετικά ομοιόμορφη και όπου οι αυξήσεις στις πληρωμές καθορίζονταν μόνο από τα κεντρικά γραφεία του οργανισμού, φαίνεται να έχουν περάσει. Ο αυξανόμενος ανταγωνισμός και οι πιέσεις για μείωση κόστους οδήγησαν στο να επικεντρωθεί η προσοχή στη σχέση ανάμεσα στο μισθό και την απόδοση, ενώ συγχρόνως ορισμένες ομάδες εργαζομένων αναζητούν πιο εξατομικευμένες αμοιβές. Ωστόσο, οι αμοιβές παραμένουν μια από τις περιοχές που επηρεάζονται κατά πολύ από τις εθνικές ιδιαιτερότητες κάθε χώρας. </w:t>
      </w:r>
    </w:p>
    <w:p w:rsidR="008E3B6A" w:rsidRPr="00AD51B6" w:rsidRDefault="008E3B6A" w:rsidP="009731E3">
      <w:pPr>
        <w:pStyle w:val="BodyText"/>
        <w:rPr>
          <w:rFonts w:ascii="Times New Roman" w:hAnsi="Times New Roman" w:cs="Times New Roman"/>
        </w:rPr>
      </w:pPr>
    </w:p>
    <w:p w:rsidR="008E3B6A" w:rsidRPr="00AD51B6" w:rsidRDefault="008E3B6A" w:rsidP="009731E3">
      <w:pPr>
        <w:pStyle w:val="Heading3"/>
        <w:rPr>
          <w:lang w:val="el-GR"/>
        </w:rPr>
      </w:pPr>
      <w:bookmarkStart w:id="464" w:name="_Toc196055773"/>
      <w:bookmarkStart w:id="465" w:name="_Toc321137797"/>
      <w:bookmarkStart w:id="466" w:name="_Toc321902492"/>
      <w:r w:rsidRPr="00AD51B6">
        <w:rPr>
          <w:lang w:val="el-GR"/>
        </w:rPr>
        <w:t>Προσδιορισμός του Βασικού Μισθού</w:t>
      </w:r>
      <w:bookmarkEnd w:id="464"/>
      <w:bookmarkEnd w:id="465"/>
      <w:bookmarkEnd w:id="466"/>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Από την αρχή του 1990 έχει ξεκινήσει η τάση καθορισμού των μισθών ανεξάρτητα από εθνικές ή κλαδικές διαπραγματεύσεις. Αυτή η τάση φαίνεται πως συνεχίζεται και σήμερα. Ωστόσο, αν πάρουμε για παράδειγμα την ομάδα των εργατοτεχνιτών, στις περισσότερες χώρες η πλειοψηφία των οργανισμών συνεχίζει να διαπραγματεύεται σε συλλογικό επίπεδο, αν και συχνά αυτό συμπληρώνεται από επιπλέον διαπραγματεύσεις σε εταιρικό ή ατομικό επίπεδο. Οι χώρες που ακολουθούν σε μικρότερο βαθμό την εθνική συλλογική σύμβαση για τον καθορισμό του βασικού μισθού σε όλες τις κατηγορίες εργαζομένων είναι η Λιθουανία, η Τσεχία και η Ελβετία ενώ υψηλότερη χρήση παρατηρείται σε Αυστρία και Κύπρο(</w:t>
      </w:r>
      <w:fldSimple w:instr=" REF _Ref321134486 \h  \* MERGEFORMAT ">
        <w:r w:rsidRPr="00AD51B6">
          <w:rPr>
            <w:rFonts w:ascii="Times New Roman" w:hAnsi="Times New Roman" w:cs="Times New Roman"/>
          </w:rPr>
          <w:t xml:space="preserve">Πίνακας </w:t>
        </w:r>
        <w:r w:rsidRPr="00AD51B6">
          <w:rPr>
            <w:rFonts w:ascii="Times New Roman" w:hAnsi="Times New Roman" w:cs="Times New Roman"/>
            <w:noProof/>
          </w:rPr>
          <w:t>38</w:t>
        </w:r>
      </w:fldSimple>
      <w:r w:rsidRPr="00AD51B6">
        <w:rPr>
          <w:rFonts w:ascii="Times New Roman" w:hAnsi="Times New Roman" w:cs="Times New Roman"/>
        </w:rPr>
        <w:t>). Η Ελλάδα, παρά το γεγονός ότι συζητείται πολύ έντονα, ως παράγοντας μείωσης της ανταγωνιστικότητας η ακαμψία των αμοιβών εξ’ αιτίας των συλλογικών συμβάσεων, βρίσκεται πολύ κοντά στον Ευρωπαϊκό μέσο όρο. Ειδικά για την κατηγορία των διοικητικών στελεχών και του επιστημονικού/ τεχνικού προσωπικού, η Ελληνική πραγματικότητα αναφορικά με τη βαρύτητα των συλλογικών και κλαδικών συμβάσεων στον καθορισμό των αμοιβών, ταυτίζεται με αυτή του συνόλου των Ευρωπαϊκών χωρών, όπως εξετάστηκαν εδώ.</w:t>
      </w:r>
    </w:p>
    <w:p w:rsidR="008E3B6A" w:rsidRPr="00AD51B6" w:rsidRDefault="008E3B6A" w:rsidP="009731E3">
      <w:pPr>
        <w:pStyle w:val="BodyText"/>
        <w:rPr>
          <w:rFonts w:ascii="Times New Roman" w:hAnsi="Times New Roman" w:cs="Times New Roman"/>
        </w:rPr>
      </w:pPr>
    </w:p>
    <w:p w:rsidR="008E3B6A" w:rsidRPr="00AD51B6" w:rsidRDefault="008E3B6A" w:rsidP="00905526">
      <w:pPr>
        <w:pStyle w:val="Caption"/>
        <w:rPr>
          <w:lang w:val="el-GR"/>
        </w:rPr>
      </w:pPr>
      <w:bookmarkStart w:id="467" w:name="_Ref321134486"/>
      <w:bookmarkStart w:id="468" w:name="_Toc196055857"/>
      <w:bookmarkStart w:id="469" w:name="_Toc321137900"/>
      <w:bookmarkStart w:id="470" w:name="_Toc321902597"/>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38</w:t>
      </w:r>
      <w:r w:rsidRPr="00AD51B6">
        <w:rPr>
          <w:lang w:val="el-GR"/>
        </w:rPr>
        <w:fldChar w:fldCharType="end"/>
      </w:r>
      <w:bookmarkEnd w:id="467"/>
      <w:r w:rsidRPr="00AD51B6">
        <w:rPr>
          <w:b w:val="0"/>
          <w:bCs w:val="0"/>
          <w:i/>
          <w:iCs/>
          <w:lang w:val="el-GR"/>
        </w:rPr>
        <w:t>:</w:t>
      </w:r>
      <w:r w:rsidRPr="00AD51B6">
        <w:rPr>
          <w:b w:val="0"/>
          <w:bCs w:val="0"/>
          <w:lang w:val="el-GR"/>
        </w:rPr>
        <w:t>Καθορισμός βασικών μισθών  σε εθνικό συλλογικό /κλαδικό επίπεδο</w:t>
      </w:r>
      <w:bookmarkEnd w:id="468"/>
      <w:r w:rsidRPr="00AD51B6">
        <w:rPr>
          <w:b w:val="0"/>
          <w:bCs w:val="0"/>
          <w:lang w:val="el-GR"/>
        </w:rPr>
        <w:t>(ανά χώρα,2009)</w:t>
      </w:r>
      <w:bookmarkEnd w:id="469"/>
      <w:bookmarkEnd w:id="470"/>
    </w:p>
    <w:tbl>
      <w:tblPr>
        <w:tblW w:w="10320" w:type="dxa"/>
        <w:tblInd w:w="2" w:type="dxa"/>
        <w:tblLook w:val="00A0"/>
      </w:tblPr>
      <w:tblGrid>
        <w:gridCol w:w="2260"/>
        <w:gridCol w:w="1720"/>
        <w:gridCol w:w="2580"/>
        <w:gridCol w:w="1660"/>
        <w:gridCol w:w="2100"/>
      </w:tblGrid>
      <w:tr w:rsidR="008E3B6A" w:rsidRPr="00AD51B6">
        <w:trPr>
          <w:trHeight w:val="564"/>
        </w:trPr>
        <w:tc>
          <w:tcPr>
            <w:tcW w:w="2260" w:type="dxa"/>
            <w:tcBorders>
              <w:top w:val="single" w:sz="4" w:space="0" w:color="auto"/>
              <w:left w:val="single" w:sz="4" w:space="0" w:color="auto"/>
              <w:bottom w:val="single" w:sz="4" w:space="0" w:color="auto"/>
              <w:right w:val="single" w:sz="4" w:space="0" w:color="auto"/>
            </w:tcBorders>
            <w:shd w:val="clear" w:color="auto" w:fill="FABF8F"/>
            <w:vAlign w:val="bottom"/>
          </w:tcPr>
          <w:p w:rsidR="008E3B6A" w:rsidRPr="00AD51B6" w:rsidRDefault="008E3B6A" w:rsidP="00905526">
            <w:pPr>
              <w:spacing w:before="0" w:after="0" w:line="240" w:lineRule="auto"/>
              <w:jc w:val="left"/>
              <w:rPr>
                <w:lang w:val="el-GR" w:eastAsia="el-GR"/>
              </w:rPr>
            </w:pPr>
            <w:r w:rsidRPr="00AD51B6">
              <w:rPr>
                <w:sz w:val="22"/>
                <w:szCs w:val="22"/>
                <w:lang w:val="el-GR" w:eastAsia="el-GR"/>
              </w:rPr>
              <w:t> </w:t>
            </w:r>
          </w:p>
        </w:tc>
        <w:tc>
          <w:tcPr>
            <w:tcW w:w="172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5526">
            <w:pPr>
              <w:spacing w:before="0" w:after="0" w:line="240" w:lineRule="auto"/>
              <w:jc w:val="left"/>
              <w:rPr>
                <w:b/>
                <w:bCs/>
                <w:lang w:val="el-GR" w:eastAsia="el-GR"/>
              </w:rPr>
            </w:pPr>
            <w:r w:rsidRPr="00AD51B6">
              <w:rPr>
                <w:b/>
                <w:bCs/>
                <w:sz w:val="22"/>
                <w:szCs w:val="22"/>
                <w:lang w:val="el-GR" w:eastAsia="el-GR"/>
              </w:rPr>
              <w:t>Διοικητικά στελέχη</w:t>
            </w:r>
          </w:p>
        </w:tc>
        <w:tc>
          <w:tcPr>
            <w:tcW w:w="258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5526">
            <w:pPr>
              <w:spacing w:before="0" w:after="0" w:line="240" w:lineRule="auto"/>
              <w:jc w:val="left"/>
              <w:rPr>
                <w:b/>
                <w:bCs/>
                <w:lang w:val="el-GR" w:eastAsia="el-GR"/>
              </w:rPr>
            </w:pPr>
            <w:r w:rsidRPr="00AD51B6">
              <w:rPr>
                <w:b/>
                <w:bCs/>
                <w:sz w:val="22"/>
                <w:szCs w:val="22"/>
                <w:lang w:val="el-GR" w:eastAsia="el-GR"/>
              </w:rPr>
              <w:t>Επιστημονικό/Τεχνικό Προσωπικό</w:t>
            </w:r>
          </w:p>
        </w:tc>
        <w:tc>
          <w:tcPr>
            <w:tcW w:w="166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5526">
            <w:pPr>
              <w:spacing w:before="0" w:after="0" w:line="240" w:lineRule="auto"/>
              <w:jc w:val="left"/>
              <w:rPr>
                <w:b/>
                <w:bCs/>
                <w:lang w:val="el-GR" w:eastAsia="el-GR"/>
              </w:rPr>
            </w:pPr>
            <w:r w:rsidRPr="00AD51B6">
              <w:rPr>
                <w:b/>
                <w:bCs/>
                <w:sz w:val="22"/>
                <w:szCs w:val="22"/>
                <w:lang w:val="el-GR" w:eastAsia="el-GR"/>
              </w:rPr>
              <w:t>Υπάλληλοι Γραφείου</w:t>
            </w:r>
          </w:p>
        </w:tc>
        <w:tc>
          <w:tcPr>
            <w:tcW w:w="210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5526">
            <w:pPr>
              <w:spacing w:before="0" w:after="0" w:line="240" w:lineRule="auto"/>
              <w:jc w:val="left"/>
              <w:rPr>
                <w:b/>
                <w:bCs/>
                <w:lang w:val="el-GR" w:eastAsia="el-GR"/>
              </w:rPr>
            </w:pPr>
            <w:r w:rsidRPr="00AD51B6">
              <w:rPr>
                <w:b/>
                <w:bCs/>
                <w:sz w:val="22"/>
                <w:szCs w:val="22"/>
                <w:lang w:val="el-GR" w:eastAsia="el-GR"/>
              </w:rPr>
              <w:t>Χειρωνακτικές εργασίες</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ΑΥΣΤΡΙΑ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54%</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78%</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84%</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86%</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23%</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44%</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52%</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41%</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ΔΑΝΙΑ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32%</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43%</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44%</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55%</w:t>
            </w:r>
          </w:p>
        </w:tc>
      </w:tr>
      <w:tr w:rsidR="008E3B6A" w:rsidRPr="00AD51B6">
        <w:trPr>
          <w:trHeight w:val="552"/>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ΕΛΒΕΤΙΑ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13%</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14%</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24%</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24%</w:t>
            </w:r>
          </w:p>
        </w:tc>
      </w:tr>
      <w:tr w:rsidR="008E3B6A" w:rsidRPr="00AD51B6">
        <w:trPr>
          <w:trHeight w:val="288"/>
        </w:trPr>
        <w:tc>
          <w:tcPr>
            <w:tcW w:w="2260" w:type="dxa"/>
            <w:tcBorders>
              <w:top w:val="nil"/>
              <w:left w:val="single" w:sz="4" w:space="0" w:color="auto"/>
              <w:bottom w:val="single" w:sz="4" w:space="0" w:color="auto"/>
              <w:right w:val="single" w:sz="4" w:space="0" w:color="auto"/>
            </w:tcBorders>
            <w:shd w:val="clear" w:color="auto" w:fill="B8CCE4"/>
          </w:tcPr>
          <w:p w:rsidR="008E3B6A" w:rsidRPr="00AD51B6" w:rsidRDefault="008E3B6A" w:rsidP="00905526">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720" w:type="dxa"/>
            <w:tcBorders>
              <w:top w:val="nil"/>
              <w:left w:val="nil"/>
              <w:bottom w:val="single" w:sz="4" w:space="0" w:color="auto"/>
              <w:right w:val="single" w:sz="4" w:space="0" w:color="auto"/>
            </w:tcBorders>
            <w:shd w:val="clear" w:color="auto" w:fill="B8CCE4"/>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27%</w:t>
            </w:r>
          </w:p>
        </w:tc>
        <w:tc>
          <w:tcPr>
            <w:tcW w:w="2580" w:type="dxa"/>
            <w:tcBorders>
              <w:top w:val="nil"/>
              <w:left w:val="nil"/>
              <w:bottom w:val="single" w:sz="4" w:space="0" w:color="auto"/>
              <w:right w:val="single" w:sz="4" w:space="0" w:color="auto"/>
            </w:tcBorders>
            <w:shd w:val="clear" w:color="auto" w:fill="B8CCE4"/>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44%</w:t>
            </w:r>
          </w:p>
        </w:tc>
        <w:tc>
          <w:tcPr>
            <w:tcW w:w="1660" w:type="dxa"/>
            <w:tcBorders>
              <w:top w:val="nil"/>
              <w:left w:val="nil"/>
              <w:bottom w:val="single" w:sz="4" w:space="0" w:color="auto"/>
              <w:right w:val="single" w:sz="4" w:space="0" w:color="auto"/>
            </w:tcBorders>
            <w:shd w:val="clear" w:color="auto" w:fill="B8CCE4"/>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59%</w:t>
            </w:r>
          </w:p>
        </w:tc>
        <w:tc>
          <w:tcPr>
            <w:tcW w:w="2100" w:type="dxa"/>
            <w:tcBorders>
              <w:top w:val="nil"/>
              <w:left w:val="nil"/>
              <w:bottom w:val="single" w:sz="4" w:space="0" w:color="auto"/>
              <w:right w:val="single" w:sz="4" w:space="0" w:color="auto"/>
            </w:tcBorders>
            <w:shd w:val="clear" w:color="auto" w:fill="B8CCE4"/>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64%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28%</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35%</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41%</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49%</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ΚΥΠΡΟΣ</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61%</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76%</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77%</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79%</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3%</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3%</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5%</w:t>
            </w:r>
          </w:p>
        </w:tc>
      </w:tr>
      <w:tr w:rsidR="008E3B6A" w:rsidRPr="00AD51B6">
        <w:trPr>
          <w:trHeight w:val="552"/>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22%</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26%</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27%</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34%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20%</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20%</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22%</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16%</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ΡΩΣΙΑ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14%</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16%</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14%</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22%</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ΣΕΡΒΙΑ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44%</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40%</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42%</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39%</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12%</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13%</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14%</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17%</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ΣΟΥΗΔΙΑ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39%</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51%</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58%</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60%</w:t>
            </w:r>
          </w:p>
        </w:tc>
      </w:tr>
      <w:tr w:rsidR="008E3B6A" w:rsidRPr="00AD51B6">
        <w:trPr>
          <w:trHeight w:val="552"/>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ΤΣΕΧΙΑ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9%</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7%</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11%</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11%</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72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33%</w:t>
            </w:r>
          </w:p>
        </w:tc>
        <w:tc>
          <w:tcPr>
            <w:tcW w:w="258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69%</w:t>
            </w:r>
          </w:p>
        </w:tc>
        <w:tc>
          <w:tcPr>
            <w:tcW w:w="166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86%</w:t>
            </w:r>
          </w:p>
        </w:tc>
        <w:tc>
          <w:tcPr>
            <w:tcW w:w="2100" w:type="dxa"/>
            <w:tcBorders>
              <w:top w:val="nil"/>
              <w:left w:val="nil"/>
              <w:bottom w:val="single" w:sz="4" w:space="0" w:color="auto"/>
              <w:right w:val="single" w:sz="4" w:space="0" w:color="auto"/>
            </w:tcBorders>
          </w:tcPr>
          <w:p w:rsidR="008E3B6A" w:rsidRPr="00AD51B6" w:rsidRDefault="008E3B6A" w:rsidP="00905526">
            <w:pPr>
              <w:spacing w:before="0" w:after="0" w:line="240" w:lineRule="auto"/>
              <w:jc w:val="right"/>
              <w:rPr>
                <w:color w:val="000000"/>
                <w:lang w:val="el-GR" w:eastAsia="el-GR"/>
              </w:rPr>
            </w:pPr>
            <w:r w:rsidRPr="00AD51B6">
              <w:rPr>
                <w:color w:val="000000"/>
                <w:sz w:val="22"/>
                <w:szCs w:val="22"/>
                <w:lang w:val="el-GR" w:eastAsia="el-GR"/>
              </w:rPr>
              <w:t>91%</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auto" w:fill="FABF8F"/>
          </w:tcPr>
          <w:p w:rsidR="008E3B6A" w:rsidRPr="00AD51B6" w:rsidRDefault="008E3B6A" w:rsidP="00905526">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720" w:type="dxa"/>
            <w:tcBorders>
              <w:top w:val="nil"/>
              <w:left w:val="nil"/>
              <w:bottom w:val="single" w:sz="4" w:space="0" w:color="auto"/>
              <w:right w:val="single" w:sz="4" w:space="0" w:color="auto"/>
            </w:tcBorders>
            <w:shd w:val="clear" w:color="auto" w:fill="FABF8F"/>
            <w:vAlign w:val="bottom"/>
          </w:tcPr>
          <w:p w:rsidR="008E3B6A" w:rsidRPr="00AD51B6" w:rsidRDefault="008E3B6A" w:rsidP="00905526">
            <w:pPr>
              <w:spacing w:before="0" w:after="0" w:line="240" w:lineRule="auto"/>
              <w:jc w:val="right"/>
              <w:rPr>
                <w:lang w:val="el-GR" w:eastAsia="el-GR"/>
              </w:rPr>
            </w:pPr>
            <w:r w:rsidRPr="00AD51B6">
              <w:rPr>
                <w:sz w:val="22"/>
                <w:szCs w:val="22"/>
                <w:lang w:val="el-GR" w:eastAsia="el-GR"/>
              </w:rPr>
              <w:t>27%</w:t>
            </w:r>
          </w:p>
        </w:tc>
        <w:tc>
          <w:tcPr>
            <w:tcW w:w="2580" w:type="dxa"/>
            <w:tcBorders>
              <w:top w:val="nil"/>
              <w:left w:val="nil"/>
              <w:bottom w:val="single" w:sz="4" w:space="0" w:color="auto"/>
              <w:right w:val="single" w:sz="4" w:space="0" w:color="auto"/>
            </w:tcBorders>
            <w:shd w:val="clear" w:color="auto" w:fill="FABF8F"/>
            <w:vAlign w:val="bottom"/>
          </w:tcPr>
          <w:p w:rsidR="008E3B6A" w:rsidRPr="00AD51B6" w:rsidRDefault="008E3B6A" w:rsidP="00905526">
            <w:pPr>
              <w:spacing w:before="0" w:after="0" w:line="240" w:lineRule="auto"/>
              <w:jc w:val="right"/>
              <w:rPr>
                <w:lang w:val="el-GR" w:eastAsia="el-GR"/>
              </w:rPr>
            </w:pPr>
            <w:r w:rsidRPr="00AD51B6">
              <w:rPr>
                <w:sz w:val="22"/>
                <w:szCs w:val="22"/>
                <w:lang w:val="el-GR" w:eastAsia="el-GR"/>
              </w:rPr>
              <w:t>36%</w:t>
            </w:r>
          </w:p>
        </w:tc>
        <w:tc>
          <w:tcPr>
            <w:tcW w:w="1660" w:type="dxa"/>
            <w:tcBorders>
              <w:top w:val="nil"/>
              <w:left w:val="nil"/>
              <w:bottom w:val="single" w:sz="4" w:space="0" w:color="auto"/>
              <w:right w:val="single" w:sz="4" w:space="0" w:color="auto"/>
            </w:tcBorders>
            <w:shd w:val="clear" w:color="auto" w:fill="FABF8F"/>
            <w:vAlign w:val="bottom"/>
          </w:tcPr>
          <w:p w:rsidR="008E3B6A" w:rsidRPr="00AD51B6" w:rsidRDefault="008E3B6A" w:rsidP="00905526">
            <w:pPr>
              <w:spacing w:before="0" w:after="0" w:line="240" w:lineRule="auto"/>
              <w:jc w:val="right"/>
              <w:rPr>
                <w:lang w:val="el-GR" w:eastAsia="el-GR"/>
              </w:rPr>
            </w:pPr>
            <w:r w:rsidRPr="00AD51B6">
              <w:rPr>
                <w:sz w:val="22"/>
                <w:szCs w:val="22"/>
                <w:lang w:val="el-GR" w:eastAsia="el-GR"/>
              </w:rPr>
              <w:t>41%</w:t>
            </w:r>
          </w:p>
        </w:tc>
        <w:tc>
          <w:tcPr>
            <w:tcW w:w="2100" w:type="dxa"/>
            <w:tcBorders>
              <w:top w:val="nil"/>
              <w:left w:val="nil"/>
              <w:bottom w:val="single" w:sz="4" w:space="0" w:color="auto"/>
              <w:right w:val="single" w:sz="4" w:space="0" w:color="auto"/>
            </w:tcBorders>
            <w:shd w:val="clear" w:color="auto" w:fill="FABF8F"/>
            <w:vAlign w:val="bottom"/>
          </w:tcPr>
          <w:p w:rsidR="008E3B6A" w:rsidRPr="00AD51B6" w:rsidRDefault="008E3B6A" w:rsidP="00905526">
            <w:pPr>
              <w:spacing w:before="0" w:after="0" w:line="240" w:lineRule="auto"/>
              <w:jc w:val="right"/>
              <w:rPr>
                <w:lang w:val="el-GR" w:eastAsia="el-GR"/>
              </w:rPr>
            </w:pPr>
            <w:r w:rsidRPr="00AD51B6">
              <w:rPr>
                <w:sz w:val="22"/>
                <w:szCs w:val="22"/>
                <w:lang w:val="el-GR" w:eastAsia="el-GR"/>
              </w:rPr>
              <w:t>43%</w:t>
            </w:r>
          </w:p>
        </w:tc>
      </w:tr>
    </w:tbl>
    <w:p w:rsidR="008E3B6A" w:rsidRPr="00AD51B6" w:rsidRDefault="008E3B6A" w:rsidP="009731E3">
      <w:pPr>
        <w:pStyle w:val="BodyText"/>
        <w:rPr>
          <w:rFonts w:ascii="Times New Roman" w:hAnsi="Times New Roman" w:cs="Times New Roman"/>
        </w:rPr>
      </w:pPr>
    </w:p>
    <w:p w:rsidR="008E3B6A" w:rsidRPr="00AD51B6" w:rsidRDefault="008E3B6A" w:rsidP="00B161DC">
      <w:pPr>
        <w:pStyle w:val="Caption"/>
        <w:rPr>
          <w:lang w:val="el-GR"/>
        </w:rPr>
      </w:pPr>
      <w:bookmarkStart w:id="471" w:name="_Toc321137901"/>
      <w:bookmarkStart w:id="472" w:name="_Toc321902598"/>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39</w:t>
      </w:r>
      <w:r w:rsidRPr="00AD51B6">
        <w:rPr>
          <w:lang w:val="el-GR"/>
        </w:rPr>
        <w:fldChar w:fldCharType="end"/>
      </w:r>
      <w:r w:rsidRPr="00AD51B6">
        <w:rPr>
          <w:b w:val="0"/>
          <w:bCs w:val="0"/>
          <w:i/>
          <w:iCs/>
          <w:lang w:val="el-GR"/>
        </w:rPr>
        <w:t>:</w:t>
      </w:r>
      <w:r w:rsidRPr="00AD51B6">
        <w:rPr>
          <w:b w:val="0"/>
          <w:bCs w:val="0"/>
          <w:lang w:val="el-GR"/>
        </w:rPr>
        <w:t>Καθορισμός βασικών μισθών  σε επίπεδο επιχείρησης(ανά χώρα,2009)</w:t>
      </w:r>
      <w:bookmarkEnd w:id="471"/>
      <w:bookmarkEnd w:id="472"/>
    </w:p>
    <w:tbl>
      <w:tblPr>
        <w:tblW w:w="10320" w:type="dxa"/>
        <w:tblInd w:w="2" w:type="dxa"/>
        <w:tblLook w:val="00A0"/>
      </w:tblPr>
      <w:tblGrid>
        <w:gridCol w:w="2260"/>
        <w:gridCol w:w="1720"/>
        <w:gridCol w:w="2580"/>
        <w:gridCol w:w="1660"/>
        <w:gridCol w:w="2100"/>
      </w:tblGrid>
      <w:tr w:rsidR="008E3B6A" w:rsidRPr="00AD51B6">
        <w:trPr>
          <w:trHeight w:val="564"/>
        </w:trPr>
        <w:tc>
          <w:tcPr>
            <w:tcW w:w="2260" w:type="dxa"/>
            <w:tcBorders>
              <w:top w:val="single" w:sz="4" w:space="0" w:color="auto"/>
              <w:left w:val="single" w:sz="4" w:space="0" w:color="auto"/>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b/>
                <w:bCs/>
                <w:color w:val="000000"/>
                <w:lang w:val="el-GR" w:eastAsia="el-GR"/>
              </w:rPr>
            </w:pPr>
            <w:r w:rsidRPr="00AD51B6">
              <w:rPr>
                <w:b/>
                <w:bCs/>
                <w:color w:val="000000"/>
                <w:sz w:val="22"/>
                <w:szCs w:val="22"/>
                <w:lang w:val="el-GR" w:eastAsia="el-GR"/>
              </w:rPr>
              <w:t> </w:t>
            </w:r>
          </w:p>
        </w:tc>
        <w:tc>
          <w:tcPr>
            <w:tcW w:w="172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b/>
                <w:bCs/>
                <w:color w:val="000000"/>
                <w:lang w:val="el-GR" w:eastAsia="el-GR"/>
              </w:rPr>
            </w:pPr>
            <w:r w:rsidRPr="00AD51B6">
              <w:rPr>
                <w:b/>
                <w:bCs/>
                <w:color w:val="000000"/>
                <w:sz w:val="22"/>
                <w:szCs w:val="22"/>
                <w:lang w:val="el-GR" w:eastAsia="el-GR"/>
              </w:rPr>
              <w:t>Διοικητικά στελέχη</w:t>
            </w:r>
          </w:p>
        </w:tc>
        <w:tc>
          <w:tcPr>
            <w:tcW w:w="258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b/>
                <w:bCs/>
                <w:color w:val="000000"/>
                <w:lang w:val="el-GR" w:eastAsia="el-GR"/>
              </w:rPr>
            </w:pPr>
            <w:r w:rsidRPr="00AD51B6">
              <w:rPr>
                <w:b/>
                <w:bCs/>
                <w:color w:val="000000"/>
                <w:sz w:val="22"/>
                <w:szCs w:val="22"/>
                <w:lang w:val="el-GR" w:eastAsia="el-GR"/>
              </w:rPr>
              <w:t>Επιστημονικό/Τεχνικό Προσωπικό</w:t>
            </w:r>
          </w:p>
        </w:tc>
        <w:tc>
          <w:tcPr>
            <w:tcW w:w="166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b/>
                <w:bCs/>
                <w:color w:val="000000"/>
                <w:lang w:val="el-GR" w:eastAsia="el-GR"/>
              </w:rPr>
            </w:pPr>
            <w:r w:rsidRPr="00AD51B6">
              <w:rPr>
                <w:b/>
                <w:bCs/>
                <w:color w:val="000000"/>
                <w:sz w:val="22"/>
                <w:szCs w:val="22"/>
                <w:lang w:val="el-GR" w:eastAsia="el-GR"/>
              </w:rPr>
              <w:t>Υπάλληλοι Γραφείου</w:t>
            </w:r>
          </w:p>
        </w:tc>
        <w:tc>
          <w:tcPr>
            <w:tcW w:w="210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b/>
                <w:bCs/>
                <w:color w:val="000000"/>
                <w:lang w:val="el-GR" w:eastAsia="el-GR"/>
              </w:rPr>
            </w:pPr>
            <w:r w:rsidRPr="00AD51B6">
              <w:rPr>
                <w:b/>
                <w:bCs/>
                <w:color w:val="000000"/>
                <w:sz w:val="22"/>
                <w:szCs w:val="22"/>
                <w:lang w:val="el-GR" w:eastAsia="el-GR"/>
              </w:rPr>
              <w:t>Χειρωνακτικές εργασίες</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7%</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18%</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21%</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18%</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ΔΑΝΙΑ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27%</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23%</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21%</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14%</w:t>
            </w:r>
          </w:p>
        </w:tc>
      </w:tr>
      <w:tr w:rsidR="008E3B6A" w:rsidRPr="00AD51B6">
        <w:trPr>
          <w:trHeight w:val="552"/>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ΕΛΒΕΤΙΑ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33%</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29%</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33%</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19%</w:t>
            </w:r>
          </w:p>
        </w:tc>
      </w:tr>
      <w:tr w:rsidR="008E3B6A" w:rsidRPr="00AD51B6">
        <w:trPr>
          <w:trHeight w:val="288"/>
        </w:trPr>
        <w:tc>
          <w:tcPr>
            <w:tcW w:w="2260" w:type="dxa"/>
            <w:tcBorders>
              <w:top w:val="nil"/>
              <w:left w:val="single" w:sz="4" w:space="0" w:color="auto"/>
              <w:bottom w:val="single" w:sz="4" w:space="0" w:color="auto"/>
              <w:right w:val="single" w:sz="4" w:space="0" w:color="auto"/>
            </w:tcBorders>
            <w:shd w:val="clear" w:color="auto" w:fill="B8CCE4"/>
          </w:tcPr>
          <w:p w:rsidR="008E3B6A" w:rsidRPr="00AD51B6" w:rsidRDefault="008E3B6A" w:rsidP="00B161DC">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720" w:type="dxa"/>
            <w:tcBorders>
              <w:top w:val="nil"/>
              <w:left w:val="nil"/>
              <w:bottom w:val="single" w:sz="4" w:space="0" w:color="auto"/>
              <w:right w:val="single" w:sz="4" w:space="0" w:color="auto"/>
            </w:tcBorders>
            <w:shd w:val="clear" w:color="auto" w:fill="B8CCE4"/>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61%</w:t>
            </w:r>
          </w:p>
        </w:tc>
        <w:tc>
          <w:tcPr>
            <w:tcW w:w="2580" w:type="dxa"/>
            <w:tcBorders>
              <w:top w:val="nil"/>
              <w:left w:val="nil"/>
              <w:bottom w:val="single" w:sz="4" w:space="0" w:color="auto"/>
              <w:right w:val="single" w:sz="4" w:space="0" w:color="auto"/>
            </w:tcBorders>
            <w:shd w:val="clear" w:color="auto" w:fill="B8CCE4"/>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53%</w:t>
            </w:r>
          </w:p>
        </w:tc>
        <w:tc>
          <w:tcPr>
            <w:tcW w:w="1660" w:type="dxa"/>
            <w:tcBorders>
              <w:top w:val="nil"/>
              <w:left w:val="nil"/>
              <w:bottom w:val="single" w:sz="4" w:space="0" w:color="auto"/>
              <w:right w:val="single" w:sz="4" w:space="0" w:color="auto"/>
            </w:tcBorders>
            <w:shd w:val="clear" w:color="auto" w:fill="B8CCE4"/>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52%</w:t>
            </w:r>
          </w:p>
        </w:tc>
        <w:tc>
          <w:tcPr>
            <w:tcW w:w="2100" w:type="dxa"/>
            <w:tcBorders>
              <w:top w:val="nil"/>
              <w:left w:val="nil"/>
              <w:bottom w:val="single" w:sz="4" w:space="0" w:color="auto"/>
              <w:right w:val="single" w:sz="4" w:space="0" w:color="auto"/>
            </w:tcBorders>
            <w:shd w:val="clear" w:color="auto" w:fill="B8CCE4"/>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33%</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19%</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22%</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22%</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20%</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ΚΥΠΡΟΣ</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52%</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42%</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44%</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43%</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19%</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17%</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16%</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14%</w:t>
            </w:r>
          </w:p>
        </w:tc>
      </w:tr>
      <w:tr w:rsidR="008E3B6A" w:rsidRPr="00AD51B6">
        <w:trPr>
          <w:trHeight w:val="552"/>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59%</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66%</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69%</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50%</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47%</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50%</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ΡΩΣΙΑ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78%</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69%</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57%</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ΣΕΡΒΙΑ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94%</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95%</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95%</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84%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49%</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54%</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58%</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ΣΟΥΗΔΙΑ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30%</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30%</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29%</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23%</w:t>
            </w:r>
          </w:p>
        </w:tc>
      </w:tr>
      <w:tr w:rsidR="008E3B6A" w:rsidRPr="00AD51B6">
        <w:trPr>
          <w:trHeight w:val="552"/>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ΤΣΕΧΙΑ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20%</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20%</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17%</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61%</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56%</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40%</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37%</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auto" w:fill="FABF8F"/>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720" w:type="dxa"/>
            <w:tcBorders>
              <w:top w:val="nil"/>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right"/>
              <w:rPr>
                <w:lang w:val="el-GR" w:eastAsia="el-GR"/>
              </w:rPr>
            </w:pPr>
            <w:r w:rsidRPr="00AD51B6">
              <w:rPr>
                <w:sz w:val="22"/>
                <w:szCs w:val="22"/>
                <w:lang w:val="el-GR" w:eastAsia="el-GR"/>
              </w:rPr>
              <w:t>44%</w:t>
            </w:r>
          </w:p>
        </w:tc>
        <w:tc>
          <w:tcPr>
            <w:tcW w:w="2580" w:type="dxa"/>
            <w:tcBorders>
              <w:top w:val="nil"/>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right"/>
              <w:rPr>
                <w:lang w:val="el-GR" w:eastAsia="el-GR"/>
              </w:rPr>
            </w:pPr>
            <w:r w:rsidRPr="00AD51B6">
              <w:rPr>
                <w:sz w:val="22"/>
                <w:szCs w:val="22"/>
                <w:lang w:val="el-GR" w:eastAsia="el-GR"/>
              </w:rPr>
              <w:t>43%</w:t>
            </w:r>
          </w:p>
        </w:tc>
        <w:tc>
          <w:tcPr>
            <w:tcW w:w="1660" w:type="dxa"/>
            <w:tcBorders>
              <w:top w:val="nil"/>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right"/>
              <w:rPr>
                <w:lang w:val="el-GR" w:eastAsia="el-GR"/>
              </w:rPr>
            </w:pPr>
            <w:r w:rsidRPr="00AD51B6">
              <w:rPr>
                <w:sz w:val="22"/>
                <w:szCs w:val="22"/>
                <w:lang w:val="el-GR" w:eastAsia="el-GR"/>
              </w:rPr>
              <w:t>42%</w:t>
            </w:r>
          </w:p>
        </w:tc>
        <w:tc>
          <w:tcPr>
            <w:tcW w:w="2100" w:type="dxa"/>
            <w:tcBorders>
              <w:top w:val="nil"/>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right"/>
              <w:rPr>
                <w:lang w:val="el-GR" w:eastAsia="el-GR"/>
              </w:rPr>
            </w:pPr>
            <w:r w:rsidRPr="00AD51B6">
              <w:rPr>
                <w:sz w:val="22"/>
                <w:szCs w:val="22"/>
                <w:lang w:val="el-GR" w:eastAsia="el-GR"/>
              </w:rPr>
              <w:t>36%</w:t>
            </w:r>
          </w:p>
        </w:tc>
      </w:tr>
    </w:tbl>
    <w:p w:rsidR="008E3B6A" w:rsidRPr="00AD51B6" w:rsidRDefault="008E3B6A" w:rsidP="009731E3">
      <w:pPr>
        <w:pStyle w:val="BodyText"/>
        <w:rPr>
          <w:rFonts w:ascii="Times New Roman" w:hAnsi="Times New Roman" w:cs="Times New Roman"/>
        </w:rPr>
      </w:pPr>
    </w:p>
    <w:p w:rsidR="008E3B6A" w:rsidRPr="00AD51B6" w:rsidRDefault="008E3B6A" w:rsidP="00B161DC">
      <w:pPr>
        <w:pStyle w:val="Caption"/>
        <w:rPr>
          <w:lang w:val="el-GR"/>
        </w:rPr>
      </w:pPr>
      <w:bookmarkStart w:id="473" w:name="_Ref321136960"/>
      <w:bookmarkStart w:id="474" w:name="_Toc321137902"/>
      <w:bookmarkStart w:id="475" w:name="_Toc321902599"/>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40</w:t>
      </w:r>
      <w:r w:rsidRPr="00AD51B6">
        <w:rPr>
          <w:lang w:val="el-GR"/>
        </w:rPr>
        <w:fldChar w:fldCharType="end"/>
      </w:r>
      <w:bookmarkEnd w:id="473"/>
      <w:r w:rsidRPr="00AD51B6">
        <w:rPr>
          <w:b w:val="0"/>
          <w:bCs w:val="0"/>
          <w:i/>
          <w:iCs/>
          <w:lang w:val="el-GR"/>
        </w:rPr>
        <w:t>:</w:t>
      </w:r>
      <w:r w:rsidRPr="00AD51B6">
        <w:rPr>
          <w:b w:val="0"/>
          <w:bCs w:val="0"/>
          <w:lang w:val="el-GR"/>
        </w:rPr>
        <w:t>Καθορισμός βασικών μισθών  σε ατομικό επίπεδο(ανά χώρα,2009)</w:t>
      </w:r>
      <w:bookmarkEnd w:id="474"/>
      <w:bookmarkEnd w:id="475"/>
    </w:p>
    <w:tbl>
      <w:tblPr>
        <w:tblW w:w="10320" w:type="dxa"/>
        <w:tblInd w:w="2" w:type="dxa"/>
        <w:tblLook w:val="00A0"/>
      </w:tblPr>
      <w:tblGrid>
        <w:gridCol w:w="2260"/>
        <w:gridCol w:w="1720"/>
        <w:gridCol w:w="2580"/>
        <w:gridCol w:w="1660"/>
        <w:gridCol w:w="2100"/>
      </w:tblGrid>
      <w:tr w:rsidR="008E3B6A" w:rsidRPr="00AD51B6">
        <w:trPr>
          <w:trHeight w:val="564"/>
          <w:tblHeader/>
        </w:trPr>
        <w:tc>
          <w:tcPr>
            <w:tcW w:w="2260" w:type="dxa"/>
            <w:tcBorders>
              <w:top w:val="single" w:sz="4" w:space="0" w:color="auto"/>
              <w:left w:val="single" w:sz="4" w:space="0" w:color="auto"/>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lang w:val="el-GR" w:eastAsia="el-GR"/>
              </w:rPr>
            </w:pPr>
            <w:r w:rsidRPr="00AD51B6">
              <w:rPr>
                <w:sz w:val="22"/>
                <w:szCs w:val="22"/>
                <w:lang w:val="el-GR" w:eastAsia="el-GR"/>
              </w:rPr>
              <w:t> </w:t>
            </w:r>
          </w:p>
        </w:tc>
        <w:tc>
          <w:tcPr>
            <w:tcW w:w="172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b/>
                <w:bCs/>
                <w:lang w:val="el-GR" w:eastAsia="el-GR"/>
              </w:rPr>
            </w:pPr>
            <w:r w:rsidRPr="00AD51B6">
              <w:rPr>
                <w:b/>
                <w:bCs/>
                <w:sz w:val="22"/>
                <w:szCs w:val="22"/>
                <w:lang w:val="el-GR" w:eastAsia="el-GR"/>
              </w:rPr>
              <w:t>Διοικητικά στελέχη</w:t>
            </w:r>
          </w:p>
        </w:tc>
        <w:tc>
          <w:tcPr>
            <w:tcW w:w="258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b/>
                <w:bCs/>
                <w:lang w:val="el-GR" w:eastAsia="el-GR"/>
              </w:rPr>
            </w:pPr>
            <w:r w:rsidRPr="00AD51B6">
              <w:rPr>
                <w:b/>
                <w:bCs/>
                <w:sz w:val="22"/>
                <w:szCs w:val="22"/>
                <w:lang w:val="el-GR" w:eastAsia="el-GR"/>
              </w:rPr>
              <w:t>Επιστημονικό/Τεχνικό Προσωπικό</w:t>
            </w:r>
          </w:p>
        </w:tc>
        <w:tc>
          <w:tcPr>
            <w:tcW w:w="166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b/>
                <w:bCs/>
                <w:lang w:val="el-GR" w:eastAsia="el-GR"/>
              </w:rPr>
            </w:pPr>
            <w:r w:rsidRPr="00AD51B6">
              <w:rPr>
                <w:b/>
                <w:bCs/>
                <w:sz w:val="22"/>
                <w:szCs w:val="22"/>
                <w:lang w:val="el-GR" w:eastAsia="el-GR"/>
              </w:rPr>
              <w:t>Υπάλληλοι Γραφείου</w:t>
            </w:r>
          </w:p>
        </w:tc>
        <w:tc>
          <w:tcPr>
            <w:tcW w:w="210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B161DC">
            <w:pPr>
              <w:spacing w:before="0" w:after="0" w:line="240" w:lineRule="auto"/>
              <w:jc w:val="left"/>
              <w:rPr>
                <w:b/>
                <w:bCs/>
                <w:lang w:val="el-GR" w:eastAsia="el-GR"/>
              </w:rPr>
            </w:pPr>
            <w:r w:rsidRPr="00AD51B6">
              <w:rPr>
                <w:b/>
                <w:bCs/>
                <w:sz w:val="22"/>
                <w:szCs w:val="22"/>
                <w:lang w:val="el-GR" w:eastAsia="el-GR"/>
              </w:rPr>
              <w:t>Χειρωνακτικές εργασίες</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ΑΥΣΤΡΙΑ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85%</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66%</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57%</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28%</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91%</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59%</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39%</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17%</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ΔΑΝΙΑ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77%</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69%</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68%</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33%</w:t>
            </w:r>
          </w:p>
        </w:tc>
      </w:tr>
      <w:tr w:rsidR="008E3B6A" w:rsidRPr="00AD51B6">
        <w:trPr>
          <w:trHeight w:val="552"/>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ΕΛΒΕΤΙΑ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88%</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79%</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75%</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60%</w:t>
            </w:r>
          </w:p>
        </w:tc>
      </w:tr>
      <w:tr w:rsidR="008E3B6A" w:rsidRPr="00AD51B6">
        <w:trPr>
          <w:trHeight w:val="288"/>
        </w:trPr>
        <w:tc>
          <w:tcPr>
            <w:tcW w:w="2260" w:type="dxa"/>
            <w:tcBorders>
              <w:top w:val="nil"/>
              <w:left w:val="single" w:sz="4" w:space="0" w:color="auto"/>
              <w:bottom w:val="single" w:sz="4" w:space="0" w:color="auto"/>
              <w:right w:val="single" w:sz="4" w:space="0" w:color="auto"/>
            </w:tcBorders>
            <w:shd w:val="clear" w:color="auto" w:fill="B8CCE4"/>
          </w:tcPr>
          <w:p w:rsidR="008E3B6A" w:rsidRPr="00AD51B6" w:rsidRDefault="008E3B6A" w:rsidP="00B161DC">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720" w:type="dxa"/>
            <w:tcBorders>
              <w:top w:val="nil"/>
              <w:left w:val="nil"/>
              <w:bottom w:val="single" w:sz="4" w:space="0" w:color="auto"/>
              <w:right w:val="single" w:sz="4" w:space="0" w:color="auto"/>
            </w:tcBorders>
            <w:shd w:val="clear" w:color="auto" w:fill="B8CCE4"/>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49%</w:t>
            </w:r>
          </w:p>
        </w:tc>
        <w:tc>
          <w:tcPr>
            <w:tcW w:w="2580" w:type="dxa"/>
            <w:tcBorders>
              <w:top w:val="nil"/>
              <w:left w:val="nil"/>
              <w:bottom w:val="single" w:sz="4" w:space="0" w:color="auto"/>
              <w:right w:val="single" w:sz="4" w:space="0" w:color="auto"/>
            </w:tcBorders>
            <w:shd w:val="clear" w:color="auto" w:fill="B8CCE4"/>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38%</w:t>
            </w:r>
          </w:p>
        </w:tc>
        <w:tc>
          <w:tcPr>
            <w:tcW w:w="1660" w:type="dxa"/>
            <w:tcBorders>
              <w:top w:val="nil"/>
              <w:left w:val="nil"/>
              <w:bottom w:val="single" w:sz="4" w:space="0" w:color="auto"/>
              <w:right w:val="single" w:sz="4" w:space="0" w:color="auto"/>
            </w:tcBorders>
            <w:shd w:val="clear" w:color="auto" w:fill="B8CCE4"/>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33%</w:t>
            </w:r>
          </w:p>
        </w:tc>
        <w:tc>
          <w:tcPr>
            <w:tcW w:w="2100" w:type="dxa"/>
            <w:tcBorders>
              <w:top w:val="nil"/>
              <w:left w:val="nil"/>
              <w:bottom w:val="single" w:sz="4" w:space="0" w:color="auto"/>
              <w:right w:val="single" w:sz="4" w:space="0" w:color="auto"/>
            </w:tcBorders>
            <w:shd w:val="clear" w:color="auto" w:fill="B8CCE4"/>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19%</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63%</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57%</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50%</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22%</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ΚΥΠΡΟΣ</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53%</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40%</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37%</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31%</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41%</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33%</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28%</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22%</w:t>
            </w:r>
          </w:p>
        </w:tc>
      </w:tr>
      <w:tr w:rsidR="008E3B6A" w:rsidRPr="00AD51B6">
        <w:trPr>
          <w:trHeight w:val="552"/>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62%</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61%</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57%</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76%</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71%</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65%</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58%</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ΡΩΣΙΑ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73%</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60%</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32%</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ΣΕΡΒΙΑ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68%</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57%</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41%</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41%</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60%</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45%</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41%</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31%</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ΣΟΥΗΔΙΑ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78%</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67%</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64%</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38%</w:t>
            </w:r>
          </w:p>
        </w:tc>
      </w:tr>
      <w:tr w:rsidR="008E3B6A" w:rsidRPr="00AD51B6">
        <w:trPr>
          <w:trHeight w:val="552"/>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ΤΣΕΧΙΑ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44%</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33%</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19%</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15%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72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80%</w:t>
            </w:r>
          </w:p>
        </w:tc>
        <w:tc>
          <w:tcPr>
            <w:tcW w:w="258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61%</w:t>
            </w:r>
          </w:p>
        </w:tc>
        <w:tc>
          <w:tcPr>
            <w:tcW w:w="166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45%</w:t>
            </w:r>
          </w:p>
        </w:tc>
        <w:tc>
          <w:tcPr>
            <w:tcW w:w="2100" w:type="dxa"/>
            <w:tcBorders>
              <w:top w:val="nil"/>
              <w:left w:val="nil"/>
              <w:bottom w:val="single" w:sz="4" w:space="0" w:color="auto"/>
              <w:right w:val="single" w:sz="4" w:space="0" w:color="auto"/>
            </w:tcBorders>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26%</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auto" w:fill="FABF8F"/>
          </w:tcPr>
          <w:p w:rsidR="008E3B6A" w:rsidRPr="00AD51B6" w:rsidRDefault="008E3B6A" w:rsidP="00B161DC">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720" w:type="dxa"/>
            <w:tcBorders>
              <w:top w:val="nil"/>
              <w:left w:val="nil"/>
              <w:bottom w:val="single" w:sz="4" w:space="0" w:color="auto"/>
              <w:right w:val="single" w:sz="4" w:space="0" w:color="auto"/>
            </w:tcBorders>
            <w:shd w:val="clear" w:color="auto" w:fill="FABF8F"/>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68%</w:t>
            </w:r>
          </w:p>
        </w:tc>
        <w:tc>
          <w:tcPr>
            <w:tcW w:w="2580" w:type="dxa"/>
            <w:tcBorders>
              <w:top w:val="nil"/>
              <w:left w:val="nil"/>
              <w:bottom w:val="single" w:sz="4" w:space="0" w:color="auto"/>
              <w:right w:val="single" w:sz="4" w:space="0" w:color="auto"/>
            </w:tcBorders>
            <w:shd w:val="clear" w:color="auto" w:fill="FABF8F"/>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56%</w:t>
            </w:r>
          </w:p>
        </w:tc>
        <w:tc>
          <w:tcPr>
            <w:tcW w:w="1660" w:type="dxa"/>
            <w:tcBorders>
              <w:top w:val="nil"/>
              <w:left w:val="nil"/>
              <w:bottom w:val="single" w:sz="4" w:space="0" w:color="auto"/>
              <w:right w:val="single" w:sz="4" w:space="0" w:color="auto"/>
            </w:tcBorders>
            <w:shd w:val="clear" w:color="auto" w:fill="FABF8F"/>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47%</w:t>
            </w:r>
          </w:p>
        </w:tc>
        <w:tc>
          <w:tcPr>
            <w:tcW w:w="2100" w:type="dxa"/>
            <w:tcBorders>
              <w:top w:val="nil"/>
              <w:left w:val="nil"/>
              <w:bottom w:val="single" w:sz="4" w:space="0" w:color="auto"/>
              <w:right w:val="single" w:sz="4" w:space="0" w:color="auto"/>
            </w:tcBorders>
            <w:shd w:val="clear" w:color="auto" w:fill="FABF8F"/>
          </w:tcPr>
          <w:p w:rsidR="008E3B6A" w:rsidRPr="00AD51B6" w:rsidRDefault="008E3B6A" w:rsidP="00B161DC">
            <w:pPr>
              <w:spacing w:before="0" w:after="0" w:line="240" w:lineRule="auto"/>
              <w:jc w:val="right"/>
              <w:rPr>
                <w:color w:val="000000"/>
                <w:lang w:val="el-GR" w:eastAsia="el-GR"/>
              </w:rPr>
            </w:pPr>
            <w:r w:rsidRPr="00AD51B6">
              <w:rPr>
                <w:color w:val="000000"/>
                <w:sz w:val="22"/>
                <w:szCs w:val="22"/>
                <w:lang w:val="el-GR" w:eastAsia="el-GR"/>
              </w:rPr>
              <w:t>32%</w:t>
            </w:r>
          </w:p>
        </w:tc>
      </w:tr>
    </w:tbl>
    <w:p w:rsidR="008E3B6A" w:rsidRPr="00AD51B6" w:rsidRDefault="008E3B6A" w:rsidP="009731E3">
      <w:pPr>
        <w:pStyle w:val="BodyText"/>
        <w:rPr>
          <w:rFonts w:ascii="Times New Roman" w:hAnsi="Times New Roman" w:cs="Times New Roman"/>
        </w:rPr>
      </w:pPr>
    </w:p>
    <w:p w:rsidR="008E3B6A" w:rsidRPr="00AD51B6" w:rsidRDefault="008E3B6A" w:rsidP="00A0393B">
      <w:pPr>
        <w:pStyle w:val="Heading3"/>
        <w:rPr>
          <w:lang w:val="el-GR"/>
        </w:rPr>
      </w:pPr>
      <w:bookmarkStart w:id="476" w:name="_Toc321137798"/>
      <w:bookmarkStart w:id="477" w:name="_Toc321902493"/>
      <w:r w:rsidRPr="00AD51B6">
        <w:rPr>
          <w:lang w:val="el-GR"/>
        </w:rPr>
        <w:t>Μεταβλητές Αμοιβές</w:t>
      </w:r>
      <w:bookmarkEnd w:id="476"/>
      <w:bookmarkEnd w:id="477"/>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Και υπό το πρίσμα των μεταβλητών αμοιβών, η έρευνα παρουσιάζει καθαρά στοιχεία της τάσης  μακριά από το συγκεντρωτικό καθορισμό μισθού. Η μεταβλητή αμοιβή όλων των ομάδων εργαζομένων στην επιχείρηση φαίνεται να εξαρτάται όλο και περισσότερο από την ατομική τους απόδοση, την απόδοση της ομάδας ή του τμήματος, αλλά και την εταιρική απόδοση (</w:t>
      </w:r>
      <w:fldSimple w:instr=" REF _Ref321136970 \h  \* MERGEFORMAT ">
        <w:r w:rsidRPr="00AD51B6">
          <w:rPr>
            <w:rFonts w:ascii="Times New Roman" w:hAnsi="Times New Roman" w:cs="Times New Roman"/>
          </w:rPr>
          <w:t xml:space="preserve">Πίνακας </w:t>
        </w:r>
        <w:r w:rsidRPr="00AD51B6">
          <w:rPr>
            <w:rFonts w:ascii="Times New Roman" w:hAnsi="Times New Roman" w:cs="Times New Roman"/>
            <w:noProof/>
          </w:rPr>
          <w:t>41</w:t>
        </w:r>
      </w:fldSimple>
      <w:r w:rsidRPr="00AD51B6">
        <w:rPr>
          <w:rFonts w:ascii="Times New Roman" w:hAnsi="Times New Roman" w:cs="Times New Roman"/>
        </w:rPr>
        <w:t xml:space="preserve">, </w:t>
      </w:r>
      <w:fldSimple w:instr=" REF _Ref321137169 \h  \* MERGEFORMAT ">
        <w:r w:rsidRPr="00AD51B6">
          <w:rPr>
            <w:rFonts w:ascii="Times New Roman" w:hAnsi="Times New Roman" w:cs="Times New Roman"/>
          </w:rPr>
          <w:t xml:space="preserve">Πίνακας </w:t>
        </w:r>
        <w:r w:rsidRPr="00AD51B6">
          <w:rPr>
            <w:rFonts w:ascii="Times New Roman" w:hAnsi="Times New Roman" w:cs="Times New Roman"/>
            <w:noProof/>
          </w:rPr>
          <w:t>42</w:t>
        </w:r>
      </w:fldSimple>
      <w:r w:rsidRPr="00AD51B6">
        <w:rPr>
          <w:rFonts w:ascii="Times New Roman" w:hAnsi="Times New Roman" w:cs="Times New Roman"/>
        </w:rPr>
        <w:t xml:space="preserve">, </w:t>
      </w:r>
      <w:fldSimple w:instr=" REF _Ref321136984 \h  \* MERGEFORMAT ">
        <w:r w:rsidRPr="00AD51B6">
          <w:rPr>
            <w:rFonts w:ascii="Times New Roman" w:hAnsi="Times New Roman" w:cs="Times New Roman"/>
          </w:rPr>
          <w:t xml:space="preserve">Πίνακας </w:t>
        </w:r>
        <w:r w:rsidRPr="00AD51B6">
          <w:rPr>
            <w:rFonts w:ascii="Times New Roman" w:hAnsi="Times New Roman" w:cs="Times New Roman"/>
            <w:noProof/>
          </w:rPr>
          <w:t>43</w:t>
        </w:r>
      </w:fldSimple>
      <w:r w:rsidRPr="00AD51B6">
        <w:rPr>
          <w:rFonts w:ascii="Times New Roman" w:hAnsi="Times New Roman" w:cs="Times New Roman"/>
        </w:rPr>
        <w:t>).Στην Ελλάδα διαπιστώνεται εκτενής χρήση των μεθόδων αυτών, σε ποσοστά μάλιστα αρκετά υψηλότερα από τον ευρωπαϊκό Μ.Ο.</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Ωστόσο οι αμοιβές είναι  ένας χώρος όπου οι εθνικές προτιμήσεις εκδηλώνονται  ξεκάθαρα και όπου λίγες γενικεύσεις ισχύουν. Ένα συμπέρασμα, ωστόσο, φαίνεται να επικρατεί γενικά: ότι οι οργανισμοί με καινοτομικούς και με φαντασία συνδυασμούς σύνδεσης αμοιβών και διοικητικής απόδοσης, συνδυασμούς οι οποίοι κάνουν χρήση μιας ευρείας κλίμακας πληροφοριών που δίνουν στους εργαζόμενους, και ειδικότερα στα στελέχη, την μεγαλύτερη δυνατή επανατροφοδότηση για την απόδοσή τους, εξακολουθούν να αποτελούν την μειοψηφία. Αυτό όμως δεν αποκλείει μερικές φορές να εμφανίζονται σε δημόσιους οργανισμούς καινοτομικές προσεγγίσεις:</w:t>
      </w:r>
    </w:p>
    <w:p w:rsidR="008E3B6A" w:rsidRPr="00AD51B6" w:rsidRDefault="008E3B6A" w:rsidP="002C5A91">
      <w:pPr>
        <w:pStyle w:val="BodyText"/>
        <w:rPr>
          <w:rFonts w:ascii="Times New Roman" w:hAnsi="Times New Roman" w:cs="Times New Roman"/>
          <w:i/>
          <w:iCs/>
        </w:rPr>
      </w:pPr>
      <w:r w:rsidRPr="00AD51B6">
        <w:rPr>
          <w:rFonts w:ascii="Times New Roman" w:hAnsi="Times New Roman" w:cs="Times New Roman"/>
          <w:i/>
          <w:iCs/>
        </w:rPr>
        <w:t xml:space="preserve">“Έχουμε πρόσφατα εισάγει μια νέα διαδικασία αξιολόγησης για τα ανώτερα στελέχη, που συνδέεται με τις αμοιβές. Η τελική αξιολόγηση συγκεντρώνεται από την επανατροφοδότηση από τα στελέχη  γραμμής,  τους υφισταμένους και τους πελάτες και από άλλα τμήματα εξυπηρέτησης. Αυτό αποτελεί μεγάλη καινοτομία για ένα τμήμα δημόσιου οργανισμού αλλά σίγουρα μας βοηθά να συνδέσουμε τις αμοιβές με την απόδοση.” -                                                            Δανός διευθυντής προσωπικού </w:t>
      </w:r>
    </w:p>
    <w:p w:rsidR="008E3B6A" w:rsidRPr="00AD51B6" w:rsidRDefault="008E3B6A" w:rsidP="009731E3">
      <w:pPr>
        <w:pStyle w:val="BodyText"/>
        <w:rPr>
          <w:rFonts w:ascii="Times New Roman" w:hAnsi="Times New Roman" w:cs="Times New Roman"/>
        </w:rPr>
      </w:pPr>
    </w:p>
    <w:p w:rsidR="008E3B6A" w:rsidRPr="00AD51B6" w:rsidRDefault="008E3B6A" w:rsidP="0000189D">
      <w:pPr>
        <w:pStyle w:val="Caption"/>
        <w:rPr>
          <w:lang w:val="el-GR"/>
        </w:rPr>
      </w:pPr>
      <w:bookmarkStart w:id="478" w:name="_Ref321136970"/>
      <w:bookmarkStart w:id="479" w:name="_Toc321137903"/>
      <w:bookmarkStart w:id="480" w:name="_Toc321902600"/>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41</w:t>
      </w:r>
      <w:r w:rsidRPr="00AD51B6">
        <w:rPr>
          <w:lang w:val="el-GR"/>
        </w:rPr>
        <w:fldChar w:fldCharType="end"/>
      </w:r>
      <w:bookmarkEnd w:id="478"/>
      <w:r w:rsidRPr="00AD51B6">
        <w:rPr>
          <w:lang w:val="el-GR"/>
        </w:rPr>
        <w:t xml:space="preserve">: </w:t>
      </w:r>
      <w:r w:rsidRPr="00AD51B6">
        <w:rPr>
          <w:b w:val="0"/>
          <w:bCs w:val="0"/>
          <w:lang w:val="el-GR"/>
        </w:rPr>
        <w:t>Προσφορά μεταβλητών αμοιβών με βάση την ατομική απόδοση (ανά χώρα,2009)</w:t>
      </w:r>
      <w:bookmarkEnd w:id="479"/>
      <w:bookmarkEnd w:id="480"/>
    </w:p>
    <w:tbl>
      <w:tblPr>
        <w:tblW w:w="10320" w:type="dxa"/>
        <w:tblInd w:w="2" w:type="dxa"/>
        <w:tblLook w:val="00A0"/>
      </w:tblPr>
      <w:tblGrid>
        <w:gridCol w:w="2260"/>
        <w:gridCol w:w="1720"/>
        <w:gridCol w:w="2580"/>
        <w:gridCol w:w="1660"/>
        <w:gridCol w:w="2100"/>
      </w:tblGrid>
      <w:tr w:rsidR="008E3B6A" w:rsidRPr="00AD51B6">
        <w:trPr>
          <w:trHeight w:val="564"/>
        </w:trPr>
        <w:tc>
          <w:tcPr>
            <w:tcW w:w="2260" w:type="dxa"/>
            <w:tcBorders>
              <w:top w:val="single" w:sz="4" w:space="0" w:color="auto"/>
              <w:left w:val="single" w:sz="4" w:space="0" w:color="auto"/>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lang w:val="el-GR" w:eastAsia="el-GR"/>
              </w:rPr>
            </w:pPr>
            <w:r w:rsidRPr="00AD51B6">
              <w:rPr>
                <w:sz w:val="22"/>
                <w:szCs w:val="22"/>
                <w:lang w:val="el-GR" w:eastAsia="el-GR"/>
              </w:rPr>
              <w:t> </w:t>
            </w:r>
          </w:p>
        </w:tc>
        <w:tc>
          <w:tcPr>
            <w:tcW w:w="172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b/>
                <w:bCs/>
                <w:lang w:val="el-GR" w:eastAsia="el-GR"/>
              </w:rPr>
            </w:pPr>
            <w:r w:rsidRPr="00AD51B6">
              <w:rPr>
                <w:b/>
                <w:bCs/>
                <w:sz w:val="22"/>
                <w:szCs w:val="22"/>
                <w:lang w:val="el-GR" w:eastAsia="el-GR"/>
              </w:rPr>
              <w:t>Διοικητικά στελέχη</w:t>
            </w:r>
          </w:p>
        </w:tc>
        <w:tc>
          <w:tcPr>
            <w:tcW w:w="258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b/>
                <w:bCs/>
                <w:lang w:val="el-GR" w:eastAsia="el-GR"/>
              </w:rPr>
            </w:pPr>
            <w:r w:rsidRPr="00AD51B6">
              <w:rPr>
                <w:b/>
                <w:bCs/>
                <w:sz w:val="22"/>
                <w:szCs w:val="22"/>
                <w:lang w:val="el-GR" w:eastAsia="el-GR"/>
              </w:rPr>
              <w:t>Επιστημονικό/Τεχνικό Προσωπικό</w:t>
            </w:r>
          </w:p>
        </w:tc>
        <w:tc>
          <w:tcPr>
            <w:tcW w:w="166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b/>
                <w:bCs/>
                <w:lang w:val="el-GR" w:eastAsia="el-GR"/>
              </w:rPr>
            </w:pPr>
            <w:r w:rsidRPr="00AD51B6">
              <w:rPr>
                <w:b/>
                <w:bCs/>
                <w:sz w:val="22"/>
                <w:szCs w:val="22"/>
                <w:lang w:val="el-GR" w:eastAsia="el-GR"/>
              </w:rPr>
              <w:t>Υπάλληλοι Γραφείου</w:t>
            </w:r>
          </w:p>
        </w:tc>
        <w:tc>
          <w:tcPr>
            <w:tcW w:w="210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b/>
                <w:bCs/>
                <w:lang w:val="el-GR" w:eastAsia="el-GR"/>
              </w:rPr>
            </w:pPr>
            <w:r w:rsidRPr="00AD51B6">
              <w:rPr>
                <w:b/>
                <w:bCs/>
                <w:sz w:val="22"/>
                <w:szCs w:val="22"/>
                <w:lang w:val="el-GR" w:eastAsia="el-GR"/>
              </w:rPr>
              <w:t>Χειρωνακτικές εργασίες</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ΑΥΣΤΡΙΑ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65%</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52%</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38%</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18%</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ΚΥΠΡΟΣ</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26%</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24%</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18%</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12%</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ΤΣΕΧΙΑ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54%</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48%</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37%</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ΔΑΝΙΑ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63%</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41%</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29%</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16%</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38%</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39%</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31%</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23%</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77%</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63%</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43%</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15%</w:t>
            </w:r>
          </w:p>
        </w:tc>
      </w:tr>
      <w:tr w:rsidR="008E3B6A" w:rsidRPr="00AD51B6">
        <w:trPr>
          <w:trHeight w:val="288"/>
        </w:trPr>
        <w:tc>
          <w:tcPr>
            <w:tcW w:w="2260" w:type="dxa"/>
            <w:tcBorders>
              <w:top w:val="nil"/>
              <w:left w:val="single" w:sz="4" w:space="0" w:color="auto"/>
              <w:bottom w:val="single" w:sz="4" w:space="0" w:color="auto"/>
              <w:right w:val="single" w:sz="4" w:space="0" w:color="auto"/>
            </w:tcBorders>
            <w:shd w:val="clear" w:color="auto" w:fill="B8CCE4"/>
          </w:tcPr>
          <w:p w:rsidR="008E3B6A" w:rsidRPr="00AD51B6" w:rsidRDefault="008E3B6A" w:rsidP="00900B82">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720" w:type="dxa"/>
            <w:tcBorders>
              <w:top w:val="nil"/>
              <w:left w:val="nil"/>
              <w:bottom w:val="single" w:sz="4" w:space="0" w:color="auto"/>
              <w:right w:val="single" w:sz="4" w:space="0" w:color="auto"/>
            </w:tcBorders>
            <w:shd w:val="clear" w:color="auto" w:fill="B8CCE4"/>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72%</w:t>
            </w:r>
          </w:p>
        </w:tc>
        <w:tc>
          <w:tcPr>
            <w:tcW w:w="2580" w:type="dxa"/>
            <w:tcBorders>
              <w:top w:val="nil"/>
              <w:left w:val="nil"/>
              <w:bottom w:val="single" w:sz="4" w:space="0" w:color="auto"/>
              <w:right w:val="single" w:sz="4" w:space="0" w:color="auto"/>
            </w:tcBorders>
            <w:shd w:val="clear" w:color="auto" w:fill="B8CCE4"/>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56%</w:t>
            </w:r>
          </w:p>
        </w:tc>
        <w:tc>
          <w:tcPr>
            <w:tcW w:w="1660" w:type="dxa"/>
            <w:tcBorders>
              <w:top w:val="nil"/>
              <w:left w:val="nil"/>
              <w:bottom w:val="single" w:sz="4" w:space="0" w:color="auto"/>
              <w:right w:val="single" w:sz="4" w:space="0" w:color="auto"/>
            </w:tcBorders>
            <w:shd w:val="clear" w:color="auto" w:fill="B8CCE4"/>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42%</w:t>
            </w:r>
          </w:p>
        </w:tc>
        <w:tc>
          <w:tcPr>
            <w:tcW w:w="2100" w:type="dxa"/>
            <w:tcBorders>
              <w:top w:val="nil"/>
              <w:left w:val="nil"/>
              <w:bottom w:val="single" w:sz="4" w:space="0" w:color="auto"/>
              <w:right w:val="single" w:sz="4" w:space="0" w:color="auto"/>
            </w:tcBorders>
            <w:shd w:val="clear" w:color="auto" w:fill="B8CCE4"/>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22%</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57%</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50%</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37%</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33%</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43%</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48%</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40%</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55%</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54%</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44%</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36%</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ΣΟΥΗΔΙΑ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27%</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12%</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9%</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63%</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49%</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35%</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28%</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18%</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11%</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9%</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8%</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ΡΩΣΙΑ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82%</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69%</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53%</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57%</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ΣΕΡΒΙΑ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44%</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47%</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34%</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31%</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ΕΛΒΕΤΙΑ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74%</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56%</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43%</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32%</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auto" w:fill="FABF8F"/>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720" w:type="dxa"/>
            <w:tcBorders>
              <w:top w:val="nil"/>
              <w:left w:val="nil"/>
              <w:bottom w:val="single" w:sz="4" w:space="0" w:color="auto"/>
              <w:right w:val="single" w:sz="4" w:space="0" w:color="auto"/>
            </w:tcBorders>
            <w:shd w:val="clear" w:color="auto" w:fill="FABF8F"/>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54%</w:t>
            </w:r>
          </w:p>
        </w:tc>
        <w:tc>
          <w:tcPr>
            <w:tcW w:w="2580" w:type="dxa"/>
            <w:tcBorders>
              <w:top w:val="nil"/>
              <w:left w:val="nil"/>
              <w:bottom w:val="single" w:sz="4" w:space="0" w:color="auto"/>
              <w:right w:val="single" w:sz="4" w:space="0" w:color="auto"/>
            </w:tcBorders>
            <w:shd w:val="clear" w:color="auto" w:fill="FABF8F"/>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45%</w:t>
            </w:r>
          </w:p>
        </w:tc>
        <w:tc>
          <w:tcPr>
            <w:tcW w:w="1660" w:type="dxa"/>
            <w:tcBorders>
              <w:top w:val="nil"/>
              <w:left w:val="nil"/>
              <w:bottom w:val="single" w:sz="4" w:space="0" w:color="auto"/>
              <w:right w:val="single" w:sz="4" w:space="0" w:color="auto"/>
            </w:tcBorders>
            <w:shd w:val="clear" w:color="auto" w:fill="FABF8F"/>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34%</w:t>
            </w:r>
          </w:p>
        </w:tc>
        <w:tc>
          <w:tcPr>
            <w:tcW w:w="2100" w:type="dxa"/>
            <w:tcBorders>
              <w:top w:val="nil"/>
              <w:left w:val="nil"/>
              <w:bottom w:val="single" w:sz="4" w:space="0" w:color="auto"/>
              <w:right w:val="single" w:sz="4" w:space="0" w:color="auto"/>
            </w:tcBorders>
            <w:shd w:val="clear" w:color="auto" w:fill="FABF8F"/>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25%</w:t>
            </w:r>
          </w:p>
        </w:tc>
      </w:tr>
    </w:tbl>
    <w:p w:rsidR="008E3B6A" w:rsidRPr="00AD51B6" w:rsidRDefault="008E3B6A" w:rsidP="0000189D">
      <w:pPr>
        <w:pStyle w:val="BodyText"/>
        <w:rPr>
          <w:rFonts w:ascii="Times New Roman" w:hAnsi="Times New Roman" w:cs="Times New Roman"/>
        </w:rPr>
      </w:pPr>
    </w:p>
    <w:p w:rsidR="008E3B6A" w:rsidRPr="00AD51B6" w:rsidRDefault="008E3B6A" w:rsidP="002C5A91">
      <w:pPr>
        <w:pStyle w:val="Caption"/>
        <w:rPr>
          <w:lang w:val="el-GR"/>
        </w:rPr>
      </w:pPr>
      <w:bookmarkStart w:id="481" w:name="_Ref321137169"/>
      <w:bookmarkStart w:id="482" w:name="_Toc196055860"/>
      <w:bookmarkStart w:id="483" w:name="_Toc321137904"/>
      <w:bookmarkStart w:id="484" w:name="_Toc321902601"/>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42</w:t>
      </w:r>
      <w:r w:rsidRPr="00AD51B6">
        <w:rPr>
          <w:lang w:val="el-GR"/>
        </w:rPr>
        <w:fldChar w:fldCharType="end"/>
      </w:r>
      <w:bookmarkEnd w:id="481"/>
      <w:r w:rsidRPr="00AD51B6">
        <w:rPr>
          <w:lang w:val="el-GR"/>
        </w:rPr>
        <w:t xml:space="preserve">: </w:t>
      </w:r>
      <w:r w:rsidRPr="00AD51B6">
        <w:rPr>
          <w:b w:val="0"/>
          <w:bCs w:val="0"/>
          <w:lang w:val="el-GR"/>
        </w:rPr>
        <w:t>Προσφορά μεταβλητών αμοιβών με βάση την ομαδική απόδοση/ απόδοση τμήματος</w:t>
      </w:r>
      <w:bookmarkEnd w:id="482"/>
      <w:r w:rsidRPr="00AD51B6">
        <w:rPr>
          <w:b w:val="0"/>
          <w:bCs w:val="0"/>
          <w:lang w:val="el-GR"/>
        </w:rPr>
        <w:t>(ανά χώρα,2009)</w:t>
      </w:r>
      <w:bookmarkEnd w:id="483"/>
      <w:bookmarkEnd w:id="484"/>
    </w:p>
    <w:tbl>
      <w:tblPr>
        <w:tblW w:w="10320" w:type="dxa"/>
        <w:tblInd w:w="2" w:type="dxa"/>
        <w:tblLook w:val="00A0"/>
      </w:tblPr>
      <w:tblGrid>
        <w:gridCol w:w="2260"/>
        <w:gridCol w:w="1720"/>
        <w:gridCol w:w="2580"/>
        <w:gridCol w:w="1660"/>
        <w:gridCol w:w="2100"/>
      </w:tblGrid>
      <w:tr w:rsidR="008E3B6A" w:rsidRPr="00AD51B6">
        <w:trPr>
          <w:trHeight w:val="564"/>
        </w:trPr>
        <w:tc>
          <w:tcPr>
            <w:tcW w:w="2260" w:type="dxa"/>
            <w:tcBorders>
              <w:top w:val="single" w:sz="4" w:space="0" w:color="auto"/>
              <w:left w:val="single" w:sz="4" w:space="0" w:color="auto"/>
              <w:bottom w:val="single" w:sz="4" w:space="0" w:color="auto"/>
              <w:right w:val="single" w:sz="4" w:space="0" w:color="auto"/>
            </w:tcBorders>
            <w:shd w:val="clear" w:color="auto" w:fill="FABF8F"/>
            <w:vAlign w:val="bottom"/>
          </w:tcPr>
          <w:p w:rsidR="008E3B6A" w:rsidRPr="00AD51B6" w:rsidRDefault="008E3B6A" w:rsidP="002C5A91">
            <w:pPr>
              <w:spacing w:before="0" w:after="0" w:line="240" w:lineRule="auto"/>
              <w:jc w:val="left"/>
              <w:rPr>
                <w:lang w:val="el-GR" w:eastAsia="el-GR"/>
              </w:rPr>
            </w:pPr>
            <w:r w:rsidRPr="00AD51B6">
              <w:rPr>
                <w:sz w:val="22"/>
                <w:szCs w:val="22"/>
                <w:lang w:val="el-GR" w:eastAsia="el-GR"/>
              </w:rPr>
              <w:t> </w:t>
            </w:r>
          </w:p>
        </w:tc>
        <w:tc>
          <w:tcPr>
            <w:tcW w:w="172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2C5A91">
            <w:pPr>
              <w:spacing w:before="0" w:after="0" w:line="240" w:lineRule="auto"/>
              <w:jc w:val="left"/>
              <w:rPr>
                <w:b/>
                <w:bCs/>
                <w:lang w:val="el-GR" w:eastAsia="el-GR"/>
              </w:rPr>
            </w:pPr>
            <w:r w:rsidRPr="00AD51B6">
              <w:rPr>
                <w:b/>
                <w:bCs/>
                <w:sz w:val="22"/>
                <w:szCs w:val="22"/>
                <w:lang w:val="el-GR" w:eastAsia="el-GR"/>
              </w:rPr>
              <w:t>Διοικητικά στελέχη</w:t>
            </w:r>
          </w:p>
        </w:tc>
        <w:tc>
          <w:tcPr>
            <w:tcW w:w="258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2C5A91">
            <w:pPr>
              <w:spacing w:before="0" w:after="0" w:line="240" w:lineRule="auto"/>
              <w:jc w:val="left"/>
              <w:rPr>
                <w:b/>
                <w:bCs/>
                <w:lang w:val="el-GR" w:eastAsia="el-GR"/>
              </w:rPr>
            </w:pPr>
            <w:r w:rsidRPr="00AD51B6">
              <w:rPr>
                <w:b/>
                <w:bCs/>
                <w:sz w:val="22"/>
                <w:szCs w:val="22"/>
                <w:lang w:val="el-GR" w:eastAsia="el-GR"/>
              </w:rPr>
              <w:t>Επιστημονικό/Τεχνικό Προσωπικό</w:t>
            </w:r>
          </w:p>
        </w:tc>
        <w:tc>
          <w:tcPr>
            <w:tcW w:w="166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2C5A91">
            <w:pPr>
              <w:spacing w:before="0" w:after="0" w:line="240" w:lineRule="auto"/>
              <w:jc w:val="left"/>
              <w:rPr>
                <w:b/>
                <w:bCs/>
                <w:lang w:val="el-GR" w:eastAsia="el-GR"/>
              </w:rPr>
            </w:pPr>
            <w:r w:rsidRPr="00AD51B6">
              <w:rPr>
                <w:b/>
                <w:bCs/>
                <w:sz w:val="22"/>
                <w:szCs w:val="22"/>
                <w:lang w:val="el-GR" w:eastAsia="el-GR"/>
              </w:rPr>
              <w:t>Υπάλληλοι Γραφείου</w:t>
            </w:r>
          </w:p>
        </w:tc>
        <w:tc>
          <w:tcPr>
            <w:tcW w:w="210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2C5A91">
            <w:pPr>
              <w:spacing w:before="0" w:after="0" w:line="240" w:lineRule="auto"/>
              <w:jc w:val="left"/>
              <w:rPr>
                <w:b/>
                <w:bCs/>
                <w:lang w:val="el-GR" w:eastAsia="el-GR"/>
              </w:rPr>
            </w:pPr>
            <w:r w:rsidRPr="00AD51B6">
              <w:rPr>
                <w:b/>
                <w:bCs/>
                <w:sz w:val="22"/>
                <w:szCs w:val="22"/>
                <w:lang w:val="el-GR" w:eastAsia="el-GR"/>
              </w:rPr>
              <w:t>Χειρωνακτικές εργασίες</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ΑΥΣΤΡΙΑ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32%</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28%</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20%</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36%</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36%</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33%</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ΔΑΝΙΑ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43%</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32%</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26%</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23%</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ΕΛΒΕΤΙΑ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31%</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25%</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21%</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26%</w:t>
            </w:r>
          </w:p>
        </w:tc>
      </w:tr>
      <w:tr w:rsidR="008E3B6A" w:rsidRPr="00AD51B6">
        <w:trPr>
          <w:trHeight w:val="288"/>
        </w:trPr>
        <w:tc>
          <w:tcPr>
            <w:tcW w:w="2260" w:type="dxa"/>
            <w:tcBorders>
              <w:top w:val="nil"/>
              <w:left w:val="single" w:sz="4" w:space="0" w:color="auto"/>
              <w:bottom w:val="single" w:sz="4" w:space="0" w:color="auto"/>
              <w:right w:val="single" w:sz="4" w:space="0" w:color="auto"/>
            </w:tcBorders>
            <w:shd w:val="clear" w:color="auto" w:fill="B8CCE4"/>
          </w:tcPr>
          <w:p w:rsidR="008E3B6A" w:rsidRPr="00AD51B6" w:rsidRDefault="008E3B6A" w:rsidP="002C5A91">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720" w:type="dxa"/>
            <w:tcBorders>
              <w:top w:val="nil"/>
              <w:left w:val="nil"/>
              <w:bottom w:val="single" w:sz="4" w:space="0" w:color="auto"/>
              <w:right w:val="single" w:sz="4" w:space="0" w:color="auto"/>
            </w:tcBorders>
            <w:shd w:val="clear" w:color="auto" w:fill="B8CCE4"/>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52%</w:t>
            </w:r>
          </w:p>
        </w:tc>
        <w:tc>
          <w:tcPr>
            <w:tcW w:w="2580" w:type="dxa"/>
            <w:tcBorders>
              <w:top w:val="nil"/>
              <w:left w:val="nil"/>
              <w:bottom w:val="single" w:sz="4" w:space="0" w:color="auto"/>
              <w:right w:val="single" w:sz="4" w:space="0" w:color="auto"/>
            </w:tcBorders>
            <w:shd w:val="clear" w:color="auto" w:fill="B8CCE4"/>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41%</w:t>
            </w:r>
          </w:p>
        </w:tc>
        <w:tc>
          <w:tcPr>
            <w:tcW w:w="1660" w:type="dxa"/>
            <w:tcBorders>
              <w:top w:val="nil"/>
              <w:left w:val="nil"/>
              <w:bottom w:val="single" w:sz="4" w:space="0" w:color="auto"/>
              <w:right w:val="single" w:sz="4" w:space="0" w:color="auto"/>
            </w:tcBorders>
            <w:shd w:val="clear" w:color="auto" w:fill="B8CCE4"/>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35%</w:t>
            </w:r>
          </w:p>
        </w:tc>
        <w:tc>
          <w:tcPr>
            <w:tcW w:w="2100" w:type="dxa"/>
            <w:tcBorders>
              <w:top w:val="nil"/>
              <w:left w:val="nil"/>
              <w:bottom w:val="single" w:sz="4" w:space="0" w:color="auto"/>
              <w:right w:val="single" w:sz="4" w:space="0" w:color="auto"/>
            </w:tcBorders>
            <w:shd w:val="clear" w:color="auto" w:fill="B8CCE4"/>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22%</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17%</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13%</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9%</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12%</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ΚΥΠΡΟΣ</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18%</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15%</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14%</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10%</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36%</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38%</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26%</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30%</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58%</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45%</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41%</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33%</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29%</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35%</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24%</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26%</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ΡΩΣΙΑ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40%</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38%</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24%</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48%</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ΣΕΡΒΙΑ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44%</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38%</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23%</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20%</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43%</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40%</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37%</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32%</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ΣΟΥΗΔΙΑ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26%</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17%</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18%</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ΤΣΕΧΙΑ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39%</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44%</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37%</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72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10%</w:t>
            </w:r>
          </w:p>
        </w:tc>
        <w:tc>
          <w:tcPr>
            <w:tcW w:w="258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15%</w:t>
            </w:r>
          </w:p>
        </w:tc>
        <w:tc>
          <w:tcPr>
            <w:tcW w:w="166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18%</w:t>
            </w:r>
          </w:p>
        </w:tc>
        <w:tc>
          <w:tcPr>
            <w:tcW w:w="2100" w:type="dxa"/>
            <w:tcBorders>
              <w:top w:val="nil"/>
              <w:left w:val="nil"/>
              <w:bottom w:val="single" w:sz="4" w:space="0" w:color="auto"/>
              <w:right w:val="single" w:sz="4" w:space="0" w:color="auto"/>
            </w:tcBorders>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17%</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auto" w:fill="FABF8F"/>
          </w:tcPr>
          <w:p w:rsidR="008E3B6A" w:rsidRPr="00AD51B6" w:rsidRDefault="008E3B6A" w:rsidP="002C5A91">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720" w:type="dxa"/>
            <w:tcBorders>
              <w:top w:val="nil"/>
              <w:left w:val="nil"/>
              <w:bottom w:val="single" w:sz="4" w:space="0" w:color="auto"/>
              <w:right w:val="single" w:sz="4" w:space="0" w:color="auto"/>
            </w:tcBorders>
            <w:shd w:val="clear" w:color="auto" w:fill="FABF8F"/>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35%</w:t>
            </w:r>
          </w:p>
        </w:tc>
        <w:tc>
          <w:tcPr>
            <w:tcW w:w="2580" w:type="dxa"/>
            <w:tcBorders>
              <w:top w:val="nil"/>
              <w:left w:val="nil"/>
              <w:bottom w:val="single" w:sz="4" w:space="0" w:color="auto"/>
              <w:right w:val="single" w:sz="4" w:space="0" w:color="auto"/>
            </w:tcBorders>
            <w:shd w:val="clear" w:color="auto" w:fill="FABF8F"/>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31%</w:t>
            </w:r>
          </w:p>
        </w:tc>
        <w:tc>
          <w:tcPr>
            <w:tcW w:w="1660" w:type="dxa"/>
            <w:tcBorders>
              <w:top w:val="nil"/>
              <w:left w:val="nil"/>
              <w:bottom w:val="single" w:sz="4" w:space="0" w:color="auto"/>
              <w:right w:val="single" w:sz="4" w:space="0" w:color="auto"/>
            </w:tcBorders>
            <w:shd w:val="clear" w:color="auto" w:fill="FABF8F"/>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25%</w:t>
            </w:r>
          </w:p>
        </w:tc>
        <w:tc>
          <w:tcPr>
            <w:tcW w:w="2100" w:type="dxa"/>
            <w:tcBorders>
              <w:top w:val="nil"/>
              <w:left w:val="nil"/>
              <w:bottom w:val="single" w:sz="4" w:space="0" w:color="auto"/>
              <w:right w:val="single" w:sz="4" w:space="0" w:color="auto"/>
            </w:tcBorders>
            <w:shd w:val="clear" w:color="auto" w:fill="FABF8F"/>
          </w:tcPr>
          <w:p w:rsidR="008E3B6A" w:rsidRPr="00AD51B6" w:rsidRDefault="008E3B6A" w:rsidP="002C5A91">
            <w:pPr>
              <w:spacing w:before="0" w:after="0" w:line="240" w:lineRule="auto"/>
              <w:jc w:val="right"/>
              <w:rPr>
                <w:color w:val="000000"/>
                <w:lang w:val="el-GR" w:eastAsia="el-GR"/>
              </w:rPr>
            </w:pPr>
            <w:r w:rsidRPr="00AD51B6">
              <w:rPr>
                <w:color w:val="000000"/>
                <w:sz w:val="22"/>
                <w:szCs w:val="22"/>
                <w:lang w:val="el-GR" w:eastAsia="el-GR"/>
              </w:rPr>
              <w:t>24%</w:t>
            </w:r>
          </w:p>
        </w:tc>
      </w:tr>
    </w:tbl>
    <w:p w:rsidR="008E3B6A" w:rsidRPr="00AD51B6" w:rsidRDefault="008E3B6A" w:rsidP="009731E3">
      <w:pPr>
        <w:pStyle w:val="BodyText"/>
        <w:rPr>
          <w:rFonts w:ascii="Times New Roman" w:hAnsi="Times New Roman" w:cs="Times New Roman"/>
        </w:rPr>
      </w:pPr>
    </w:p>
    <w:p w:rsidR="008E3B6A" w:rsidRPr="00AD51B6" w:rsidRDefault="008E3B6A" w:rsidP="002C5A91">
      <w:pPr>
        <w:pStyle w:val="Caption"/>
        <w:rPr>
          <w:lang w:val="el-GR"/>
        </w:rPr>
      </w:pPr>
      <w:bookmarkStart w:id="485" w:name="_Ref321136984"/>
      <w:bookmarkStart w:id="486" w:name="_Toc321137905"/>
      <w:bookmarkStart w:id="487" w:name="_Toc321902602"/>
      <w:r w:rsidRPr="00AD51B6">
        <w:rPr>
          <w:lang w:val="el-GR"/>
        </w:rPr>
        <w:t xml:space="preserve">Πίνακας </w:t>
      </w:r>
      <w:r w:rsidRPr="00AD51B6">
        <w:rPr>
          <w:lang w:val="el-GR"/>
        </w:rPr>
        <w:fldChar w:fldCharType="begin"/>
      </w:r>
      <w:r w:rsidRPr="00AD51B6">
        <w:rPr>
          <w:lang w:val="el-GR"/>
        </w:rPr>
        <w:instrText>SEQ Πίνακας \* ARABIC</w:instrText>
      </w:r>
      <w:r w:rsidRPr="00AD51B6">
        <w:rPr>
          <w:lang w:val="el-GR"/>
        </w:rPr>
        <w:fldChar w:fldCharType="separate"/>
      </w:r>
      <w:r w:rsidRPr="00AD51B6">
        <w:rPr>
          <w:noProof/>
          <w:lang w:val="el-GR"/>
        </w:rPr>
        <w:t>43</w:t>
      </w:r>
      <w:r w:rsidRPr="00AD51B6">
        <w:rPr>
          <w:lang w:val="el-GR"/>
        </w:rPr>
        <w:fldChar w:fldCharType="end"/>
      </w:r>
      <w:bookmarkEnd w:id="485"/>
      <w:r w:rsidRPr="00AD51B6">
        <w:rPr>
          <w:lang w:val="el-GR"/>
        </w:rPr>
        <w:t xml:space="preserve">: </w:t>
      </w:r>
      <w:r w:rsidRPr="00AD51B6">
        <w:rPr>
          <w:b w:val="0"/>
          <w:bCs w:val="0"/>
          <w:lang w:val="el-GR"/>
        </w:rPr>
        <w:t>Προσφορά μεταβλητών αμοιβών με βάση την εταιρική απόδοση (ανά χώρα,2009)</w:t>
      </w:r>
      <w:bookmarkEnd w:id="486"/>
      <w:bookmarkEnd w:id="487"/>
    </w:p>
    <w:tbl>
      <w:tblPr>
        <w:tblW w:w="10320" w:type="dxa"/>
        <w:tblInd w:w="2" w:type="dxa"/>
        <w:tblLook w:val="00A0"/>
      </w:tblPr>
      <w:tblGrid>
        <w:gridCol w:w="2260"/>
        <w:gridCol w:w="1720"/>
        <w:gridCol w:w="2580"/>
        <w:gridCol w:w="1660"/>
        <w:gridCol w:w="2100"/>
      </w:tblGrid>
      <w:tr w:rsidR="008E3B6A" w:rsidRPr="00AD51B6">
        <w:trPr>
          <w:trHeight w:val="564"/>
        </w:trPr>
        <w:tc>
          <w:tcPr>
            <w:tcW w:w="2260" w:type="dxa"/>
            <w:tcBorders>
              <w:top w:val="single" w:sz="4" w:space="0" w:color="auto"/>
              <w:left w:val="single" w:sz="4" w:space="0" w:color="auto"/>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lang w:val="el-GR" w:eastAsia="el-GR"/>
              </w:rPr>
            </w:pPr>
            <w:r w:rsidRPr="00AD51B6">
              <w:rPr>
                <w:sz w:val="22"/>
                <w:szCs w:val="22"/>
                <w:lang w:val="el-GR" w:eastAsia="el-GR"/>
              </w:rPr>
              <w:t> </w:t>
            </w:r>
          </w:p>
        </w:tc>
        <w:tc>
          <w:tcPr>
            <w:tcW w:w="172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b/>
                <w:bCs/>
                <w:lang w:val="el-GR" w:eastAsia="el-GR"/>
              </w:rPr>
            </w:pPr>
            <w:r w:rsidRPr="00AD51B6">
              <w:rPr>
                <w:b/>
                <w:bCs/>
                <w:sz w:val="22"/>
                <w:szCs w:val="22"/>
                <w:lang w:val="el-GR" w:eastAsia="el-GR"/>
              </w:rPr>
              <w:t>Διοικητικά στελέχη</w:t>
            </w:r>
          </w:p>
        </w:tc>
        <w:tc>
          <w:tcPr>
            <w:tcW w:w="258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b/>
                <w:bCs/>
                <w:lang w:val="el-GR" w:eastAsia="el-GR"/>
              </w:rPr>
            </w:pPr>
            <w:r w:rsidRPr="00AD51B6">
              <w:rPr>
                <w:b/>
                <w:bCs/>
                <w:sz w:val="22"/>
                <w:szCs w:val="22"/>
                <w:lang w:val="el-GR" w:eastAsia="el-GR"/>
              </w:rPr>
              <w:t>Επιστημονικό/Τεχνικό Προσωπικό</w:t>
            </w:r>
          </w:p>
        </w:tc>
        <w:tc>
          <w:tcPr>
            <w:tcW w:w="166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b/>
                <w:bCs/>
                <w:lang w:val="el-GR" w:eastAsia="el-GR"/>
              </w:rPr>
            </w:pPr>
            <w:r w:rsidRPr="00AD51B6">
              <w:rPr>
                <w:b/>
                <w:bCs/>
                <w:sz w:val="22"/>
                <w:szCs w:val="22"/>
                <w:lang w:val="el-GR" w:eastAsia="el-GR"/>
              </w:rPr>
              <w:t>Υπάλληλοι Γραφείου</w:t>
            </w:r>
          </w:p>
        </w:tc>
        <w:tc>
          <w:tcPr>
            <w:tcW w:w="2100" w:type="dxa"/>
            <w:tcBorders>
              <w:top w:val="single" w:sz="4" w:space="0" w:color="auto"/>
              <w:left w:val="nil"/>
              <w:bottom w:val="single" w:sz="4" w:space="0" w:color="auto"/>
              <w:right w:val="single" w:sz="4" w:space="0" w:color="auto"/>
            </w:tcBorders>
            <w:shd w:val="clear" w:color="auto" w:fill="FABF8F"/>
            <w:vAlign w:val="bottom"/>
          </w:tcPr>
          <w:p w:rsidR="008E3B6A" w:rsidRPr="00AD51B6" w:rsidRDefault="008E3B6A" w:rsidP="00900B82">
            <w:pPr>
              <w:spacing w:before="0" w:after="0" w:line="240" w:lineRule="auto"/>
              <w:jc w:val="left"/>
              <w:rPr>
                <w:b/>
                <w:bCs/>
                <w:lang w:val="el-GR" w:eastAsia="el-GR"/>
              </w:rPr>
            </w:pPr>
            <w:r w:rsidRPr="00AD51B6">
              <w:rPr>
                <w:b/>
                <w:bCs/>
                <w:sz w:val="22"/>
                <w:szCs w:val="22"/>
                <w:lang w:val="el-GR" w:eastAsia="el-GR"/>
              </w:rPr>
              <w:t>Χειρωνακτικές εργασίες</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ΑΥΣΤΡΙΑ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34%</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24%</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20%</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16%</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11%</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10%</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10%</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ΔΑΝΙΑ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32%</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11%</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9%</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7%</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ΕΛΒΕΤΙΑ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62%</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36%</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40%</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31%</w:t>
            </w:r>
          </w:p>
        </w:tc>
      </w:tr>
      <w:tr w:rsidR="008E3B6A" w:rsidRPr="00AD51B6">
        <w:trPr>
          <w:trHeight w:val="288"/>
        </w:trPr>
        <w:tc>
          <w:tcPr>
            <w:tcW w:w="2260" w:type="dxa"/>
            <w:tcBorders>
              <w:top w:val="nil"/>
              <w:left w:val="single" w:sz="4" w:space="0" w:color="auto"/>
              <w:bottom w:val="single" w:sz="4" w:space="0" w:color="auto"/>
              <w:right w:val="single" w:sz="4" w:space="0" w:color="auto"/>
            </w:tcBorders>
            <w:shd w:val="clear" w:color="auto" w:fill="B8CCE4"/>
          </w:tcPr>
          <w:p w:rsidR="008E3B6A" w:rsidRPr="00AD51B6" w:rsidRDefault="008E3B6A" w:rsidP="00900B82">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720" w:type="dxa"/>
            <w:tcBorders>
              <w:top w:val="nil"/>
              <w:left w:val="nil"/>
              <w:bottom w:val="single" w:sz="4" w:space="0" w:color="auto"/>
              <w:right w:val="single" w:sz="4" w:space="0" w:color="auto"/>
            </w:tcBorders>
            <w:shd w:val="clear" w:color="auto" w:fill="B8CCE4"/>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55%</w:t>
            </w:r>
          </w:p>
        </w:tc>
        <w:tc>
          <w:tcPr>
            <w:tcW w:w="2580" w:type="dxa"/>
            <w:tcBorders>
              <w:top w:val="nil"/>
              <w:left w:val="nil"/>
              <w:bottom w:val="single" w:sz="4" w:space="0" w:color="auto"/>
              <w:right w:val="single" w:sz="4" w:space="0" w:color="auto"/>
            </w:tcBorders>
            <w:shd w:val="clear" w:color="auto" w:fill="B8CCE4"/>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32%</w:t>
            </w:r>
          </w:p>
        </w:tc>
        <w:tc>
          <w:tcPr>
            <w:tcW w:w="1660" w:type="dxa"/>
            <w:tcBorders>
              <w:top w:val="nil"/>
              <w:left w:val="nil"/>
              <w:bottom w:val="single" w:sz="4" w:space="0" w:color="auto"/>
              <w:right w:val="single" w:sz="4" w:space="0" w:color="auto"/>
            </w:tcBorders>
            <w:shd w:val="clear" w:color="auto" w:fill="B8CCE4"/>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25%</w:t>
            </w:r>
          </w:p>
        </w:tc>
        <w:tc>
          <w:tcPr>
            <w:tcW w:w="2100" w:type="dxa"/>
            <w:tcBorders>
              <w:top w:val="nil"/>
              <w:left w:val="nil"/>
              <w:bottom w:val="single" w:sz="4" w:space="0" w:color="auto"/>
              <w:right w:val="single" w:sz="4" w:space="0" w:color="auto"/>
            </w:tcBorders>
            <w:shd w:val="clear" w:color="auto" w:fill="B8CCE4"/>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23%</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14%</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7%</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7%</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ΚΥΠΡΟΣ</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59%</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32%</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27%</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17%</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63%</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39%</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30%</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18%</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13%</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11%</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11%</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8%</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35%</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26%</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20%</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17%</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ΡΩΣΙΑ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46%</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31%</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18%</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19%</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ΣΕΡΒΙΑ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63%</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51%</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50%</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46%</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26%</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21%</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14%</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ΣΟΥΗΔΙΑ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32%</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12%</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9%</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5%</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ΤΣΕΧΙΑ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34%</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18%</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17%</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13%</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72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30%</w:t>
            </w:r>
          </w:p>
        </w:tc>
        <w:tc>
          <w:tcPr>
            <w:tcW w:w="258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19%</w:t>
            </w:r>
          </w:p>
        </w:tc>
        <w:tc>
          <w:tcPr>
            <w:tcW w:w="166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17%</w:t>
            </w:r>
          </w:p>
        </w:tc>
        <w:tc>
          <w:tcPr>
            <w:tcW w:w="2100" w:type="dxa"/>
            <w:tcBorders>
              <w:top w:val="nil"/>
              <w:left w:val="nil"/>
              <w:bottom w:val="single" w:sz="4" w:space="0" w:color="auto"/>
              <w:right w:val="single" w:sz="4" w:space="0" w:color="auto"/>
            </w:tcBorders>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16%</w:t>
            </w:r>
          </w:p>
        </w:tc>
      </w:tr>
      <w:tr w:rsidR="008E3B6A" w:rsidRPr="00AD51B6">
        <w:trPr>
          <w:trHeight w:val="276"/>
        </w:trPr>
        <w:tc>
          <w:tcPr>
            <w:tcW w:w="2260" w:type="dxa"/>
            <w:tcBorders>
              <w:top w:val="nil"/>
              <w:left w:val="single" w:sz="4" w:space="0" w:color="auto"/>
              <w:bottom w:val="single" w:sz="4" w:space="0" w:color="auto"/>
              <w:right w:val="single" w:sz="4" w:space="0" w:color="auto"/>
            </w:tcBorders>
            <w:shd w:val="clear" w:color="auto" w:fill="FABF8F"/>
          </w:tcPr>
          <w:p w:rsidR="008E3B6A" w:rsidRPr="00AD51B6" w:rsidRDefault="008E3B6A" w:rsidP="00900B82">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720" w:type="dxa"/>
            <w:tcBorders>
              <w:top w:val="nil"/>
              <w:left w:val="nil"/>
              <w:bottom w:val="single" w:sz="4" w:space="0" w:color="auto"/>
              <w:right w:val="single" w:sz="4" w:space="0" w:color="auto"/>
            </w:tcBorders>
            <w:shd w:val="clear" w:color="auto" w:fill="FABF8F"/>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40%</w:t>
            </w:r>
          </w:p>
        </w:tc>
        <w:tc>
          <w:tcPr>
            <w:tcW w:w="2580" w:type="dxa"/>
            <w:tcBorders>
              <w:top w:val="nil"/>
              <w:left w:val="nil"/>
              <w:bottom w:val="single" w:sz="4" w:space="0" w:color="auto"/>
              <w:right w:val="single" w:sz="4" w:space="0" w:color="auto"/>
            </w:tcBorders>
            <w:shd w:val="clear" w:color="auto" w:fill="FABF8F"/>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24%</w:t>
            </w:r>
          </w:p>
        </w:tc>
        <w:tc>
          <w:tcPr>
            <w:tcW w:w="1660" w:type="dxa"/>
            <w:tcBorders>
              <w:top w:val="nil"/>
              <w:left w:val="nil"/>
              <w:bottom w:val="single" w:sz="4" w:space="0" w:color="auto"/>
              <w:right w:val="single" w:sz="4" w:space="0" w:color="auto"/>
            </w:tcBorders>
            <w:shd w:val="clear" w:color="auto" w:fill="FABF8F"/>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21%</w:t>
            </w:r>
          </w:p>
        </w:tc>
        <w:tc>
          <w:tcPr>
            <w:tcW w:w="2100" w:type="dxa"/>
            <w:tcBorders>
              <w:top w:val="nil"/>
              <w:left w:val="nil"/>
              <w:bottom w:val="single" w:sz="4" w:space="0" w:color="auto"/>
              <w:right w:val="single" w:sz="4" w:space="0" w:color="auto"/>
            </w:tcBorders>
            <w:shd w:val="clear" w:color="auto" w:fill="FABF8F"/>
          </w:tcPr>
          <w:p w:rsidR="008E3B6A" w:rsidRPr="00AD51B6" w:rsidRDefault="008E3B6A" w:rsidP="00900B82">
            <w:pPr>
              <w:spacing w:before="0" w:after="0" w:line="240" w:lineRule="auto"/>
              <w:jc w:val="right"/>
              <w:rPr>
                <w:color w:val="000000"/>
                <w:lang w:val="el-GR" w:eastAsia="el-GR"/>
              </w:rPr>
            </w:pPr>
            <w:r w:rsidRPr="00AD51B6">
              <w:rPr>
                <w:color w:val="000000"/>
                <w:sz w:val="22"/>
                <w:szCs w:val="22"/>
                <w:lang w:val="el-GR" w:eastAsia="el-GR"/>
              </w:rPr>
              <w:t>17%</w:t>
            </w:r>
          </w:p>
        </w:tc>
      </w:tr>
    </w:tbl>
    <w:p w:rsidR="008E3B6A" w:rsidRPr="00AD51B6" w:rsidRDefault="008E3B6A" w:rsidP="00900B82">
      <w:pPr>
        <w:rPr>
          <w:lang w:val="el-GR"/>
        </w:rPr>
      </w:pPr>
    </w:p>
    <w:p w:rsidR="008E3B6A" w:rsidRPr="00AD51B6" w:rsidRDefault="008E3B6A" w:rsidP="00A0393B">
      <w:pPr>
        <w:pStyle w:val="Heading3"/>
        <w:rPr>
          <w:lang w:val="el-GR"/>
        </w:rPr>
      </w:pPr>
      <w:bookmarkStart w:id="488" w:name="_Toc321137799"/>
      <w:bookmarkStart w:id="489" w:name="_Toc321902494"/>
      <w:r w:rsidRPr="00AD51B6">
        <w:rPr>
          <w:lang w:val="el-GR"/>
        </w:rPr>
        <w:t>Πρόσθετες Παροχές</w:t>
      </w:r>
      <w:bookmarkEnd w:id="488"/>
      <w:bookmarkEnd w:id="489"/>
    </w:p>
    <w:p w:rsidR="008E3B6A" w:rsidRPr="00AD51B6" w:rsidRDefault="008E3B6A" w:rsidP="001169E5">
      <w:pPr>
        <w:rPr>
          <w:lang w:val="el-GR"/>
        </w:rPr>
      </w:pPr>
      <w:r w:rsidRPr="00AD51B6">
        <w:rPr>
          <w:lang w:val="el-GR"/>
        </w:rPr>
        <w:t xml:space="preserve">Τα τελευταία χρόνια αποδεικνύονται όλο και πιο σημαντικές οι πρόσθετες, εξωμισθολογικές παροχές για τους εργαζόμενους. Δεδομένου του υψηλού κόστους και της ιδιαίτερης αξίας που ενέχουν αυτές για κάθε ένα από τους εργαζόμενους χωριστά και των οικονομιών κλίμακας που μπορούν να επιτύχουν οι μεγάλοι εργοδότες, προσφέροντας τέτοιες παροχές στο σύνολο των εργαζομένων, αρκετοί μεγάλοι εργοδότες έχουν καταφέρει, μέσω τέτοιων παροχών να αυξήσουν την οργανωσιακή δέσμευση, ενδεχομένως και την αποδοτικότητα, όταν οι παροχές βελτιώνουν συνολικά τις συνθήκες εργασίας για τον εργαζόμενο. </w:t>
      </w:r>
    </w:p>
    <w:p w:rsidR="008E3B6A" w:rsidRPr="00AD51B6" w:rsidRDefault="008E3B6A" w:rsidP="001169E5">
      <w:pPr>
        <w:rPr>
          <w:lang w:val="el-GR"/>
        </w:rPr>
      </w:pPr>
      <w:r w:rsidRPr="00AD51B6">
        <w:rPr>
          <w:lang w:val="el-GR"/>
        </w:rPr>
        <w:t>Η ερευνητική προσπάθεια Cranet προσπάθησε το 2009 για πρώτη φορά να καταγράψει πόσο οι Ευρωπαϊκές επιχειρήσεις προσφέρουν τέτοιου είδους παροχές στους εργαζομένους τους.  Από ό,τι φάνηκε, τουλάχιστον οι μισές Ευρωπαϊκές επιχειρήσεις προσφέρουν άδειες (μητρότητας, γονικές, εκπαιδευτικές, πατρότητας), πρόσθετες σε όσα προβλέπει το νομοθετικό πλαίσιο κάθε χώρας. Επίσης, ιδιαίτερα δημοφιλή είναι τα προγράμματα ασφάλισης υγείας (στα οποία οι Ελληνικές επιχειρήσεις έρχονται πρώτες Ευρωπαϊκά) και σύνταξης (εδώ έρχονται πρώτες οι Μ. Βρετανία, Γερμανία και Δανία. Επίσης, αν και στην Ελλάδα συγκεκριμένα τα επιδόματα τέκνων δίνονται σε 58% των επιχειρήσεων που εξετάστηκαν, είναι αρκετά περιορισμένη η χρήση τους από άλλες Ευρωπαϊκές επιχειρήσεις (περίπου 1 στις 6 δίνει τέτοια επιδόματα). Το ίδιο ισχύει και για την υπηρεσία φύλαξης παιδιών. Μία εναλλακτική της άδειας άνευ αποδοχών, το πρόγραμμα διακοπής καριέρας, είναι αρκετά κοινό σε πολλές Ευρωπαϊκές επιχειρήσεις, ενώ οι Ελληνικές επιχειρήσεις που το εφαρμόζουν είναι μόλις 1/10. Σε μια προσπάθεια σύγκρισης της Ελληνικής με την ευρωπαϊκή πραγματικότητα, πάντως, αξίζει να σημειωθεί ότι οι Ελληνικές επιχειρήσεις, όχι μόνο δίνουν σε ίδια συχνότητα με άλλες Ευρωπαϊκές τέτοιες παροχές, αλλά και ότι αποδεικνύονται πιο φιλικές προς την οικογένεια (άδειες μητρότητας- πατρότητας, γονικές άδειες, επιδόματα τέκνων) και την ανάπτυξη του εργαζομένου (εκπαιδευτικές άδειες). Παράλληλα φαίνεται να επιδιώκουν να καλύψουν ένα αντιλαμβανόμενο έλλειμμα παροχών στην υποχρεωτική ασφάλιση υγείας.</w:t>
      </w:r>
    </w:p>
    <w:p w:rsidR="008E3B6A" w:rsidRPr="00AD51B6" w:rsidRDefault="008E3B6A" w:rsidP="001169E5">
      <w:pPr>
        <w:rPr>
          <w:lang w:val="el-GR"/>
        </w:rPr>
      </w:pPr>
    </w:p>
    <w:p w:rsidR="008E3B6A" w:rsidRPr="00AD51B6" w:rsidRDefault="008E3B6A" w:rsidP="001169E5">
      <w:pPr>
        <w:pStyle w:val="Caption"/>
        <w:rPr>
          <w:lang w:val="el-GR"/>
        </w:rPr>
      </w:pPr>
      <w:bookmarkStart w:id="490" w:name="_Toc321902603"/>
      <w:r w:rsidRPr="00AD51B6">
        <w:rPr>
          <w:lang w:val="el-GR"/>
        </w:rPr>
        <w:t xml:space="preserve">Πίνακας </w:t>
      </w:r>
      <w:r w:rsidRPr="00AD51B6">
        <w:rPr>
          <w:lang w:val="el-GR"/>
        </w:rPr>
        <w:fldChar w:fldCharType="begin"/>
      </w:r>
      <w:r w:rsidRPr="00AD51B6">
        <w:rPr>
          <w:lang w:val="el-GR"/>
        </w:rPr>
        <w:instrText xml:space="preserve"> SEQ Πίνακας \* ARABIC </w:instrText>
      </w:r>
      <w:r w:rsidRPr="00AD51B6">
        <w:rPr>
          <w:lang w:val="el-GR"/>
        </w:rPr>
        <w:fldChar w:fldCharType="separate"/>
      </w:r>
      <w:r w:rsidRPr="00AD51B6">
        <w:rPr>
          <w:noProof/>
          <w:lang w:val="el-GR"/>
        </w:rPr>
        <w:t>44</w:t>
      </w:r>
      <w:r w:rsidRPr="00AD51B6">
        <w:rPr>
          <w:lang w:val="el-GR"/>
        </w:rPr>
        <w:fldChar w:fldCharType="end"/>
      </w:r>
      <w:r w:rsidRPr="00AD51B6">
        <w:rPr>
          <w:lang w:val="el-GR"/>
        </w:rPr>
        <w:t xml:space="preserve">: </w:t>
      </w:r>
      <w:r w:rsidRPr="00AD51B6">
        <w:rPr>
          <w:b w:val="0"/>
          <w:bCs w:val="0"/>
          <w:lang w:val="el-GR"/>
        </w:rPr>
        <w:t>Ποσοστό των επιχειρήσεων που δίνουν πρόσθετες, εξωμισθολογικές παροχές (ανά χώρα,2009)</w:t>
      </w:r>
      <w:bookmarkEnd w:id="490"/>
    </w:p>
    <w:tbl>
      <w:tblPr>
        <w:tblW w:w="5000" w:type="pct"/>
        <w:tblInd w:w="2" w:type="dxa"/>
        <w:tblLook w:val="00A0"/>
      </w:tblPr>
      <w:tblGrid>
        <w:gridCol w:w="1477"/>
        <w:gridCol w:w="1022"/>
        <w:gridCol w:w="1024"/>
        <w:gridCol w:w="1023"/>
        <w:gridCol w:w="1023"/>
        <w:gridCol w:w="1023"/>
        <w:gridCol w:w="1023"/>
        <w:gridCol w:w="1023"/>
        <w:gridCol w:w="1023"/>
        <w:gridCol w:w="1021"/>
      </w:tblGrid>
      <w:tr w:rsidR="008E3B6A" w:rsidRPr="00AD51B6">
        <w:trPr>
          <w:cantSplit/>
          <w:trHeight w:val="2181"/>
          <w:tblHeader/>
        </w:trPr>
        <w:tc>
          <w:tcPr>
            <w:tcW w:w="691" w:type="pct"/>
            <w:tcBorders>
              <w:top w:val="single" w:sz="4" w:space="0" w:color="auto"/>
              <w:left w:val="single" w:sz="4" w:space="0" w:color="auto"/>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 </w:t>
            </w:r>
          </w:p>
        </w:tc>
        <w:tc>
          <w:tcPr>
            <w:tcW w:w="478"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Φύλαξη παιδιών  στο χώρο εργασίας (επιδοτούμενη ή μη)</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 xml:space="preserve">Επιδόματα τέκνων </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Πρόγραμμα διακοπής καριέρας</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Άδεια μητρότητας</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Άδεια πατρότητας</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Γονική άδεια</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Συνταξιοδοτικά προγράμματα</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Εκπαιδευτική άδεια</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1169E5">
            <w:pPr>
              <w:spacing w:before="0" w:after="0" w:line="240" w:lineRule="auto"/>
              <w:ind w:left="113" w:right="113"/>
              <w:jc w:val="left"/>
              <w:rPr>
                <w:lang w:val="el-GR" w:eastAsia="el-GR"/>
              </w:rPr>
            </w:pPr>
            <w:r w:rsidRPr="00AD51B6">
              <w:rPr>
                <w:sz w:val="22"/>
                <w:szCs w:val="22"/>
                <w:lang w:val="el-GR" w:eastAsia="el-GR"/>
              </w:rPr>
              <w:t>Προγράμματα ιδιωτικής ασφάλειας υγείας</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ΑΥΣΤΡΙΑ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8%</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86%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36%</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ΚΥΠΡΟΣ</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 </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14%</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38%</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59%</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73%</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ΤΣΕΧΙΑ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 </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 </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15%</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 </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12%</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ΔΑΝΙΑ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83%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69%</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8%</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44%</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46%</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ΓΕΡΜΑΝΙΑ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24%</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64%</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91%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92%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43%</w:t>
            </w:r>
          </w:p>
        </w:tc>
      </w:tr>
      <w:tr w:rsidR="008E3B6A" w:rsidRPr="00AD51B6">
        <w:trPr>
          <w:trHeight w:val="288"/>
        </w:trPr>
        <w:tc>
          <w:tcPr>
            <w:tcW w:w="691" w:type="pct"/>
            <w:tcBorders>
              <w:top w:val="nil"/>
              <w:left w:val="single" w:sz="4" w:space="0" w:color="auto"/>
              <w:bottom w:val="single" w:sz="4" w:space="0" w:color="auto"/>
              <w:right w:val="single" w:sz="4" w:space="0" w:color="auto"/>
            </w:tcBorders>
            <w:shd w:val="clear" w:color="auto" w:fill="B8CCE4"/>
          </w:tcPr>
          <w:p w:rsidR="008E3B6A" w:rsidRPr="00AD51B6" w:rsidRDefault="008E3B6A" w:rsidP="001169E5">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478" w:type="pct"/>
            <w:tcBorders>
              <w:top w:val="nil"/>
              <w:left w:val="nil"/>
              <w:bottom w:val="single" w:sz="4" w:space="0" w:color="auto"/>
              <w:right w:val="single" w:sz="4" w:space="0" w:color="auto"/>
            </w:tcBorders>
            <w:shd w:val="clear" w:color="auto" w:fill="B8CCE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w:t>
            </w:r>
          </w:p>
        </w:tc>
        <w:tc>
          <w:tcPr>
            <w:tcW w:w="479" w:type="pct"/>
            <w:tcBorders>
              <w:top w:val="nil"/>
              <w:left w:val="nil"/>
              <w:bottom w:val="single" w:sz="4" w:space="0" w:color="auto"/>
              <w:right w:val="single" w:sz="4" w:space="0" w:color="auto"/>
            </w:tcBorders>
            <w:shd w:val="clear" w:color="auto" w:fill="B8CCE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58%</w:t>
            </w:r>
          </w:p>
        </w:tc>
        <w:tc>
          <w:tcPr>
            <w:tcW w:w="479" w:type="pct"/>
            <w:tcBorders>
              <w:top w:val="nil"/>
              <w:left w:val="nil"/>
              <w:bottom w:val="single" w:sz="4" w:space="0" w:color="auto"/>
              <w:right w:val="single" w:sz="4" w:space="0" w:color="auto"/>
            </w:tcBorders>
            <w:shd w:val="clear" w:color="auto" w:fill="B8CCE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11%</w:t>
            </w:r>
          </w:p>
        </w:tc>
        <w:tc>
          <w:tcPr>
            <w:tcW w:w="479" w:type="pct"/>
            <w:tcBorders>
              <w:top w:val="nil"/>
              <w:left w:val="nil"/>
              <w:bottom w:val="single" w:sz="4" w:space="0" w:color="auto"/>
              <w:right w:val="single" w:sz="4" w:space="0" w:color="auto"/>
            </w:tcBorders>
            <w:shd w:val="clear" w:color="auto" w:fill="B8CCE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62%</w:t>
            </w:r>
          </w:p>
        </w:tc>
        <w:tc>
          <w:tcPr>
            <w:tcW w:w="479" w:type="pct"/>
            <w:tcBorders>
              <w:top w:val="nil"/>
              <w:left w:val="nil"/>
              <w:bottom w:val="single" w:sz="4" w:space="0" w:color="auto"/>
              <w:right w:val="single" w:sz="4" w:space="0" w:color="auto"/>
            </w:tcBorders>
            <w:shd w:val="clear" w:color="auto" w:fill="B8CCE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40%</w:t>
            </w:r>
          </w:p>
        </w:tc>
        <w:tc>
          <w:tcPr>
            <w:tcW w:w="479" w:type="pct"/>
            <w:tcBorders>
              <w:top w:val="nil"/>
              <w:left w:val="nil"/>
              <w:bottom w:val="single" w:sz="4" w:space="0" w:color="auto"/>
              <w:right w:val="single" w:sz="4" w:space="0" w:color="auto"/>
            </w:tcBorders>
            <w:shd w:val="clear" w:color="auto" w:fill="B8CCE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64%</w:t>
            </w:r>
          </w:p>
        </w:tc>
        <w:tc>
          <w:tcPr>
            <w:tcW w:w="479" w:type="pct"/>
            <w:tcBorders>
              <w:top w:val="nil"/>
              <w:left w:val="nil"/>
              <w:bottom w:val="single" w:sz="4" w:space="0" w:color="auto"/>
              <w:right w:val="single" w:sz="4" w:space="0" w:color="auto"/>
            </w:tcBorders>
            <w:shd w:val="clear" w:color="auto" w:fill="B8CCE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41%</w:t>
            </w:r>
          </w:p>
        </w:tc>
        <w:tc>
          <w:tcPr>
            <w:tcW w:w="479" w:type="pct"/>
            <w:tcBorders>
              <w:top w:val="nil"/>
              <w:left w:val="nil"/>
              <w:bottom w:val="single" w:sz="4" w:space="0" w:color="auto"/>
              <w:right w:val="single" w:sz="4" w:space="0" w:color="auto"/>
            </w:tcBorders>
            <w:shd w:val="clear" w:color="auto" w:fill="B8CCE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66%</w:t>
            </w:r>
          </w:p>
        </w:tc>
        <w:tc>
          <w:tcPr>
            <w:tcW w:w="479" w:type="pct"/>
            <w:tcBorders>
              <w:top w:val="nil"/>
              <w:left w:val="nil"/>
              <w:bottom w:val="single" w:sz="4" w:space="0" w:color="auto"/>
              <w:right w:val="single" w:sz="4" w:space="0" w:color="auto"/>
            </w:tcBorders>
            <w:shd w:val="clear" w:color="auto" w:fill="B8CCE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80%</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ΟΥΓΓΑΡΙΑ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15%</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25%</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44%</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29%</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ΣΛΟΒΑΚΙΑ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19%</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9%</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29%</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31%</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ΣΟΥΗΔΙΑ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48%</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48%</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24%</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55%</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39%</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38%</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90%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70%</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ΙΣΛΑΝΔΙΑ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10%</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23%</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ΡΩΣΙΑ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78%</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15%</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74%</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ΣΕΡΒΙΑ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 </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 </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78%</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67%</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10%</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ΕΛΒΕΤΙΑ</w:t>
            </w:r>
          </w:p>
        </w:tc>
        <w:tc>
          <w:tcPr>
            <w:tcW w:w="478"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22%</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11%</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83%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34%</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76%</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83%</w:t>
            </w:r>
          </w:p>
        </w:tc>
        <w:tc>
          <w:tcPr>
            <w:tcW w:w="479" w:type="pct"/>
            <w:tcBorders>
              <w:top w:val="nil"/>
              <w:left w:val="nil"/>
              <w:bottom w:val="single" w:sz="4" w:space="0" w:color="auto"/>
              <w:right w:val="single" w:sz="4" w:space="0" w:color="auto"/>
            </w:tcBorders>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42%</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auto" w:fill="FBD4B4"/>
          </w:tcPr>
          <w:p w:rsidR="008E3B6A" w:rsidRPr="00AD51B6" w:rsidRDefault="008E3B6A" w:rsidP="001169E5">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478" w:type="pct"/>
            <w:tcBorders>
              <w:top w:val="nil"/>
              <w:left w:val="nil"/>
              <w:bottom w:val="single" w:sz="4" w:space="0" w:color="auto"/>
              <w:right w:val="single" w:sz="4" w:space="0" w:color="auto"/>
            </w:tcBorders>
            <w:shd w:val="clear" w:color="auto" w:fill="FBD4B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7%</w:t>
            </w:r>
          </w:p>
        </w:tc>
        <w:tc>
          <w:tcPr>
            <w:tcW w:w="479" w:type="pct"/>
            <w:tcBorders>
              <w:top w:val="nil"/>
              <w:left w:val="nil"/>
              <w:bottom w:val="single" w:sz="4" w:space="0" w:color="auto"/>
              <w:right w:val="single" w:sz="4" w:space="0" w:color="auto"/>
            </w:tcBorders>
            <w:shd w:val="clear" w:color="auto" w:fill="FBD4B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14%</w:t>
            </w:r>
          </w:p>
        </w:tc>
        <w:tc>
          <w:tcPr>
            <w:tcW w:w="479" w:type="pct"/>
            <w:tcBorders>
              <w:top w:val="nil"/>
              <w:left w:val="nil"/>
              <w:bottom w:val="single" w:sz="4" w:space="0" w:color="auto"/>
              <w:right w:val="single" w:sz="4" w:space="0" w:color="auto"/>
            </w:tcBorders>
            <w:shd w:val="clear" w:color="auto" w:fill="FBD4B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22%</w:t>
            </w:r>
          </w:p>
        </w:tc>
        <w:tc>
          <w:tcPr>
            <w:tcW w:w="479" w:type="pct"/>
            <w:tcBorders>
              <w:top w:val="nil"/>
              <w:left w:val="nil"/>
              <w:bottom w:val="single" w:sz="4" w:space="0" w:color="auto"/>
              <w:right w:val="single" w:sz="4" w:space="0" w:color="auto"/>
            </w:tcBorders>
            <w:shd w:val="clear" w:color="auto" w:fill="FBD4B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52%</w:t>
            </w:r>
          </w:p>
        </w:tc>
        <w:tc>
          <w:tcPr>
            <w:tcW w:w="479" w:type="pct"/>
            <w:tcBorders>
              <w:top w:val="nil"/>
              <w:left w:val="nil"/>
              <w:bottom w:val="single" w:sz="4" w:space="0" w:color="auto"/>
              <w:right w:val="single" w:sz="4" w:space="0" w:color="auto"/>
            </w:tcBorders>
            <w:shd w:val="clear" w:color="auto" w:fill="FBD4B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41%</w:t>
            </w:r>
          </w:p>
        </w:tc>
        <w:tc>
          <w:tcPr>
            <w:tcW w:w="479" w:type="pct"/>
            <w:tcBorders>
              <w:top w:val="nil"/>
              <w:left w:val="nil"/>
              <w:bottom w:val="single" w:sz="4" w:space="0" w:color="auto"/>
              <w:right w:val="single" w:sz="4" w:space="0" w:color="auto"/>
            </w:tcBorders>
            <w:shd w:val="clear" w:color="auto" w:fill="FBD4B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43%</w:t>
            </w:r>
          </w:p>
        </w:tc>
        <w:tc>
          <w:tcPr>
            <w:tcW w:w="479" w:type="pct"/>
            <w:tcBorders>
              <w:top w:val="nil"/>
              <w:left w:val="nil"/>
              <w:bottom w:val="single" w:sz="4" w:space="0" w:color="auto"/>
              <w:right w:val="single" w:sz="4" w:space="0" w:color="auto"/>
            </w:tcBorders>
            <w:shd w:val="clear" w:color="auto" w:fill="FBD4B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50%</w:t>
            </w:r>
          </w:p>
        </w:tc>
        <w:tc>
          <w:tcPr>
            <w:tcW w:w="479" w:type="pct"/>
            <w:tcBorders>
              <w:top w:val="nil"/>
              <w:left w:val="nil"/>
              <w:bottom w:val="single" w:sz="4" w:space="0" w:color="auto"/>
              <w:right w:val="single" w:sz="4" w:space="0" w:color="auto"/>
            </w:tcBorders>
            <w:shd w:val="clear" w:color="auto" w:fill="FBD4B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55%</w:t>
            </w:r>
          </w:p>
        </w:tc>
        <w:tc>
          <w:tcPr>
            <w:tcW w:w="479" w:type="pct"/>
            <w:tcBorders>
              <w:top w:val="nil"/>
              <w:left w:val="nil"/>
              <w:bottom w:val="single" w:sz="4" w:space="0" w:color="auto"/>
              <w:right w:val="single" w:sz="4" w:space="0" w:color="auto"/>
            </w:tcBorders>
            <w:shd w:val="clear" w:color="auto" w:fill="FBD4B4"/>
          </w:tcPr>
          <w:p w:rsidR="008E3B6A" w:rsidRPr="00AD51B6" w:rsidRDefault="008E3B6A" w:rsidP="001169E5">
            <w:pPr>
              <w:spacing w:before="0" w:after="0" w:line="240" w:lineRule="auto"/>
              <w:jc w:val="right"/>
              <w:rPr>
                <w:color w:val="000000"/>
                <w:lang w:val="el-GR" w:eastAsia="el-GR"/>
              </w:rPr>
            </w:pPr>
            <w:r w:rsidRPr="00AD51B6">
              <w:rPr>
                <w:color w:val="000000"/>
                <w:sz w:val="22"/>
                <w:szCs w:val="22"/>
                <w:lang w:val="el-GR" w:eastAsia="el-GR"/>
              </w:rPr>
              <w:t>43%</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p>
    <w:p w:rsidR="008E3B6A" w:rsidRPr="00AD51B6" w:rsidRDefault="008E3B6A" w:rsidP="00214D73">
      <w:pPr>
        <w:pStyle w:val="Heading2"/>
        <w:rPr>
          <w:lang w:val="el-GR"/>
        </w:rPr>
      </w:pPr>
      <w:bookmarkStart w:id="491" w:name="_Toc196055774"/>
      <w:bookmarkStart w:id="492" w:name="_Toc321137800"/>
      <w:bookmarkStart w:id="493" w:name="_Toc321902495"/>
      <w:r w:rsidRPr="00AD51B6">
        <w:rPr>
          <w:lang w:val="el-GR"/>
        </w:rPr>
        <w:t>Εργασιακές Σχέσεις και Επικοινωνία</w:t>
      </w:r>
      <w:bookmarkEnd w:id="491"/>
      <w:bookmarkEnd w:id="492"/>
      <w:bookmarkEnd w:id="493"/>
    </w:p>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Κατά τη διάρκεια της τελευταίας δεκαπενταετίας οι μεγάλες αλλαγές που σημειώθηκαν στο κοινωνικό, πολιτικό, νομικό και οικονομικό κλίμα πολλών Ευρωπαϊκών χωρών, έφεραν αλλαγές στη φύση των σχέσεων μεταξύ των κυβερνήσεων, των εργοδοτών και των συνδικαλιστικών οργανισμών. Ειδικότερα στην Ευρώπη, ποτέ οι εργασιακές σχέσεις δεν είχαν δεχθεί τόσο έντονα τις πολιτικές, οικονομικές, εθνικές και διεθνείς πιέσεις. Οι προκλήσεις στις παραδοσιακές ή καθιερωμένες εργασιακές σχέσεις προέρχονται από δυνάμεις όπως ο έντονος διεθνής ανταγωνισμός, οι αλλαγές στην δομή των αγορών προϊόντων και υπηρεσιών, η Ευρωπαϊκή ενοποίηση και οι νέες προσεγγίσεις στη διοίκηση των τεχνολογιών παραγωγής. Ωστόσο, ενώ οι περισσότεροι οργανισμοί στην Ευρώπη αναγνωρίζουν αυτές τις πιέσεις, η ανταπόκριση κάθε χώρας διαφέρει.</w:t>
      </w:r>
    </w:p>
    <w:p w:rsidR="008E3B6A" w:rsidRPr="00AD51B6" w:rsidRDefault="008E3B6A" w:rsidP="009731E3">
      <w:pPr>
        <w:pStyle w:val="Heading3"/>
        <w:rPr>
          <w:lang w:val="el-GR"/>
        </w:rPr>
      </w:pPr>
      <w:bookmarkStart w:id="494" w:name="_Toc196055775"/>
      <w:bookmarkStart w:id="495" w:name="_Toc321137801"/>
      <w:bookmarkStart w:id="496" w:name="_Toc321902496"/>
      <w:r w:rsidRPr="00AD51B6">
        <w:rPr>
          <w:lang w:val="el-GR"/>
        </w:rPr>
        <w:t>Η Επιρροή του Εργατικού Σωματείου</w:t>
      </w:r>
      <w:bookmarkEnd w:id="494"/>
      <w:bookmarkEnd w:id="495"/>
      <w:bookmarkEnd w:id="496"/>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εκτίμηση της επιρροής του σωματείου στις επιχειρήσεις της έρευνας είναι ένα αρκετά περίπλοκο έργο. Στην έρευνα, για να μετρηθεί ο βαθμός επιρροής, αποφασίστηκε ότι τα πιο αξιόπιστα στοιχεία θα ήταν η προσωπική εκτίμηση των διευθυντών προσωπικού για την αλλαγή επιρροής μέσα σε κάθε οργανισμό. Παρακάτω (</w:t>
      </w:r>
      <w:fldSimple w:instr=" REF _Ref321154114 \h  \* MERGEFORMAT ">
        <w:r w:rsidRPr="00AD51B6">
          <w:t xml:space="preserve">Πίνακας </w:t>
        </w:r>
        <w:r w:rsidRPr="00AD51B6">
          <w:rPr>
            <w:noProof/>
          </w:rPr>
          <w:t>45</w:t>
        </w:r>
      </w:fldSimple>
      <w:r w:rsidRPr="00AD51B6">
        <w:rPr>
          <w:rFonts w:ascii="Times New Roman" w:hAnsi="Times New Roman" w:cs="Times New Roman"/>
        </w:rPr>
        <w:t>), φαίνεται η αναλογία των διευθυντών ΔΑΔ που απάντησαν σχετικά με τη βαρύτητα της επίδρασης των εργατικών σωματείων στους οργανισμούς τους, σύμφωνα με την πενταβάθμια κλίμακα: «καμία επιρροή», «σε μικρό βαθμό», σε μεσαίο βαθμό»,  «σε μεγάλο βαθμό» και «σε πολύ μεγάλο βαθμό»</w:t>
      </w:r>
    </w:p>
    <w:p w:rsidR="008E3B6A" w:rsidRPr="00AD51B6" w:rsidRDefault="008E3B6A" w:rsidP="009731E3">
      <w:pPr>
        <w:pStyle w:val="BodyText"/>
        <w:rPr>
          <w:rFonts w:ascii="Times New Roman" w:hAnsi="Times New Roman" w:cs="Times New Roman"/>
        </w:rPr>
      </w:pPr>
    </w:p>
    <w:p w:rsidR="008E3B6A" w:rsidRPr="00AD51B6" w:rsidRDefault="008E3B6A" w:rsidP="009731E3">
      <w:pPr>
        <w:pStyle w:val="Caption"/>
        <w:rPr>
          <w:lang w:val="el-GR"/>
        </w:rPr>
      </w:pPr>
      <w:bookmarkStart w:id="497" w:name="_Ref321154114"/>
      <w:bookmarkStart w:id="498" w:name="_Toc196055863"/>
      <w:bookmarkStart w:id="499" w:name="_Toc321137906"/>
      <w:bookmarkStart w:id="500" w:name="_Toc321902604"/>
      <w:r w:rsidRPr="00AD51B6">
        <w:rPr>
          <w:lang w:val="el-GR"/>
        </w:rPr>
        <w:t xml:space="preserve">Πίνακας </w:t>
      </w:r>
      <w:r w:rsidRPr="00AD51B6">
        <w:rPr>
          <w:lang w:val="el-GR"/>
        </w:rPr>
        <w:fldChar w:fldCharType="begin"/>
      </w:r>
      <w:r w:rsidRPr="00AD51B6">
        <w:rPr>
          <w:lang w:val="el-GR"/>
        </w:rPr>
        <w:instrText xml:space="preserve"> SEQ Πίνακας \* ARABIC </w:instrText>
      </w:r>
      <w:r w:rsidRPr="00AD51B6">
        <w:rPr>
          <w:lang w:val="el-GR"/>
        </w:rPr>
        <w:fldChar w:fldCharType="separate"/>
      </w:r>
      <w:r w:rsidRPr="00AD51B6">
        <w:rPr>
          <w:noProof/>
          <w:lang w:val="el-GR"/>
        </w:rPr>
        <w:t>45</w:t>
      </w:r>
      <w:r w:rsidRPr="00AD51B6">
        <w:rPr>
          <w:lang w:val="el-GR"/>
        </w:rPr>
        <w:fldChar w:fldCharType="end"/>
      </w:r>
      <w:bookmarkEnd w:id="497"/>
      <w:r w:rsidRPr="00AD51B6">
        <w:rPr>
          <w:lang w:val="el-GR"/>
        </w:rPr>
        <w:t xml:space="preserve">: </w:t>
      </w:r>
      <w:r w:rsidRPr="00AD51B6">
        <w:rPr>
          <w:b w:val="0"/>
          <w:bCs w:val="0"/>
          <w:lang w:val="el-GR"/>
        </w:rPr>
        <w:t>Επιρροή των Εργατικών Σωματείων  στον Οργανισμό</w:t>
      </w:r>
      <w:bookmarkEnd w:id="498"/>
      <w:bookmarkEnd w:id="499"/>
      <w:bookmarkEnd w:id="500"/>
    </w:p>
    <w:tbl>
      <w:tblPr>
        <w:tblW w:w="5000" w:type="pct"/>
        <w:tblInd w:w="2" w:type="dxa"/>
        <w:tblLook w:val="00A0"/>
      </w:tblPr>
      <w:tblGrid>
        <w:gridCol w:w="2040"/>
        <w:gridCol w:w="29"/>
        <w:gridCol w:w="1084"/>
        <w:gridCol w:w="46"/>
        <w:gridCol w:w="1625"/>
        <w:gridCol w:w="52"/>
        <w:gridCol w:w="1667"/>
        <w:gridCol w:w="49"/>
        <w:gridCol w:w="1791"/>
        <w:gridCol w:w="2299"/>
      </w:tblGrid>
      <w:tr w:rsidR="008E3B6A" w:rsidRPr="00AD51B6">
        <w:trPr>
          <w:trHeight w:val="288"/>
        </w:trPr>
        <w:tc>
          <w:tcPr>
            <w:tcW w:w="1117" w:type="pct"/>
            <w:tcBorders>
              <w:top w:val="single" w:sz="4" w:space="0" w:color="auto"/>
              <w:left w:val="single" w:sz="4" w:space="0" w:color="auto"/>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left"/>
              <w:rPr>
                <w:lang w:val="el-GR"/>
              </w:rPr>
            </w:pPr>
            <w:r w:rsidRPr="00AD51B6">
              <w:rPr>
                <w:sz w:val="22"/>
                <w:szCs w:val="22"/>
                <w:lang w:val="el-GR" w:eastAsia="el-GR"/>
              </w:rPr>
              <w:t> </w:t>
            </w:r>
          </w:p>
        </w:tc>
        <w:tc>
          <w:tcPr>
            <w:tcW w:w="785" w:type="pct"/>
            <w:gridSpan w:val="2"/>
            <w:tcBorders>
              <w:top w:val="single" w:sz="4" w:space="0" w:color="auto"/>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left"/>
              <w:rPr>
                <w:b/>
                <w:bCs/>
                <w:lang w:val="el-GR"/>
              </w:rPr>
            </w:pPr>
            <w:r w:rsidRPr="00AD51B6">
              <w:rPr>
                <w:b/>
                <w:bCs/>
                <w:sz w:val="22"/>
                <w:szCs w:val="22"/>
                <w:lang w:val="el-GR" w:eastAsia="el-GR"/>
              </w:rPr>
              <w:t>καθόλου</w:t>
            </w:r>
          </w:p>
        </w:tc>
        <w:tc>
          <w:tcPr>
            <w:tcW w:w="794" w:type="pct"/>
            <w:gridSpan w:val="2"/>
            <w:tcBorders>
              <w:top w:val="single" w:sz="4" w:space="0" w:color="auto"/>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left"/>
              <w:rPr>
                <w:b/>
                <w:bCs/>
                <w:lang w:val="el-GR"/>
              </w:rPr>
            </w:pPr>
            <w:r w:rsidRPr="00AD51B6">
              <w:rPr>
                <w:b/>
                <w:bCs/>
                <w:sz w:val="22"/>
                <w:szCs w:val="22"/>
                <w:lang w:val="el-GR" w:eastAsia="el-GR"/>
              </w:rPr>
              <w:t>σε μικρό βαθμό</w:t>
            </w:r>
          </w:p>
        </w:tc>
        <w:tc>
          <w:tcPr>
            <w:tcW w:w="755" w:type="pct"/>
            <w:gridSpan w:val="3"/>
            <w:tcBorders>
              <w:top w:val="single" w:sz="4" w:space="0" w:color="auto"/>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left"/>
              <w:rPr>
                <w:b/>
                <w:bCs/>
                <w:lang w:val="el-GR"/>
              </w:rPr>
            </w:pPr>
            <w:r w:rsidRPr="00AD51B6">
              <w:rPr>
                <w:b/>
                <w:bCs/>
                <w:sz w:val="22"/>
                <w:szCs w:val="22"/>
                <w:lang w:val="el-GR" w:eastAsia="el-GR"/>
              </w:rPr>
              <w:t>σε μεσαίο βαθμό</w:t>
            </w:r>
          </w:p>
        </w:tc>
        <w:tc>
          <w:tcPr>
            <w:tcW w:w="1013" w:type="pct"/>
            <w:tcBorders>
              <w:top w:val="single" w:sz="4" w:space="0" w:color="auto"/>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left"/>
              <w:rPr>
                <w:b/>
                <w:bCs/>
                <w:lang w:val="el-GR"/>
              </w:rPr>
            </w:pPr>
            <w:r w:rsidRPr="00AD51B6">
              <w:rPr>
                <w:b/>
                <w:bCs/>
                <w:sz w:val="22"/>
                <w:szCs w:val="22"/>
                <w:lang w:val="el-GR" w:eastAsia="el-GR"/>
              </w:rPr>
              <w:t>σε μεγάλο βαθμό</w:t>
            </w:r>
          </w:p>
        </w:tc>
        <w:tc>
          <w:tcPr>
            <w:tcW w:w="535" w:type="pct"/>
            <w:tcBorders>
              <w:top w:val="single" w:sz="4" w:space="0" w:color="auto"/>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left"/>
              <w:rPr>
                <w:b/>
                <w:bCs/>
                <w:lang w:val="el-GR" w:eastAsia="el-GR"/>
              </w:rPr>
            </w:pPr>
            <w:r w:rsidRPr="00AD51B6">
              <w:rPr>
                <w:b/>
                <w:bCs/>
                <w:sz w:val="22"/>
                <w:szCs w:val="22"/>
                <w:lang w:val="el-GR" w:eastAsia="el-GR"/>
              </w:rPr>
              <w:t>σε πολύ μεγάλο βαθμό</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rPr>
              <w:t>ΑΥΣΤΡΙΑ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20.7%</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33.8%</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28.3%</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12.6%</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4.5%</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ΓΕΡΜΑΝΙΑ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33.3%</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27.7%</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25.2%</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12.6%</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1.2%</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ΔΑΝΙΑ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18.9%</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33.2%</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26.8%</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14.3%</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6.7%</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ΕΛΒΕΤΙΑ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54.6%</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23.7%</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14.4%</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6.2%</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1.0%</w:t>
            </w:r>
          </w:p>
        </w:tc>
      </w:tr>
      <w:tr w:rsidR="008E3B6A" w:rsidRPr="00AD51B6">
        <w:trPr>
          <w:trHeight w:val="288"/>
        </w:trPr>
        <w:tc>
          <w:tcPr>
            <w:tcW w:w="1117" w:type="pct"/>
            <w:tcBorders>
              <w:top w:val="nil"/>
              <w:left w:val="single" w:sz="4" w:space="0" w:color="auto"/>
              <w:bottom w:val="single" w:sz="4" w:space="0" w:color="auto"/>
              <w:right w:val="single" w:sz="4" w:space="0" w:color="auto"/>
            </w:tcBorders>
            <w:shd w:val="clear" w:color="auto" w:fill="B8CCE4"/>
          </w:tcPr>
          <w:p w:rsidR="008E3B6A" w:rsidRPr="00AD51B6" w:rsidRDefault="008E3B6A" w:rsidP="001717AF">
            <w:pPr>
              <w:spacing w:before="0" w:after="0" w:line="240" w:lineRule="auto"/>
              <w:jc w:val="left"/>
              <w:rPr>
                <w:b/>
                <w:bCs/>
                <w:i/>
                <w:iCs/>
                <w:color w:val="000000"/>
                <w:lang w:val="el-GR"/>
              </w:rPr>
            </w:pPr>
            <w:r w:rsidRPr="00AD51B6">
              <w:rPr>
                <w:b/>
                <w:bCs/>
                <w:i/>
                <w:iCs/>
                <w:color w:val="000000"/>
                <w:sz w:val="22"/>
                <w:szCs w:val="22"/>
                <w:lang w:val="el-GR" w:eastAsia="el-GR"/>
              </w:rPr>
              <w:t>ΕΛΛΑΔΑ</w:t>
            </w:r>
          </w:p>
        </w:tc>
        <w:tc>
          <w:tcPr>
            <w:tcW w:w="785" w:type="pct"/>
            <w:gridSpan w:val="2"/>
            <w:tcBorders>
              <w:top w:val="nil"/>
              <w:left w:val="nil"/>
              <w:bottom w:val="single" w:sz="4" w:space="0" w:color="auto"/>
              <w:right w:val="single" w:sz="4" w:space="0" w:color="auto"/>
            </w:tcBorders>
            <w:shd w:val="clear" w:color="auto" w:fill="B8CCE4"/>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32.1%</w:t>
            </w:r>
          </w:p>
        </w:tc>
        <w:tc>
          <w:tcPr>
            <w:tcW w:w="794" w:type="pct"/>
            <w:gridSpan w:val="2"/>
            <w:tcBorders>
              <w:top w:val="nil"/>
              <w:left w:val="nil"/>
              <w:bottom w:val="single" w:sz="4" w:space="0" w:color="auto"/>
              <w:right w:val="single" w:sz="4" w:space="0" w:color="auto"/>
            </w:tcBorders>
            <w:shd w:val="clear" w:color="auto" w:fill="B8CCE4"/>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26.9%</w:t>
            </w:r>
          </w:p>
        </w:tc>
        <w:tc>
          <w:tcPr>
            <w:tcW w:w="755" w:type="pct"/>
            <w:gridSpan w:val="3"/>
            <w:tcBorders>
              <w:top w:val="nil"/>
              <w:left w:val="nil"/>
              <w:bottom w:val="single" w:sz="4" w:space="0" w:color="auto"/>
              <w:right w:val="single" w:sz="4" w:space="0" w:color="auto"/>
            </w:tcBorders>
            <w:shd w:val="clear" w:color="auto" w:fill="B8CCE4"/>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23.8%</w:t>
            </w:r>
          </w:p>
        </w:tc>
        <w:tc>
          <w:tcPr>
            <w:tcW w:w="1013" w:type="pct"/>
            <w:tcBorders>
              <w:top w:val="nil"/>
              <w:left w:val="nil"/>
              <w:bottom w:val="single" w:sz="4" w:space="0" w:color="auto"/>
              <w:right w:val="single" w:sz="4" w:space="0" w:color="auto"/>
            </w:tcBorders>
            <w:shd w:val="clear" w:color="auto" w:fill="B8CCE4"/>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13.5%</w:t>
            </w:r>
          </w:p>
        </w:tc>
        <w:tc>
          <w:tcPr>
            <w:tcW w:w="535" w:type="pct"/>
            <w:tcBorders>
              <w:top w:val="nil"/>
              <w:left w:val="nil"/>
              <w:bottom w:val="single" w:sz="4" w:space="0" w:color="auto"/>
              <w:right w:val="single" w:sz="4" w:space="0" w:color="auto"/>
            </w:tcBorders>
            <w:shd w:val="clear" w:color="auto" w:fill="B8CCE4"/>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3.6%</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ΙΣΛΑΝΔΙΑ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15.1%</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19.8%</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40.5%</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24.6%</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 </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ΚΥΠΡΟΣ</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14.8%</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11.4%</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27.3%</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34.1%</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12.5%</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ΛΙΘΟΥΑΝΙΑ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59.3%</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18.5%</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21.3%</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0.9%</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 </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Μ. ΒΡΕΤΑΝΙΑ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43.9%</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14.6%</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23.6%</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10.8%</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7.0%</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ΟΥΓΓΑΡΙΑ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56.8%</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17.3%</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18.7%</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7.2%</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 </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ΡΩΣΙΑ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76.1%</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8.7%</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15.2%</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 </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 </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ΣΕΡΒΙΑ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33.3%</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8.9%</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44.4%</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11.1%</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2.2%</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rPr>
              <w:t>ΣΛΟΒΑΚΙΑ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49.8%</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15.9%</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21.4%</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12.9%</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 </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ΣΟΥΗΔΙΑ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0.7%</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4.3%</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42.6%</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45.0%</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7.4%</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eastAsia="el-GR"/>
              </w:rPr>
              <w:t>ΤΣΕΧΙΑ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23.1%</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9.6%</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53.8%</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11.5%</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1.9%</w:t>
            </w:r>
          </w:p>
        </w:tc>
      </w:tr>
      <w:tr w:rsidR="008E3B6A" w:rsidRPr="00AD51B6">
        <w:trPr>
          <w:trHeight w:val="276"/>
        </w:trPr>
        <w:tc>
          <w:tcPr>
            <w:tcW w:w="1117"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1717AF">
            <w:pPr>
              <w:spacing w:before="0" w:after="0" w:line="240" w:lineRule="auto"/>
              <w:jc w:val="left"/>
              <w:rPr>
                <w:color w:val="000000"/>
                <w:lang w:val="el-GR"/>
              </w:rPr>
            </w:pPr>
            <w:r w:rsidRPr="00AD51B6">
              <w:rPr>
                <w:color w:val="000000"/>
                <w:sz w:val="22"/>
                <w:szCs w:val="22"/>
                <w:lang w:val="el-GR"/>
              </w:rPr>
              <w:t>ΦΙΝΛΑΝΔΙΑ</w:t>
            </w:r>
          </w:p>
        </w:tc>
        <w:tc>
          <w:tcPr>
            <w:tcW w:w="785"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0.8%</w:t>
            </w:r>
          </w:p>
        </w:tc>
        <w:tc>
          <w:tcPr>
            <w:tcW w:w="794" w:type="pct"/>
            <w:gridSpan w:val="2"/>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12.8%</w:t>
            </w:r>
          </w:p>
        </w:tc>
        <w:tc>
          <w:tcPr>
            <w:tcW w:w="755" w:type="pct"/>
            <w:gridSpan w:val="3"/>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52.6%</w:t>
            </w:r>
          </w:p>
        </w:tc>
        <w:tc>
          <w:tcPr>
            <w:tcW w:w="1013"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rPr>
            </w:pPr>
            <w:r w:rsidRPr="00AD51B6">
              <w:rPr>
                <w:color w:val="000000"/>
                <w:sz w:val="22"/>
                <w:szCs w:val="22"/>
                <w:lang w:val="el-GR" w:eastAsia="el-GR"/>
              </w:rPr>
              <w:t>30.1%</w:t>
            </w:r>
          </w:p>
        </w:tc>
        <w:tc>
          <w:tcPr>
            <w:tcW w:w="535" w:type="pct"/>
            <w:tcBorders>
              <w:top w:val="nil"/>
              <w:left w:val="nil"/>
              <w:bottom w:val="single" w:sz="4" w:space="0" w:color="auto"/>
              <w:right w:val="single" w:sz="4" w:space="0" w:color="auto"/>
            </w:tcBorders>
            <w:noWrap/>
          </w:tcPr>
          <w:p w:rsidR="008E3B6A" w:rsidRPr="00AD51B6" w:rsidRDefault="008E3B6A" w:rsidP="001717AF">
            <w:pPr>
              <w:spacing w:before="0" w:after="0" w:line="240" w:lineRule="auto"/>
              <w:jc w:val="right"/>
              <w:rPr>
                <w:color w:val="000000"/>
                <w:lang w:val="el-GR" w:eastAsia="el-GR"/>
              </w:rPr>
            </w:pPr>
            <w:r w:rsidRPr="00AD51B6">
              <w:rPr>
                <w:color w:val="000000"/>
                <w:sz w:val="22"/>
                <w:szCs w:val="22"/>
                <w:lang w:val="el-GR" w:eastAsia="el-GR"/>
              </w:rPr>
              <w:t>3.8%</w:t>
            </w:r>
          </w:p>
        </w:tc>
      </w:tr>
      <w:tr w:rsidR="008E3B6A" w:rsidRPr="00AD51B6">
        <w:trPr>
          <w:trHeight w:val="276"/>
        </w:trPr>
        <w:tc>
          <w:tcPr>
            <w:tcW w:w="1139" w:type="pct"/>
            <w:gridSpan w:val="2"/>
            <w:tcBorders>
              <w:top w:val="nil"/>
              <w:left w:val="single" w:sz="4" w:space="0" w:color="auto"/>
              <w:bottom w:val="single" w:sz="4" w:space="0" w:color="auto"/>
              <w:right w:val="single" w:sz="4" w:space="0" w:color="auto"/>
            </w:tcBorders>
            <w:shd w:val="clear" w:color="auto" w:fill="FBD4B4"/>
          </w:tcPr>
          <w:p w:rsidR="008E3B6A" w:rsidRPr="00AD51B6" w:rsidRDefault="008E3B6A" w:rsidP="001717AF">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785" w:type="pct"/>
            <w:gridSpan w:val="2"/>
            <w:tcBorders>
              <w:top w:val="nil"/>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right"/>
              <w:rPr>
                <w:lang w:val="el-GR" w:eastAsia="el-GR"/>
              </w:rPr>
            </w:pPr>
            <w:r w:rsidRPr="00AD51B6">
              <w:rPr>
                <w:sz w:val="22"/>
                <w:szCs w:val="22"/>
                <w:lang w:val="el-GR" w:eastAsia="el-GR"/>
              </w:rPr>
              <w:t>33.3%</w:t>
            </w:r>
          </w:p>
        </w:tc>
        <w:tc>
          <w:tcPr>
            <w:tcW w:w="794" w:type="pct"/>
            <w:gridSpan w:val="2"/>
            <w:tcBorders>
              <w:top w:val="nil"/>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right"/>
              <w:rPr>
                <w:lang w:val="el-GR" w:eastAsia="el-GR"/>
              </w:rPr>
            </w:pPr>
            <w:r w:rsidRPr="00AD51B6">
              <w:rPr>
                <w:sz w:val="22"/>
                <w:szCs w:val="22"/>
                <w:lang w:val="el-GR" w:eastAsia="el-GR"/>
              </w:rPr>
              <w:t>17.9%</w:t>
            </w:r>
          </w:p>
        </w:tc>
        <w:tc>
          <w:tcPr>
            <w:tcW w:w="712"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right"/>
              <w:rPr>
                <w:lang w:val="el-GR" w:eastAsia="el-GR"/>
              </w:rPr>
            </w:pPr>
            <w:r w:rsidRPr="00AD51B6">
              <w:rPr>
                <w:sz w:val="22"/>
                <w:szCs w:val="22"/>
                <w:lang w:val="el-GR" w:eastAsia="el-GR"/>
              </w:rPr>
              <w:t>30.0%</w:t>
            </w:r>
          </w:p>
        </w:tc>
        <w:tc>
          <w:tcPr>
            <w:tcW w:w="1035" w:type="pct"/>
            <w:gridSpan w:val="2"/>
            <w:tcBorders>
              <w:top w:val="nil"/>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right"/>
              <w:rPr>
                <w:lang w:val="el-GR" w:eastAsia="el-GR"/>
              </w:rPr>
            </w:pPr>
            <w:r w:rsidRPr="00AD51B6">
              <w:rPr>
                <w:sz w:val="22"/>
                <w:szCs w:val="22"/>
                <w:lang w:val="el-GR" w:eastAsia="el-GR"/>
              </w:rPr>
              <w:t>16.5%</w:t>
            </w:r>
          </w:p>
        </w:tc>
        <w:tc>
          <w:tcPr>
            <w:tcW w:w="535"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1717AF">
            <w:pPr>
              <w:spacing w:before="0" w:after="0" w:line="240" w:lineRule="auto"/>
              <w:jc w:val="right"/>
              <w:rPr>
                <w:lang w:val="el-GR" w:eastAsia="el-GR"/>
              </w:rPr>
            </w:pPr>
            <w:r w:rsidRPr="00AD51B6">
              <w:rPr>
                <w:sz w:val="22"/>
                <w:szCs w:val="22"/>
                <w:lang w:val="el-GR" w:eastAsia="el-GR"/>
              </w:rPr>
              <w:t>4.7%</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Ένα ακόμη πολύ σημαντικό εύρημα είναι ότι είναι η πιο συχνή απάντηση σε όλες τις χώρες, αναφορικά με την επίδραση των εργατικών ενώσεων είναι ότι δεν υπήρξαν αλλαγές μέσα στην προηγούμενη πενταετία. Γενικά, σε περισσότερες επιχειρήσεις αναφέρεται μείωση στην επιρροή των σωματείων απ’ ότι αύξηση. </w:t>
      </w:r>
    </w:p>
    <w:p w:rsidR="008E3B6A" w:rsidRPr="00AD51B6" w:rsidRDefault="008E3B6A" w:rsidP="009731E3">
      <w:pPr>
        <w:pStyle w:val="BodyText"/>
        <w:rPr>
          <w:rFonts w:ascii="Times New Roman" w:hAnsi="Times New Roman" w:cs="Times New Roman"/>
        </w:rPr>
      </w:pPr>
    </w:p>
    <w:p w:rsidR="008E3B6A" w:rsidRPr="00AD51B6" w:rsidRDefault="008E3B6A" w:rsidP="000D4067">
      <w:pPr>
        <w:pStyle w:val="Caption"/>
        <w:rPr>
          <w:lang w:val="el-GR"/>
        </w:rPr>
      </w:pPr>
      <w:bookmarkStart w:id="501" w:name="_Toc321902605"/>
      <w:r w:rsidRPr="00AD51B6">
        <w:rPr>
          <w:lang w:val="el-GR"/>
        </w:rPr>
        <w:t xml:space="preserve">Πίνακας </w:t>
      </w:r>
      <w:r w:rsidRPr="00AD51B6">
        <w:rPr>
          <w:lang w:val="el-GR"/>
        </w:rPr>
        <w:fldChar w:fldCharType="begin"/>
      </w:r>
      <w:r w:rsidRPr="00AD51B6">
        <w:rPr>
          <w:lang w:val="el-GR"/>
        </w:rPr>
        <w:instrText xml:space="preserve"> SEQ Πίνακας \* ARABIC </w:instrText>
      </w:r>
      <w:r w:rsidRPr="00AD51B6">
        <w:rPr>
          <w:lang w:val="el-GR"/>
        </w:rPr>
        <w:fldChar w:fldCharType="separate"/>
      </w:r>
      <w:r w:rsidRPr="00AD51B6">
        <w:rPr>
          <w:noProof/>
          <w:lang w:val="el-GR"/>
        </w:rPr>
        <w:t>46</w:t>
      </w:r>
      <w:r w:rsidRPr="00AD51B6">
        <w:rPr>
          <w:lang w:val="el-GR"/>
        </w:rPr>
        <w:fldChar w:fldCharType="end"/>
      </w:r>
      <w:r w:rsidRPr="00AD51B6">
        <w:rPr>
          <w:lang w:val="el-GR"/>
        </w:rPr>
        <w:t xml:space="preserve">: </w:t>
      </w:r>
      <w:r w:rsidRPr="00AD51B6">
        <w:rPr>
          <w:b w:val="0"/>
          <w:bCs w:val="0"/>
          <w:lang w:val="el-GR"/>
        </w:rPr>
        <w:t>Μεταβολή στην Επιρροή των Εργατικών Σωματείων (2004-2009)</w:t>
      </w:r>
      <w:bookmarkEnd w:id="501"/>
    </w:p>
    <w:tbl>
      <w:tblPr>
        <w:tblW w:w="8340" w:type="dxa"/>
        <w:tblInd w:w="2" w:type="dxa"/>
        <w:tblLayout w:type="fixed"/>
        <w:tblLook w:val="00A0"/>
      </w:tblPr>
      <w:tblGrid>
        <w:gridCol w:w="2160"/>
        <w:gridCol w:w="1545"/>
        <w:gridCol w:w="1545"/>
        <w:gridCol w:w="1545"/>
        <w:gridCol w:w="1545"/>
      </w:tblGrid>
      <w:tr w:rsidR="008E3B6A" w:rsidRPr="00AD51B6">
        <w:trPr>
          <w:trHeight w:val="288"/>
        </w:trPr>
        <w:tc>
          <w:tcPr>
            <w:tcW w:w="2160" w:type="dxa"/>
            <w:tcBorders>
              <w:top w:val="single" w:sz="4" w:space="0" w:color="auto"/>
              <w:left w:val="single" w:sz="4" w:space="0" w:color="auto"/>
              <w:bottom w:val="single" w:sz="4" w:space="0" w:color="auto"/>
              <w:right w:val="single" w:sz="4" w:space="0" w:color="auto"/>
            </w:tcBorders>
            <w:shd w:val="clear" w:color="auto" w:fill="FBD4B4"/>
            <w:noWrap/>
            <w:vAlign w:val="bottom"/>
          </w:tcPr>
          <w:p w:rsidR="008E3B6A" w:rsidRPr="00AD51B6" w:rsidRDefault="008E3B6A" w:rsidP="000D4067">
            <w:pPr>
              <w:spacing w:before="0" w:after="0" w:line="240" w:lineRule="auto"/>
              <w:jc w:val="left"/>
              <w:rPr>
                <w:lang w:val="el-GR" w:eastAsia="el-GR"/>
              </w:rPr>
            </w:pPr>
            <w:r w:rsidRPr="00AD51B6">
              <w:rPr>
                <w:sz w:val="22"/>
                <w:szCs w:val="22"/>
                <w:lang w:val="el-GR" w:eastAsia="el-GR"/>
              </w:rPr>
              <w:t> </w:t>
            </w:r>
          </w:p>
        </w:tc>
        <w:tc>
          <w:tcPr>
            <w:tcW w:w="1545" w:type="dxa"/>
            <w:tcBorders>
              <w:top w:val="single" w:sz="4" w:space="0" w:color="auto"/>
              <w:left w:val="nil"/>
              <w:bottom w:val="single" w:sz="4" w:space="0" w:color="auto"/>
              <w:right w:val="single" w:sz="4" w:space="0" w:color="auto"/>
            </w:tcBorders>
            <w:shd w:val="clear" w:color="auto" w:fill="FBD4B4"/>
            <w:noWrap/>
            <w:vAlign w:val="bottom"/>
          </w:tcPr>
          <w:p w:rsidR="008E3B6A" w:rsidRPr="00AD51B6" w:rsidRDefault="008E3B6A" w:rsidP="000D4067">
            <w:pPr>
              <w:spacing w:before="0" w:after="0" w:line="240" w:lineRule="auto"/>
              <w:jc w:val="left"/>
              <w:rPr>
                <w:b/>
                <w:bCs/>
                <w:lang w:val="el-GR" w:eastAsia="el-GR"/>
              </w:rPr>
            </w:pPr>
            <w:r w:rsidRPr="00AD51B6">
              <w:rPr>
                <w:b/>
                <w:bCs/>
                <w:sz w:val="22"/>
                <w:szCs w:val="22"/>
                <w:lang w:val="el-GR" w:eastAsia="el-GR"/>
              </w:rPr>
              <w:t>Μειώθηκε</w:t>
            </w:r>
          </w:p>
        </w:tc>
        <w:tc>
          <w:tcPr>
            <w:tcW w:w="1545" w:type="dxa"/>
            <w:tcBorders>
              <w:top w:val="single" w:sz="4" w:space="0" w:color="auto"/>
              <w:left w:val="nil"/>
              <w:bottom w:val="single" w:sz="4" w:space="0" w:color="auto"/>
              <w:right w:val="single" w:sz="4" w:space="0" w:color="auto"/>
            </w:tcBorders>
            <w:shd w:val="clear" w:color="auto" w:fill="FBD4B4"/>
            <w:noWrap/>
            <w:vAlign w:val="bottom"/>
          </w:tcPr>
          <w:p w:rsidR="008E3B6A" w:rsidRPr="00AD51B6" w:rsidRDefault="008E3B6A" w:rsidP="000D4067">
            <w:pPr>
              <w:spacing w:before="0" w:after="0" w:line="240" w:lineRule="auto"/>
              <w:jc w:val="left"/>
              <w:rPr>
                <w:b/>
                <w:bCs/>
                <w:lang w:val="el-GR" w:eastAsia="el-GR"/>
              </w:rPr>
            </w:pPr>
            <w:r w:rsidRPr="00AD51B6">
              <w:rPr>
                <w:b/>
                <w:bCs/>
                <w:sz w:val="22"/>
                <w:szCs w:val="22"/>
                <w:lang w:val="el-GR" w:eastAsia="el-GR"/>
              </w:rPr>
              <w:t>Ίδια</w:t>
            </w:r>
          </w:p>
        </w:tc>
        <w:tc>
          <w:tcPr>
            <w:tcW w:w="1545" w:type="dxa"/>
            <w:tcBorders>
              <w:top w:val="single" w:sz="4" w:space="0" w:color="auto"/>
              <w:left w:val="nil"/>
              <w:bottom w:val="single" w:sz="4" w:space="0" w:color="auto"/>
              <w:right w:val="single" w:sz="4" w:space="0" w:color="auto"/>
            </w:tcBorders>
            <w:shd w:val="clear" w:color="auto" w:fill="FBD4B4"/>
            <w:noWrap/>
            <w:vAlign w:val="bottom"/>
          </w:tcPr>
          <w:p w:rsidR="008E3B6A" w:rsidRPr="00AD51B6" w:rsidRDefault="008E3B6A" w:rsidP="000D4067">
            <w:pPr>
              <w:spacing w:before="0" w:after="0" w:line="240" w:lineRule="auto"/>
              <w:jc w:val="left"/>
              <w:rPr>
                <w:b/>
                <w:bCs/>
                <w:lang w:val="el-GR" w:eastAsia="el-GR"/>
              </w:rPr>
            </w:pPr>
            <w:r w:rsidRPr="00AD51B6">
              <w:rPr>
                <w:b/>
                <w:bCs/>
                <w:sz w:val="22"/>
                <w:szCs w:val="22"/>
                <w:lang w:val="el-GR" w:eastAsia="el-GR"/>
              </w:rPr>
              <w:t>Αυξήθηκε</w:t>
            </w:r>
          </w:p>
        </w:tc>
        <w:tc>
          <w:tcPr>
            <w:tcW w:w="1545" w:type="dxa"/>
            <w:tcBorders>
              <w:top w:val="single" w:sz="4" w:space="0" w:color="auto"/>
              <w:left w:val="nil"/>
              <w:bottom w:val="single" w:sz="4" w:space="0" w:color="auto"/>
              <w:right w:val="single" w:sz="4" w:space="0" w:color="auto"/>
            </w:tcBorders>
            <w:shd w:val="clear" w:color="auto" w:fill="FBD4B4"/>
            <w:noWrap/>
            <w:vAlign w:val="bottom"/>
          </w:tcPr>
          <w:p w:rsidR="008E3B6A" w:rsidRPr="00AD51B6" w:rsidRDefault="008E3B6A" w:rsidP="000D4067">
            <w:pPr>
              <w:spacing w:before="0" w:after="0" w:line="240" w:lineRule="auto"/>
              <w:jc w:val="left"/>
              <w:rPr>
                <w:b/>
                <w:bCs/>
                <w:lang w:val="el-GR" w:eastAsia="el-GR"/>
              </w:rPr>
            </w:pPr>
            <w:r w:rsidRPr="00AD51B6">
              <w:rPr>
                <w:b/>
                <w:bCs/>
                <w:sz w:val="22"/>
                <w:szCs w:val="22"/>
                <w:lang w:val="el-GR" w:eastAsia="el-GR"/>
              </w:rPr>
              <w:t xml:space="preserve">Δεν ασκείται επιρροή </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ΑΥΣΤΡΙΑ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15.8%</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73.7%</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10.5%</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20.7%</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ΚΥΠΡΟΣ</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17.1%</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64.5%</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18.4%</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14.8%</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ΤΣΕΧΙΑ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13.0%</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73.9%</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13.0%</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23.1%</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ΔΑΝΙΑ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22.2%</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69.2%</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8.6%</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18.9%</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ΦΙΝΛΑΝΔΙΑ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9.1%</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74.2%</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16.7%</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0.8%</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ΓΕΡΜΑΝΙΑ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11.8%</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74.7%</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13.6%</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33.3%</w:t>
            </w:r>
          </w:p>
        </w:tc>
      </w:tr>
      <w:tr w:rsidR="008E3B6A" w:rsidRPr="00AD51B6">
        <w:trPr>
          <w:trHeight w:val="288"/>
        </w:trPr>
        <w:tc>
          <w:tcPr>
            <w:tcW w:w="2160" w:type="dxa"/>
            <w:tcBorders>
              <w:top w:val="nil"/>
              <w:left w:val="single" w:sz="4" w:space="0" w:color="auto"/>
              <w:bottom w:val="single" w:sz="4" w:space="0" w:color="auto"/>
              <w:right w:val="single" w:sz="4" w:space="0" w:color="auto"/>
            </w:tcBorders>
            <w:shd w:val="clear" w:color="auto" w:fill="B8CCE4"/>
          </w:tcPr>
          <w:p w:rsidR="008E3B6A" w:rsidRPr="00AD51B6" w:rsidRDefault="008E3B6A" w:rsidP="000D4067">
            <w:pPr>
              <w:spacing w:before="0" w:after="0" w:line="240" w:lineRule="auto"/>
              <w:jc w:val="left"/>
              <w:rPr>
                <w:b/>
                <w:bCs/>
                <w:i/>
                <w:iCs/>
                <w:color w:val="000000"/>
                <w:lang w:val="el-GR" w:eastAsia="el-GR"/>
              </w:rPr>
            </w:pPr>
            <w:r w:rsidRPr="00AD51B6">
              <w:rPr>
                <w:b/>
                <w:bCs/>
                <w:i/>
                <w:iCs/>
                <w:color w:val="000000"/>
                <w:sz w:val="22"/>
                <w:szCs w:val="22"/>
                <w:lang w:val="el-GR" w:eastAsia="el-GR"/>
              </w:rPr>
              <w:t>ΕΛΛΑΔΑ</w:t>
            </w:r>
          </w:p>
        </w:tc>
        <w:tc>
          <w:tcPr>
            <w:tcW w:w="1545" w:type="dxa"/>
            <w:tcBorders>
              <w:top w:val="nil"/>
              <w:left w:val="nil"/>
              <w:bottom w:val="single" w:sz="4" w:space="0" w:color="auto"/>
              <w:right w:val="single" w:sz="4" w:space="0" w:color="auto"/>
            </w:tcBorders>
            <w:shd w:val="clear" w:color="auto" w:fill="B8CCE4"/>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19.6%</w:t>
            </w:r>
          </w:p>
        </w:tc>
        <w:tc>
          <w:tcPr>
            <w:tcW w:w="1545" w:type="dxa"/>
            <w:tcBorders>
              <w:top w:val="nil"/>
              <w:left w:val="nil"/>
              <w:bottom w:val="single" w:sz="4" w:space="0" w:color="auto"/>
              <w:right w:val="single" w:sz="4" w:space="0" w:color="auto"/>
            </w:tcBorders>
            <w:shd w:val="clear" w:color="auto" w:fill="B8CCE4"/>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67.1%</w:t>
            </w:r>
          </w:p>
        </w:tc>
        <w:tc>
          <w:tcPr>
            <w:tcW w:w="1545" w:type="dxa"/>
            <w:tcBorders>
              <w:top w:val="nil"/>
              <w:left w:val="nil"/>
              <w:bottom w:val="single" w:sz="4" w:space="0" w:color="auto"/>
              <w:right w:val="single" w:sz="4" w:space="0" w:color="auto"/>
            </w:tcBorders>
            <w:shd w:val="clear" w:color="auto" w:fill="B8CCE4"/>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13.3%</w:t>
            </w:r>
          </w:p>
        </w:tc>
        <w:tc>
          <w:tcPr>
            <w:tcW w:w="1545" w:type="dxa"/>
            <w:tcBorders>
              <w:top w:val="nil"/>
              <w:left w:val="nil"/>
              <w:bottom w:val="single" w:sz="4" w:space="0" w:color="auto"/>
              <w:right w:val="single" w:sz="4" w:space="0" w:color="auto"/>
            </w:tcBorders>
            <w:shd w:val="clear" w:color="auto" w:fill="B8CCE4"/>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32.1%</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ΟΥΓΓΑΡΙΑ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6.5%</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92.1%</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1.4%</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56.8%</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ΛΙΘΟΥΑΝΙΑ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8.3%</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85.4%</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6.3%</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59.3%</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ΣΛΟΒΑΚΙΑ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16.9%</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76.8%</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6.3%</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49.8%</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ΣΟΥΗΔΙΑ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16.4%</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76.9%</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6.8%</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0.7%</w:t>
            </w:r>
          </w:p>
        </w:tc>
      </w:tr>
      <w:tr w:rsidR="008E3B6A" w:rsidRPr="00AD51B6">
        <w:trPr>
          <w:trHeight w:val="552"/>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Μ. ΒΡΕΤΑΝΙΑ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23.0%</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68.9%</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8.2%</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43.9%</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ΙΣΛΑΝΔΙΑ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16.0%</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67.2%</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16.8%</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15.1%</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ΡΩΣΙΑ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3.8%</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80.8%</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15.4%</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76.1%</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ΣΕΡΒΙΑ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8.3%</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72.2%</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19.4%</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33.3%</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000000" w:fill="D8D8D8"/>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ΕΛΒΕΤΙΑ</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6.3%</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80.0%</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13.8%</w:t>
            </w:r>
          </w:p>
        </w:tc>
        <w:tc>
          <w:tcPr>
            <w:tcW w:w="1545" w:type="dxa"/>
            <w:tcBorders>
              <w:top w:val="nil"/>
              <w:left w:val="nil"/>
              <w:bottom w:val="single" w:sz="4" w:space="0" w:color="auto"/>
              <w:right w:val="single" w:sz="4" w:space="0" w:color="auto"/>
            </w:tcBorders>
            <w:noWrap/>
          </w:tcPr>
          <w:p w:rsidR="008E3B6A" w:rsidRPr="00AD51B6" w:rsidRDefault="008E3B6A" w:rsidP="000D4067">
            <w:pPr>
              <w:spacing w:before="0" w:after="0" w:line="240" w:lineRule="auto"/>
              <w:jc w:val="right"/>
              <w:rPr>
                <w:color w:val="000000"/>
                <w:lang w:val="el-GR" w:eastAsia="el-GR"/>
              </w:rPr>
            </w:pPr>
            <w:r w:rsidRPr="00AD51B6">
              <w:rPr>
                <w:color w:val="000000"/>
                <w:sz w:val="22"/>
                <w:szCs w:val="22"/>
                <w:lang w:val="el-GR" w:eastAsia="el-GR"/>
              </w:rPr>
              <w:t>54.6%</w:t>
            </w:r>
          </w:p>
        </w:tc>
      </w:tr>
      <w:tr w:rsidR="008E3B6A" w:rsidRPr="00AD51B6">
        <w:trPr>
          <w:trHeight w:val="276"/>
        </w:trPr>
        <w:tc>
          <w:tcPr>
            <w:tcW w:w="2160" w:type="dxa"/>
            <w:tcBorders>
              <w:top w:val="nil"/>
              <w:left w:val="single" w:sz="4" w:space="0" w:color="auto"/>
              <w:bottom w:val="single" w:sz="4" w:space="0" w:color="auto"/>
              <w:right w:val="single" w:sz="4" w:space="0" w:color="auto"/>
            </w:tcBorders>
            <w:shd w:val="clear" w:color="auto" w:fill="FBD4B4"/>
          </w:tcPr>
          <w:p w:rsidR="008E3B6A" w:rsidRPr="00AD51B6" w:rsidRDefault="008E3B6A" w:rsidP="000D4067">
            <w:pPr>
              <w:spacing w:before="0" w:after="0" w:line="240" w:lineRule="auto"/>
              <w:jc w:val="left"/>
              <w:rPr>
                <w:color w:val="000000"/>
                <w:lang w:val="el-GR" w:eastAsia="el-GR"/>
              </w:rPr>
            </w:pPr>
            <w:r w:rsidRPr="00AD51B6">
              <w:rPr>
                <w:color w:val="000000"/>
                <w:sz w:val="22"/>
                <w:szCs w:val="22"/>
                <w:lang w:val="el-GR" w:eastAsia="el-GR"/>
              </w:rPr>
              <w:t>Μ. Ο. Ευρώπης</w:t>
            </w:r>
          </w:p>
        </w:tc>
        <w:tc>
          <w:tcPr>
            <w:tcW w:w="1545" w:type="dxa"/>
            <w:tcBorders>
              <w:top w:val="nil"/>
              <w:left w:val="nil"/>
              <w:bottom w:val="single" w:sz="4" w:space="0" w:color="auto"/>
              <w:right w:val="single" w:sz="4" w:space="0" w:color="auto"/>
            </w:tcBorders>
            <w:shd w:val="clear" w:color="auto" w:fill="FBD4B4"/>
            <w:noWrap/>
            <w:vAlign w:val="bottom"/>
          </w:tcPr>
          <w:p w:rsidR="008E3B6A" w:rsidRPr="00AD51B6" w:rsidRDefault="008E3B6A" w:rsidP="000D4067">
            <w:pPr>
              <w:spacing w:before="0" w:after="0" w:line="240" w:lineRule="auto"/>
              <w:jc w:val="right"/>
              <w:rPr>
                <w:lang w:val="el-GR" w:eastAsia="el-GR"/>
              </w:rPr>
            </w:pPr>
            <w:r w:rsidRPr="00AD51B6">
              <w:rPr>
                <w:sz w:val="22"/>
                <w:szCs w:val="22"/>
                <w:lang w:val="el-GR" w:eastAsia="el-GR"/>
              </w:rPr>
              <w:t>13.4%</w:t>
            </w:r>
          </w:p>
        </w:tc>
        <w:tc>
          <w:tcPr>
            <w:tcW w:w="1545" w:type="dxa"/>
            <w:tcBorders>
              <w:top w:val="nil"/>
              <w:left w:val="nil"/>
              <w:bottom w:val="single" w:sz="4" w:space="0" w:color="auto"/>
              <w:right w:val="single" w:sz="4" w:space="0" w:color="auto"/>
            </w:tcBorders>
            <w:shd w:val="clear" w:color="auto" w:fill="FBD4B4"/>
            <w:noWrap/>
            <w:vAlign w:val="bottom"/>
          </w:tcPr>
          <w:p w:rsidR="008E3B6A" w:rsidRPr="00AD51B6" w:rsidRDefault="008E3B6A" w:rsidP="000D4067">
            <w:pPr>
              <w:spacing w:before="0" w:after="0" w:line="240" w:lineRule="auto"/>
              <w:jc w:val="right"/>
              <w:rPr>
                <w:lang w:val="el-GR" w:eastAsia="el-GR"/>
              </w:rPr>
            </w:pPr>
            <w:r w:rsidRPr="00AD51B6">
              <w:rPr>
                <w:sz w:val="22"/>
                <w:szCs w:val="22"/>
                <w:lang w:val="el-GR" w:eastAsia="el-GR"/>
              </w:rPr>
              <w:t>74.8%</w:t>
            </w:r>
          </w:p>
        </w:tc>
        <w:tc>
          <w:tcPr>
            <w:tcW w:w="1545" w:type="dxa"/>
            <w:tcBorders>
              <w:top w:val="nil"/>
              <w:left w:val="nil"/>
              <w:bottom w:val="single" w:sz="4" w:space="0" w:color="auto"/>
              <w:right w:val="single" w:sz="4" w:space="0" w:color="auto"/>
            </w:tcBorders>
            <w:shd w:val="clear" w:color="auto" w:fill="FBD4B4"/>
            <w:noWrap/>
            <w:vAlign w:val="bottom"/>
          </w:tcPr>
          <w:p w:rsidR="008E3B6A" w:rsidRPr="00AD51B6" w:rsidRDefault="008E3B6A" w:rsidP="000D4067">
            <w:pPr>
              <w:spacing w:before="0" w:after="0" w:line="240" w:lineRule="auto"/>
              <w:jc w:val="right"/>
              <w:rPr>
                <w:lang w:val="el-GR" w:eastAsia="el-GR"/>
              </w:rPr>
            </w:pPr>
            <w:r w:rsidRPr="00AD51B6">
              <w:rPr>
                <w:sz w:val="22"/>
                <w:szCs w:val="22"/>
                <w:lang w:val="el-GR" w:eastAsia="el-GR"/>
              </w:rPr>
              <w:t>11.8%</w:t>
            </w:r>
          </w:p>
        </w:tc>
        <w:tc>
          <w:tcPr>
            <w:tcW w:w="1545" w:type="dxa"/>
            <w:tcBorders>
              <w:top w:val="nil"/>
              <w:left w:val="nil"/>
              <w:bottom w:val="single" w:sz="4" w:space="0" w:color="auto"/>
              <w:right w:val="single" w:sz="4" w:space="0" w:color="auto"/>
            </w:tcBorders>
            <w:shd w:val="clear" w:color="auto" w:fill="FBD4B4"/>
            <w:noWrap/>
            <w:vAlign w:val="bottom"/>
          </w:tcPr>
          <w:p w:rsidR="008E3B6A" w:rsidRPr="00AD51B6" w:rsidRDefault="008E3B6A" w:rsidP="000D4067">
            <w:pPr>
              <w:spacing w:before="0" w:after="0" w:line="240" w:lineRule="auto"/>
              <w:jc w:val="right"/>
              <w:rPr>
                <w:lang w:val="el-GR" w:eastAsia="el-GR"/>
              </w:rPr>
            </w:pPr>
            <w:r w:rsidRPr="00AD51B6">
              <w:rPr>
                <w:sz w:val="22"/>
                <w:szCs w:val="22"/>
                <w:lang w:val="el-GR" w:eastAsia="el-GR"/>
              </w:rPr>
              <w:t>33.3%</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Στο δείγμα της Ελλάδας το 32% των επιχειρήσεων δηλώνουν ότι δεν υπάρχουν συνδικαλιστικές ενώσεις εργαζομένων και δεν έρχονται σε διαπραγματεύσεις με εργατικά σωματεία. Αυτές είναι οι μικρότερες επιχειρήσεις του δείγματος που αν και δεν είναι πάντα μέλη εργοδοτικών οργανώσεων πρέπει να συμμορφώνονται με τους κανονισμούς για τον κατώτατο βασικό μισθό που ισχύει σε εθνικό επίπεδο. Το 13% των οργανισμών δήλωσαν αύξηση επιρροής και το 20% μείωση. Πάντως, περίπου στα δύο τρίτα των επιχειρήσεων του δείγματος, η επίδραση των σωματείων παρέμεινε σταθερή.   </w:t>
      </w:r>
    </w:p>
    <w:p w:rsidR="008E3B6A" w:rsidRPr="00AD51B6" w:rsidRDefault="008E3B6A" w:rsidP="009731E3">
      <w:pPr>
        <w:pStyle w:val="BodyText"/>
        <w:rPr>
          <w:rFonts w:ascii="Times New Roman" w:hAnsi="Times New Roman" w:cs="Times New Roman"/>
        </w:rPr>
      </w:pPr>
    </w:p>
    <w:p w:rsidR="008E3B6A" w:rsidRPr="00AD51B6" w:rsidRDefault="008E3B6A" w:rsidP="006E412A">
      <w:pPr>
        <w:pStyle w:val="Heading3"/>
        <w:rPr>
          <w:lang w:val="el-GR"/>
        </w:rPr>
      </w:pPr>
      <w:bookmarkStart w:id="502" w:name="_Toc196055776"/>
      <w:bookmarkStart w:id="503" w:name="_Toc321137802"/>
      <w:bookmarkStart w:id="504" w:name="_Toc321902497"/>
      <w:r w:rsidRPr="00AD51B6">
        <w:rPr>
          <w:lang w:val="el-GR"/>
        </w:rPr>
        <w:t>Νέες Μέθοδοι Επικοινωνίας</w:t>
      </w:r>
      <w:bookmarkEnd w:id="502"/>
      <w:bookmarkEnd w:id="503"/>
      <w:bookmarkEnd w:id="504"/>
    </w:p>
    <w:p w:rsidR="008E3B6A" w:rsidRPr="00AD51B6" w:rsidRDefault="008E3B6A" w:rsidP="006E412A">
      <w:pPr>
        <w:pStyle w:val="BodyText"/>
        <w:rPr>
          <w:rFonts w:ascii="Times New Roman" w:hAnsi="Times New Roman" w:cs="Times New Roman"/>
        </w:rPr>
      </w:pPr>
      <w:r w:rsidRPr="00AD51B6">
        <w:rPr>
          <w:rFonts w:ascii="Times New Roman" w:hAnsi="Times New Roman" w:cs="Times New Roman"/>
        </w:rPr>
        <w:t xml:space="preserve">Την τελευταία τριετία, ο βαθμός επικοινωνίας από τη διοίκηση προς τους εργαζόμενους, με γραπτή και προφορική μορφή, εξακολουθεί φανερά να βελτιώνεται. Μέθοδοι όπως οι ομαδικές συναντήσεις χρησιμοποιούνται στη μεγάλη πλειοψηφία των οργανισμών, ενώ υπάρχει μεγάλη αύξηση στη χρήση της νέας τεχνολογίας και των Η/Υ. Πάνω από το 80% των επιχειρήσεων σε όλες τις χώρες επικοινωνούν απ’ ευθείας προφορικά με τους εργαζόμενους και πάνω από 65% γραπτά, ενώ η επικοινωνία μέσω σωματείων βρίσκεται σε χαμηλότερα επίπεδα. Γενικά, κατά τα τελευταία 3 χρόνια, οι περισσότεροι οργανισμοί έχουν αυξήσει τη χρήση προφορικών όσο και γραπτών μεθόδων επικοινωνίας με τους εργαζόμενους. </w:t>
      </w:r>
    </w:p>
    <w:p w:rsidR="008E3B6A" w:rsidRPr="00AD51B6" w:rsidRDefault="008E3B6A" w:rsidP="009731E3">
      <w:pPr>
        <w:pStyle w:val="BodyText"/>
        <w:rPr>
          <w:rFonts w:ascii="Times New Roman" w:hAnsi="Times New Roman" w:cs="Times New Roman"/>
        </w:rPr>
      </w:pPr>
    </w:p>
    <w:p w:rsidR="008E3B6A" w:rsidRPr="00AD51B6" w:rsidRDefault="008E3B6A" w:rsidP="009731E3">
      <w:pPr>
        <w:pStyle w:val="Caption"/>
        <w:rPr>
          <w:lang w:val="el-GR"/>
        </w:rPr>
      </w:pPr>
      <w:bookmarkStart w:id="505" w:name="_Toc196055864"/>
      <w:bookmarkStart w:id="506" w:name="_Toc321137907"/>
      <w:bookmarkStart w:id="507" w:name="_Toc321902606"/>
      <w:r w:rsidRPr="00AD51B6">
        <w:rPr>
          <w:lang w:val="el-GR"/>
        </w:rPr>
        <w:t xml:space="preserve">Πίνακας </w:t>
      </w:r>
      <w:r w:rsidRPr="00AD51B6">
        <w:rPr>
          <w:lang w:val="el-GR"/>
        </w:rPr>
        <w:fldChar w:fldCharType="begin"/>
      </w:r>
      <w:r w:rsidRPr="00AD51B6">
        <w:rPr>
          <w:lang w:val="el-GR"/>
        </w:rPr>
        <w:instrText xml:space="preserve"> SEQ Πίνακας \* ARABIC </w:instrText>
      </w:r>
      <w:r w:rsidRPr="00AD51B6">
        <w:rPr>
          <w:lang w:val="el-GR"/>
        </w:rPr>
        <w:fldChar w:fldCharType="separate"/>
      </w:r>
      <w:r w:rsidRPr="00AD51B6">
        <w:rPr>
          <w:noProof/>
          <w:lang w:val="el-GR"/>
        </w:rPr>
        <w:t>47</w:t>
      </w:r>
      <w:r w:rsidRPr="00AD51B6">
        <w:rPr>
          <w:lang w:val="el-GR"/>
        </w:rPr>
        <w:fldChar w:fldCharType="end"/>
      </w:r>
      <w:r w:rsidRPr="00AD51B6">
        <w:rPr>
          <w:lang w:val="el-GR"/>
        </w:rPr>
        <w:t xml:space="preserve">: </w:t>
      </w:r>
      <w:r w:rsidRPr="00AD51B6">
        <w:rPr>
          <w:b w:val="0"/>
          <w:bCs w:val="0"/>
          <w:lang w:val="el-GR"/>
        </w:rPr>
        <w:t>Χρήση από πάνω προς τα κάτω μεθόδων επικοινωνίας</w:t>
      </w:r>
      <w:bookmarkEnd w:id="505"/>
      <w:bookmarkEnd w:id="506"/>
      <w:bookmarkEnd w:id="507"/>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4"/>
        <w:gridCol w:w="1756"/>
        <w:gridCol w:w="1758"/>
        <w:gridCol w:w="1758"/>
        <w:gridCol w:w="1758"/>
        <w:gridCol w:w="1758"/>
      </w:tblGrid>
      <w:tr w:rsidR="008E3B6A" w:rsidRPr="00AD51B6">
        <w:trPr>
          <w:trHeight w:val="330"/>
        </w:trPr>
        <w:tc>
          <w:tcPr>
            <w:tcW w:w="886" w:type="pct"/>
            <w:shd w:val="clear" w:color="auto" w:fill="FBD4B4"/>
            <w:vAlign w:val="bottom"/>
          </w:tcPr>
          <w:p w:rsidR="008E3B6A" w:rsidRPr="00AD51B6" w:rsidRDefault="008E3B6A" w:rsidP="00043D96">
            <w:pPr>
              <w:spacing w:before="0" w:after="0" w:line="240" w:lineRule="auto"/>
              <w:jc w:val="left"/>
              <w:rPr>
                <w:lang w:val="el-GR"/>
              </w:rPr>
            </w:pPr>
            <w:r w:rsidRPr="00AD51B6">
              <w:rPr>
                <w:sz w:val="22"/>
                <w:szCs w:val="22"/>
                <w:lang w:val="el-GR" w:eastAsia="el-GR"/>
              </w:rPr>
              <w:t> </w:t>
            </w:r>
          </w:p>
        </w:tc>
        <w:tc>
          <w:tcPr>
            <w:tcW w:w="822" w:type="pct"/>
            <w:shd w:val="clear" w:color="auto" w:fill="FBD4B4"/>
            <w:noWrap/>
            <w:vAlign w:val="bottom"/>
          </w:tcPr>
          <w:p w:rsidR="008E3B6A" w:rsidRPr="00AD51B6" w:rsidRDefault="008E3B6A" w:rsidP="00043D96">
            <w:pPr>
              <w:spacing w:before="0" w:after="0" w:line="240" w:lineRule="auto"/>
              <w:jc w:val="center"/>
              <w:rPr>
                <w:lang w:val="el-GR"/>
              </w:rPr>
            </w:pPr>
            <w:r w:rsidRPr="00AD51B6">
              <w:rPr>
                <w:sz w:val="22"/>
                <w:szCs w:val="22"/>
                <w:lang w:val="el-GR" w:eastAsia="el-GR"/>
              </w:rPr>
              <w:t>Μέσω των Σωματείων</w:t>
            </w:r>
          </w:p>
        </w:tc>
        <w:tc>
          <w:tcPr>
            <w:tcW w:w="823" w:type="pct"/>
            <w:shd w:val="clear" w:color="auto" w:fill="FBD4B4"/>
            <w:noWrap/>
            <w:vAlign w:val="bottom"/>
          </w:tcPr>
          <w:p w:rsidR="008E3B6A" w:rsidRPr="00AD51B6" w:rsidRDefault="008E3B6A" w:rsidP="00043D96">
            <w:pPr>
              <w:spacing w:before="0" w:after="0" w:line="240" w:lineRule="auto"/>
              <w:jc w:val="center"/>
              <w:rPr>
                <w:lang w:val="el-GR"/>
              </w:rPr>
            </w:pPr>
            <w:r w:rsidRPr="00AD51B6">
              <w:rPr>
                <w:sz w:val="22"/>
                <w:szCs w:val="22"/>
                <w:lang w:val="el-GR" w:eastAsia="el-GR"/>
              </w:rPr>
              <w:t>Προφορικά Απευθείας με Τους Εργαζόμενους</w:t>
            </w:r>
          </w:p>
        </w:tc>
        <w:tc>
          <w:tcPr>
            <w:tcW w:w="823" w:type="pct"/>
            <w:shd w:val="clear" w:color="auto" w:fill="FBD4B4"/>
            <w:noWrap/>
            <w:vAlign w:val="bottom"/>
          </w:tcPr>
          <w:p w:rsidR="008E3B6A" w:rsidRPr="00AD51B6" w:rsidRDefault="008E3B6A" w:rsidP="00043D96">
            <w:pPr>
              <w:spacing w:before="0" w:after="0" w:line="240" w:lineRule="auto"/>
              <w:jc w:val="center"/>
              <w:rPr>
                <w:lang w:val="el-GR"/>
              </w:rPr>
            </w:pPr>
            <w:r w:rsidRPr="00AD51B6">
              <w:rPr>
                <w:sz w:val="22"/>
                <w:szCs w:val="22"/>
                <w:lang w:val="el-GR" w:eastAsia="el-GR"/>
              </w:rPr>
              <w:t>Γραπτά Απευθείας με τους Εργαζόμενους</w:t>
            </w:r>
          </w:p>
        </w:tc>
        <w:tc>
          <w:tcPr>
            <w:tcW w:w="823" w:type="pct"/>
            <w:shd w:val="clear" w:color="auto" w:fill="FBD4B4"/>
            <w:noWrap/>
            <w:vAlign w:val="bottom"/>
          </w:tcPr>
          <w:p w:rsidR="008E3B6A" w:rsidRPr="00AD51B6" w:rsidRDefault="008E3B6A" w:rsidP="00043D96">
            <w:pPr>
              <w:spacing w:before="0" w:after="0" w:line="240" w:lineRule="auto"/>
              <w:jc w:val="center"/>
              <w:rPr>
                <w:lang w:val="el-GR"/>
              </w:rPr>
            </w:pPr>
            <w:r w:rsidRPr="00AD51B6">
              <w:rPr>
                <w:sz w:val="22"/>
                <w:szCs w:val="22"/>
                <w:lang w:val="el-GR" w:eastAsia="el-GR"/>
              </w:rPr>
              <w:t>Ηλεκτρονικά</w:t>
            </w:r>
          </w:p>
        </w:tc>
        <w:tc>
          <w:tcPr>
            <w:tcW w:w="823" w:type="pct"/>
            <w:shd w:val="clear" w:color="auto" w:fill="FBD4B4"/>
            <w:noWrap/>
            <w:vAlign w:val="bottom"/>
          </w:tcPr>
          <w:p w:rsidR="008E3B6A" w:rsidRPr="00AD51B6" w:rsidRDefault="008E3B6A" w:rsidP="00043D96">
            <w:pPr>
              <w:spacing w:before="0" w:after="0" w:line="240" w:lineRule="auto"/>
              <w:jc w:val="center"/>
              <w:rPr>
                <w:lang w:val="el-GR"/>
              </w:rPr>
            </w:pPr>
            <w:r w:rsidRPr="00AD51B6">
              <w:rPr>
                <w:sz w:val="22"/>
                <w:szCs w:val="22"/>
                <w:lang w:val="el-GR" w:eastAsia="el-GR"/>
              </w:rPr>
              <w:t>Μέσω Ομαδικών Συναντήσεων</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ΑΥΣΤΡΙΑ</w:t>
            </w:r>
          </w:p>
        </w:tc>
        <w:tc>
          <w:tcPr>
            <w:tcW w:w="822" w:type="pct"/>
            <w:noWrap/>
          </w:tcPr>
          <w:p w:rsidR="008E3B6A" w:rsidRPr="00AD51B6" w:rsidRDefault="008E3B6A" w:rsidP="00043D96">
            <w:pPr>
              <w:spacing w:before="0" w:after="0"/>
            </w:pPr>
            <w:r w:rsidRPr="00AD51B6">
              <w:t>78.4%</w:t>
            </w:r>
          </w:p>
        </w:tc>
        <w:tc>
          <w:tcPr>
            <w:tcW w:w="823" w:type="pct"/>
            <w:noWrap/>
          </w:tcPr>
          <w:p w:rsidR="008E3B6A" w:rsidRPr="00AD51B6" w:rsidRDefault="008E3B6A" w:rsidP="00043D96">
            <w:pPr>
              <w:spacing w:before="0" w:after="0"/>
            </w:pPr>
            <w:r w:rsidRPr="00AD51B6">
              <w:t>100.0%</w:t>
            </w:r>
          </w:p>
        </w:tc>
        <w:tc>
          <w:tcPr>
            <w:tcW w:w="823" w:type="pct"/>
            <w:noWrap/>
          </w:tcPr>
          <w:p w:rsidR="008E3B6A" w:rsidRPr="00AD51B6" w:rsidRDefault="008E3B6A" w:rsidP="00043D96">
            <w:pPr>
              <w:spacing w:before="0" w:after="0"/>
            </w:pPr>
            <w:r w:rsidRPr="00AD51B6">
              <w:t>100.0%</w:t>
            </w:r>
          </w:p>
        </w:tc>
        <w:tc>
          <w:tcPr>
            <w:tcW w:w="823" w:type="pct"/>
            <w:noWrap/>
          </w:tcPr>
          <w:p w:rsidR="008E3B6A" w:rsidRPr="00AD51B6" w:rsidRDefault="008E3B6A" w:rsidP="00043D96">
            <w:pPr>
              <w:spacing w:before="0" w:after="0"/>
            </w:pPr>
            <w:r w:rsidRPr="00AD51B6">
              <w:t>97.0%</w:t>
            </w:r>
          </w:p>
        </w:tc>
        <w:tc>
          <w:tcPr>
            <w:tcW w:w="823" w:type="pct"/>
            <w:noWrap/>
          </w:tcPr>
          <w:p w:rsidR="008E3B6A" w:rsidRPr="00AD51B6" w:rsidRDefault="008E3B6A" w:rsidP="00043D96">
            <w:pPr>
              <w:spacing w:before="0" w:after="0"/>
            </w:pPr>
            <w:r w:rsidRPr="00AD51B6">
              <w:t>91.9%</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ΓΕΡΜΑΝΙΑ</w:t>
            </w:r>
          </w:p>
        </w:tc>
        <w:tc>
          <w:tcPr>
            <w:tcW w:w="822" w:type="pct"/>
            <w:noWrap/>
          </w:tcPr>
          <w:p w:rsidR="008E3B6A" w:rsidRPr="00AD51B6" w:rsidRDefault="008E3B6A" w:rsidP="00043D96">
            <w:pPr>
              <w:spacing w:before="0" w:after="0"/>
            </w:pPr>
            <w:r w:rsidRPr="00AD51B6">
              <w:t>70.5%</w:t>
            </w:r>
          </w:p>
        </w:tc>
        <w:tc>
          <w:tcPr>
            <w:tcW w:w="823" w:type="pct"/>
            <w:noWrap/>
          </w:tcPr>
          <w:p w:rsidR="008E3B6A" w:rsidRPr="00AD51B6" w:rsidRDefault="008E3B6A" w:rsidP="00043D96">
            <w:pPr>
              <w:spacing w:before="0" w:after="0"/>
            </w:pPr>
            <w:r w:rsidRPr="00AD51B6">
              <w:t>98.3%</w:t>
            </w:r>
          </w:p>
        </w:tc>
        <w:tc>
          <w:tcPr>
            <w:tcW w:w="823" w:type="pct"/>
            <w:noWrap/>
          </w:tcPr>
          <w:p w:rsidR="008E3B6A" w:rsidRPr="00AD51B6" w:rsidRDefault="008E3B6A" w:rsidP="00043D96">
            <w:pPr>
              <w:spacing w:before="0" w:after="0"/>
            </w:pPr>
            <w:r w:rsidRPr="00AD51B6">
              <w:t>56.6%</w:t>
            </w:r>
          </w:p>
        </w:tc>
        <w:tc>
          <w:tcPr>
            <w:tcW w:w="823" w:type="pct"/>
            <w:noWrap/>
          </w:tcPr>
          <w:p w:rsidR="008E3B6A" w:rsidRPr="00AD51B6" w:rsidRDefault="008E3B6A" w:rsidP="00043D96">
            <w:pPr>
              <w:spacing w:before="0" w:after="0"/>
            </w:pPr>
            <w:r w:rsidRPr="00AD51B6">
              <w:t>96.1%</w:t>
            </w:r>
          </w:p>
        </w:tc>
        <w:tc>
          <w:tcPr>
            <w:tcW w:w="823" w:type="pct"/>
            <w:noWrap/>
          </w:tcPr>
          <w:p w:rsidR="008E3B6A" w:rsidRPr="00AD51B6" w:rsidRDefault="008E3B6A" w:rsidP="00043D96">
            <w:pPr>
              <w:spacing w:before="0" w:after="0"/>
            </w:pPr>
            <w:r w:rsidRPr="00AD51B6">
              <w:t>94.9%</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ΔΑΝΙΑ</w:t>
            </w:r>
          </w:p>
        </w:tc>
        <w:tc>
          <w:tcPr>
            <w:tcW w:w="822" w:type="pct"/>
            <w:noWrap/>
          </w:tcPr>
          <w:p w:rsidR="008E3B6A" w:rsidRPr="00AD51B6" w:rsidRDefault="008E3B6A" w:rsidP="00043D96">
            <w:pPr>
              <w:spacing w:before="0" w:after="0"/>
            </w:pPr>
            <w:r w:rsidRPr="00AD51B6">
              <w:t>48.8%</w:t>
            </w:r>
          </w:p>
        </w:tc>
        <w:tc>
          <w:tcPr>
            <w:tcW w:w="823" w:type="pct"/>
            <w:noWrap/>
          </w:tcPr>
          <w:p w:rsidR="008E3B6A" w:rsidRPr="00AD51B6" w:rsidRDefault="008E3B6A" w:rsidP="00043D96">
            <w:pPr>
              <w:spacing w:before="0" w:after="0"/>
            </w:pPr>
            <w:r w:rsidRPr="00AD51B6">
              <w:t>96.3%</w:t>
            </w:r>
          </w:p>
        </w:tc>
        <w:tc>
          <w:tcPr>
            <w:tcW w:w="823" w:type="pct"/>
            <w:noWrap/>
          </w:tcPr>
          <w:p w:rsidR="008E3B6A" w:rsidRPr="00AD51B6" w:rsidRDefault="008E3B6A" w:rsidP="00043D96">
            <w:pPr>
              <w:spacing w:before="0" w:after="0"/>
            </w:pPr>
            <w:r w:rsidRPr="00AD51B6">
              <w:t>78.0%</w:t>
            </w:r>
          </w:p>
        </w:tc>
        <w:tc>
          <w:tcPr>
            <w:tcW w:w="823" w:type="pct"/>
            <w:noWrap/>
          </w:tcPr>
          <w:p w:rsidR="008E3B6A" w:rsidRPr="00AD51B6" w:rsidRDefault="008E3B6A" w:rsidP="00043D96">
            <w:pPr>
              <w:spacing w:before="0" w:after="0"/>
            </w:pPr>
            <w:r w:rsidRPr="00AD51B6">
              <w:t>98.8%</w:t>
            </w:r>
          </w:p>
        </w:tc>
        <w:tc>
          <w:tcPr>
            <w:tcW w:w="823" w:type="pct"/>
            <w:noWrap/>
          </w:tcPr>
          <w:p w:rsidR="008E3B6A" w:rsidRPr="00AD51B6" w:rsidRDefault="008E3B6A" w:rsidP="00043D96">
            <w:pPr>
              <w:spacing w:before="0" w:after="0"/>
            </w:pPr>
            <w:r w:rsidRPr="00AD51B6">
              <w:t>94.2%</w:t>
            </w:r>
          </w:p>
        </w:tc>
      </w:tr>
      <w:tr w:rsidR="008E3B6A" w:rsidRPr="00AD51B6">
        <w:trPr>
          <w:trHeight w:val="315"/>
        </w:trPr>
        <w:tc>
          <w:tcPr>
            <w:tcW w:w="886" w:type="pct"/>
            <w:shd w:val="clear" w:color="auto" w:fill="D9D9D9"/>
          </w:tcPr>
          <w:p w:rsidR="008E3B6A" w:rsidRPr="00AD51B6" w:rsidRDefault="008E3B6A" w:rsidP="00043D96">
            <w:pPr>
              <w:spacing w:before="0" w:after="0"/>
            </w:pPr>
            <w:r w:rsidRPr="00AD51B6">
              <w:t>ΕΛΒΕΤΙΑ</w:t>
            </w:r>
          </w:p>
        </w:tc>
        <w:tc>
          <w:tcPr>
            <w:tcW w:w="822" w:type="pct"/>
            <w:noWrap/>
          </w:tcPr>
          <w:p w:rsidR="008E3B6A" w:rsidRPr="00AD51B6" w:rsidRDefault="008E3B6A" w:rsidP="00043D96">
            <w:pPr>
              <w:spacing w:before="0" w:after="0"/>
            </w:pPr>
            <w:r w:rsidRPr="00AD51B6">
              <w:t>52.3%</w:t>
            </w:r>
          </w:p>
        </w:tc>
        <w:tc>
          <w:tcPr>
            <w:tcW w:w="823" w:type="pct"/>
            <w:noWrap/>
          </w:tcPr>
          <w:p w:rsidR="008E3B6A" w:rsidRPr="00AD51B6" w:rsidRDefault="008E3B6A" w:rsidP="00043D96">
            <w:pPr>
              <w:spacing w:before="0" w:after="0"/>
            </w:pPr>
            <w:r w:rsidRPr="00AD51B6">
              <w:t>99.0%</w:t>
            </w:r>
          </w:p>
        </w:tc>
        <w:tc>
          <w:tcPr>
            <w:tcW w:w="823" w:type="pct"/>
            <w:noWrap/>
          </w:tcPr>
          <w:p w:rsidR="008E3B6A" w:rsidRPr="00AD51B6" w:rsidRDefault="008E3B6A" w:rsidP="00043D96">
            <w:pPr>
              <w:spacing w:before="0" w:after="0"/>
            </w:pPr>
            <w:r w:rsidRPr="00AD51B6">
              <w:t>53.6%</w:t>
            </w:r>
          </w:p>
        </w:tc>
        <w:tc>
          <w:tcPr>
            <w:tcW w:w="823" w:type="pct"/>
            <w:noWrap/>
          </w:tcPr>
          <w:p w:rsidR="008E3B6A" w:rsidRPr="00AD51B6" w:rsidRDefault="008E3B6A" w:rsidP="00043D96">
            <w:pPr>
              <w:spacing w:before="0" w:after="0"/>
            </w:pPr>
            <w:r w:rsidRPr="00AD51B6">
              <w:t>99.0%</w:t>
            </w:r>
          </w:p>
        </w:tc>
        <w:tc>
          <w:tcPr>
            <w:tcW w:w="823" w:type="pct"/>
            <w:noWrap/>
          </w:tcPr>
          <w:p w:rsidR="008E3B6A" w:rsidRPr="00AD51B6" w:rsidRDefault="008E3B6A" w:rsidP="00043D96">
            <w:pPr>
              <w:spacing w:before="0" w:after="0"/>
            </w:pPr>
            <w:r w:rsidRPr="00AD51B6">
              <w:t>96.6%</w:t>
            </w:r>
          </w:p>
        </w:tc>
      </w:tr>
      <w:tr w:rsidR="008E3B6A" w:rsidRPr="00AD51B6">
        <w:trPr>
          <w:trHeight w:val="315"/>
        </w:trPr>
        <w:tc>
          <w:tcPr>
            <w:tcW w:w="886" w:type="pct"/>
            <w:shd w:val="clear" w:color="auto" w:fill="B8CCE4"/>
          </w:tcPr>
          <w:p w:rsidR="008E3B6A" w:rsidRPr="00AD51B6" w:rsidRDefault="008E3B6A" w:rsidP="00043D96">
            <w:pPr>
              <w:spacing w:before="0" w:after="0"/>
            </w:pPr>
            <w:r w:rsidRPr="00AD51B6">
              <w:t>ΕΛΛΑΔΑ</w:t>
            </w:r>
          </w:p>
        </w:tc>
        <w:tc>
          <w:tcPr>
            <w:tcW w:w="822" w:type="pct"/>
            <w:shd w:val="clear" w:color="auto" w:fill="B8CCE4"/>
            <w:noWrap/>
          </w:tcPr>
          <w:p w:rsidR="008E3B6A" w:rsidRPr="00AD51B6" w:rsidRDefault="008E3B6A" w:rsidP="00043D96">
            <w:pPr>
              <w:spacing w:before="0" w:after="0"/>
            </w:pPr>
            <w:r w:rsidRPr="00AD51B6">
              <w:t>40.5%</w:t>
            </w:r>
          </w:p>
        </w:tc>
        <w:tc>
          <w:tcPr>
            <w:tcW w:w="823" w:type="pct"/>
            <w:shd w:val="clear" w:color="auto" w:fill="B8CCE4"/>
            <w:noWrap/>
          </w:tcPr>
          <w:p w:rsidR="008E3B6A" w:rsidRPr="00AD51B6" w:rsidRDefault="008E3B6A" w:rsidP="00043D96">
            <w:pPr>
              <w:spacing w:before="0" w:after="0"/>
            </w:pPr>
            <w:r w:rsidRPr="00AD51B6">
              <w:t>87.1%</w:t>
            </w:r>
          </w:p>
        </w:tc>
        <w:tc>
          <w:tcPr>
            <w:tcW w:w="823" w:type="pct"/>
            <w:shd w:val="clear" w:color="auto" w:fill="B8CCE4"/>
            <w:noWrap/>
          </w:tcPr>
          <w:p w:rsidR="008E3B6A" w:rsidRPr="00AD51B6" w:rsidRDefault="008E3B6A" w:rsidP="00043D96">
            <w:pPr>
              <w:spacing w:before="0" w:after="0"/>
            </w:pPr>
            <w:r w:rsidRPr="00AD51B6">
              <w:t>66.7%</w:t>
            </w:r>
          </w:p>
        </w:tc>
        <w:tc>
          <w:tcPr>
            <w:tcW w:w="823" w:type="pct"/>
            <w:shd w:val="clear" w:color="auto" w:fill="B8CCE4"/>
            <w:noWrap/>
          </w:tcPr>
          <w:p w:rsidR="008E3B6A" w:rsidRPr="00AD51B6" w:rsidRDefault="008E3B6A" w:rsidP="00043D96">
            <w:pPr>
              <w:spacing w:before="0" w:after="0"/>
            </w:pPr>
            <w:r w:rsidRPr="00AD51B6">
              <w:t>85.7%</w:t>
            </w:r>
          </w:p>
        </w:tc>
        <w:tc>
          <w:tcPr>
            <w:tcW w:w="823" w:type="pct"/>
            <w:shd w:val="clear" w:color="auto" w:fill="B8CCE4"/>
            <w:noWrap/>
          </w:tcPr>
          <w:p w:rsidR="008E3B6A" w:rsidRPr="00AD51B6" w:rsidRDefault="008E3B6A" w:rsidP="00043D96">
            <w:pPr>
              <w:spacing w:before="0" w:after="0"/>
            </w:pPr>
            <w:r w:rsidRPr="00AD51B6">
              <w:t>88.2%</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ΙΣΛΑΝΔΙΑ</w:t>
            </w:r>
          </w:p>
        </w:tc>
        <w:tc>
          <w:tcPr>
            <w:tcW w:w="822" w:type="pct"/>
            <w:noWrap/>
          </w:tcPr>
          <w:p w:rsidR="008E3B6A" w:rsidRPr="00AD51B6" w:rsidRDefault="008E3B6A" w:rsidP="00043D96">
            <w:pPr>
              <w:spacing w:before="0" w:after="0"/>
            </w:pPr>
            <w:r w:rsidRPr="00AD51B6">
              <w:t>55.0%</w:t>
            </w:r>
          </w:p>
        </w:tc>
        <w:tc>
          <w:tcPr>
            <w:tcW w:w="823" w:type="pct"/>
            <w:noWrap/>
          </w:tcPr>
          <w:p w:rsidR="008E3B6A" w:rsidRPr="00AD51B6" w:rsidRDefault="008E3B6A" w:rsidP="00043D96">
            <w:pPr>
              <w:spacing w:before="0" w:after="0"/>
            </w:pPr>
            <w:r w:rsidRPr="00AD51B6">
              <w:t>89.6%</w:t>
            </w:r>
          </w:p>
        </w:tc>
        <w:tc>
          <w:tcPr>
            <w:tcW w:w="823" w:type="pct"/>
            <w:noWrap/>
          </w:tcPr>
          <w:p w:rsidR="008E3B6A" w:rsidRPr="00AD51B6" w:rsidRDefault="008E3B6A" w:rsidP="00043D96">
            <w:pPr>
              <w:spacing w:before="0" w:after="0"/>
            </w:pPr>
            <w:r w:rsidRPr="00AD51B6">
              <w:t>71.7%</w:t>
            </w:r>
          </w:p>
        </w:tc>
        <w:tc>
          <w:tcPr>
            <w:tcW w:w="823" w:type="pct"/>
            <w:noWrap/>
          </w:tcPr>
          <w:p w:rsidR="008E3B6A" w:rsidRPr="00AD51B6" w:rsidRDefault="008E3B6A" w:rsidP="00043D96">
            <w:pPr>
              <w:spacing w:before="0" w:after="0"/>
            </w:pPr>
            <w:r w:rsidRPr="00AD51B6">
              <w:t>98.2%</w:t>
            </w:r>
          </w:p>
        </w:tc>
        <w:tc>
          <w:tcPr>
            <w:tcW w:w="823" w:type="pct"/>
            <w:noWrap/>
          </w:tcPr>
          <w:p w:rsidR="008E3B6A" w:rsidRPr="00AD51B6" w:rsidRDefault="008E3B6A" w:rsidP="00043D96">
            <w:pPr>
              <w:spacing w:before="0" w:after="0"/>
            </w:pPr>
            <w:r w:rsidRPr="00AD51B6">
              <w:t>98.1%</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ΚΥΠΡΟΣ</w:t>
            </w:r>
          </w:p>
        </w:tc>
        <w:tc>
          <w:tcPr>
            <w:tcW w:w="822" w:type="pct"/>
            <w:noWrap/>
          </w:tcPr>
          <w:p w:rsidR="008E3B6A" w:rsidRPr="00AD51B6" w:rsidRDefault="008E3B6A" w:rsidP="00043D96">
            <w:pPr>
              <w:spacing w:before="0" w:after="0"/>
            </w:pPr>
            <w:r w:rsidRPr="00AD51B6">
              <w:t>69.0%</w:t>
            </w:r>
          </w:p>
        </w:tc>
        <w:tc>
          <w:tcPr>
            <w:tcW w:w="823" w:type="pct"/>
            <w:noWrap/>
          </w:tcPr>
          <w:p w:rsidR="008E3B6A" w:rsidRPr="00AD51B6" w:rsidRDefault="008E3B6A" w:rsidP="00043D96">
            <w:pPr>
              <w:spacing w:before="0" w:after="0"/>
            </w:pPr>
            <w:r w:rsidRPr="00AD51B6">
              <w:t>97.7%</w:t>
            </w:r>
          </w:p>
        </w:tc>
        <w:tc>
          <w:tcPr>
            <w:tcW w:w="823" w:type="pct"/>
            <w:noWrap/>
          </w:tcPr>
          <w:p w:rsidR="008E3B6A" w:rsidRPr="00AD51B6" w:rsidRDefault="008E3B6A" w:rsidP="00043D96">
            <w:pPr>
              <w:spacing w:before="0" w:after="0"/>
            </w:pPr>
            <w:r w:rsidRPr="00AD51B6">
              <w:t>54.7%</w:t>
            </w:r>
          </w:p>
        </w:tc>
        <w:tc>
          <w:tcPr>
            <w:tcW w:w="823" w:type="pct"/>
            <w:noWrap/>
          </w:tcPr>
          <w:p w:rsidR="008E3B6A" w:rsidRPr="00AD51B6" w:rsidRDefault="008E3B6A" w:rsidP="00043D96">
            <w:pPr>
              <w:spacing w:before="0" w:after="0"/>
            </w:pPr>
            <w:r w:rsidRPr="00AD51B6">
              <w:t>80.7%</w:t>
            </w:r>
          </w:p>
        </w:tc>
        <w:tc>
          <w:tcPr>
            <w:tcW w:w="823" w:type="pct"/>
            <w:noWrap/>
          </w:tcPr>
          <w:p w:rsidR="008E3B6A" w:rsidRPr="00AD51B6" w:rsidRDefault="008E3B6A" w:rsidP="00043D96">
            <w:pPr>
              <w:spacing w:before="0" w:after="0"/>
            </w:pPr>
            <w:r w:rsidRPr="00AD51B6">
              <w:t>97.6%</w:t>
            </w:r>
          </w:p>
        </w:tc>
      </w:tr>
      <w:tr w:rsidR="008E3B6A" w:rsidRPr="00AD51B6">
        <w:trPr>
          <w:trHeight w:val="315"/>
        </w:trPr>
        <w:tc>
          <w:tcPr>
            <w:tcW w:w="886" w:type="pct"/>
            <w:shd w:val="clear" w:color="auto" w:fill="D9D9D9"/>
          </w:tcPr>
          <w:p w:rsidR="008E3B6A" w:rsidRPr="00AD51B6" w:rsidRDefault="008E3B6A" w:rsidP="00043D96">
            <w:pPr>
              <w:spacing w:before="0" w:after="0"/>
            </w:pPr>
            <w:r w:rsidRPr="00AD51B6">
              <w:t>ΛΙΘΟΥΑΝΙΑ</w:t>
            </w:r>
          </w:p>
        </w:tc>
        <w:tc>
          <w:tcPr>
            <w:tcW w:w="822" w:type="pct"/>
            <w:noWrap/>
          </w:tcPr>
          <w:p w:rsidR="008E3B6A" w:rsidRPr="00AD51B6" w:rsidRDefault="008E3B6A" w:rsidP="00043D96">
            <w:pPr>
              <w:spacing w:before="0" w:after="0"/>
            </w:pPr>
            <w:r w:rsidRPr="00AD51B6">
              <w:t>41.2%</w:t>
            </w:r>
          </w:p>
        </w:tc>
        <w:tc>
          <w:tcPr>
            <w:tcW w:w="823" w:type="pct"/>
            <w:noWrap/>
          </w:tcPr>
          <w:p w:rsidR="008E3B6A" w:rsidRPr="00AD51B6" w:rsidRDefault="008E3B6A" w:rsidP="00043D96">
            <w:pPr>
              <w:spacing w:before="0" w:after="0"/>
            </w:pPr>
            <w:r w:rsidRPr="00AD51B6">
              <w:t>94.9%</w:t>
            </w:r>
          </w:p>
        </w:tc>
        <w:tc>
          <w:tcPr>
            <w:tcW w:w="823" w:type="pct"/>
            <w:noWrap/>
          </w:tcPr>
          <w:p w:rsidR="008E3B6A" w:rsidRPr="00AD51B6" w:rsidRDefault="008E3B6A" w:rsidP="00043D96">
            <w:pPr>
              <w:spacing w:before="0" w:after="0"/>
            </w:pPr>
            <w:r w:rsidRPr="00AD51B6">
              <w:t>55.9%</w:t>
            </w:r>
          </w:p>
        </w:tc>
        <w:tc>
          <w:tcPr>
            <w:tcW w:w="823" w:type="pct"/>
            <w:noWrap/>
          </w:tcPr>
          <w:p w:rsidR="008E3B6A" w:rsidRPr="00AD51B6" w:rsidRDefault="008E3B6A" w:rsidP="00043D96">
            <w:pPr>
              <w:spacing w:before="0" w:after="0"/>
            </w:pPr>
            <w:r w:rsidRPr="00AD51B6">
              <w:t>91.2%</w:t>
            </w:r>
          </w:p>
        </w:tc>
        <w:tc>
          <w:tcPr>
            <w:tcW w:w="823" w:type="pct"/>
            <w:noWrap/>
          </w:tcPr>
          <w:p w:rsidR="008E3B6A" w:rsidRPr="00AD51B6" w:rsidRDefault="008E3B6A" w:rsidP="00043D96">
            <w:pPr>
              <w:spacing w:before="0" w:after="0"/>
            </w:pPr>
            <w:r w:rsidRPr="00AD51B6">
              <w:t>84.8%</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Μ. ΒΡΕΤΑΝΙΑ</w:t>
            </w:r>
          </w:p>
        </w:tc>
        <w:tc>
          <w:tcPr>
            <w:tcW w:w="822" w:type="pct"/>
            <w:noWrap/>
          </w:tcPr>
          <w:p w:rsidR="008E3B6A" w:rsidRPr="00AD51B6" w:rsidRDefault="008E3B6A" w:rsidP="00043D96">
            <w:pPr>
              <w:spacing w:before="0" w:after="0"/>
            </w:pPr>
            <w:r w:rsidRPr="00AD51B6">
              <w:t>68.1%</w:t>
            </w:r>
          </w:p>
        </w:tc>
        <w:tc>
          <w:tcPr>
            <w:tcW w:w="823" w:type="pct"/>
            <w:noWrap/>
          </w:tcPr>
          <w:p w:rsidR="008E3B6A" w:rsidRPr="00AD51B6" w:rsidRDefault="008E3B6A" w:rsidP="00043D96">
            <w:pPr>
              <w:spacing w:before="0" w:after="0"/>
            </w:pPr>
            <w:r w:rsidRPr="00AD51B6">
              <w:t>92.9%</w:t>
            </w:r>
          </w:p>
        </w:tc>
        <w:tc>
          <w:tcPr>
            <w:tcW w:w="823" w:type="pct"/>
            <w:noWrap/>
          </w:tcPr>
          <w:p w:rsidR="008E3B6A" w:rsidRPr="00AD51B6" w:rsidRDefault="008E3B6A" w:rsidP="00043D96">
            <w:pPr>
              <w:spacing w:before="0" w:after="0"/>
            </w:pPr>
            <w:r w:rsidRPr="00AD51B6">
              <w:t>53.5%</w:t>
            </w:r>
          </w:p>
        </w:tc>
        <w:tc>
          <w:tcPr>
            <w:tcW w:w="823" w:type="pct"/>
            <w:noWrap/>
          </w:tcPr>
          <w:p w:rsidR="008E3B6A" w:rsidRPr="00AD51B6" w:rsidRDefault="008E3B6A" w:rsidP="00043D96">
            <w:pPr>
              <w:spacing w:before="0" w:after="0"/>
            </w:pPr>
            <w:r w:rsidRPr="00AD51B6">
              <w:t>93.3%</w:t>
            </w:r>
          </w:p>
        </w:tc>
        <w:tc>
          <w:tcPr>
            <w:tcW w:w="823" w:type="pct"/>
            <w:noWrap/>
          </w:tcPr>
          <w:p w:rsidR="008E3B6A" w:rsidRPr="00AD51B6" w:rsidRDefault="008E3B6A" w:rsidP="00043D96">
            <w:pPr>
              <w:spacing w:before="0" w:after="0"/>
            </w:pPr>
            <w:r w:rsidRPr="00AD51B6">
              <w:t>94.0%</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ΟΥΓΓΑΡΙΑ</w:t>
            </w:r>
          </w:p>
        </w:tc>
        <w:tc>
          <w:tcPr>
            <w:tcW w:w="822" w:type="pct"/>
            <w:noWrap/>
          </w:tcPr>
          <w:p w:rsidR="008E3B6A" w:rsidRPr="00AD51B6" w:rsidRDefault="008E3B6A" w:rsidP="00043D96">
            <w:pPr>
              <w:spacing w:before="0" w:after="0"/>
            </w:pPr>
            <w:r w:rsidRPr="00AD51B6">
              <w:t>44.4%</w:t>
            </w:r>
          </w:p>
        </w:tc>
        <w:tc>
          <w:tcPr>
            <w:tcW w:w="823" w:type="pct"/>
            <w:noWrap/>
          </w:tcPr>
          <w:p w:rsidR="008E3B6A" w:rsidRPr="00AD51B6" w:rsidRDefault="008E3B6A" w:rsidP="00043D96">
            <w:pPr>
              <w:spacing w:before="0" w:after="0"/>
            </w:pPr>
            <w:r w:rsidRPr="00AD51B6">
              <w:t>80.2%</w:t>
            </w:r>
          </w:p>
        </w:tc>
        <w:tc>
          <w:tcPr>
            <w:tcW w:w="823" w:type="pct"/>
            <w:noWrap/>
          </w:tcPr>
          <w:p w:rsidR="008E3B6A" w:rsidRPr="00AD51B6" w:rsidRDefault="008E3B6A" w:rsidP="00043D96">
            <w:pPr>
              <w:spacing w:before="0" w:after="0"/>
            </w:pPr>
            <w:r w:rsidRPr="00AD51B6">
              <w:t>69.8%</w:t>
            </w:r>
          </w:p>
        </w:tc>
        <w:tc>
          <w:tcPr>
            <w:tcW w:w="823" w:type="pct"/>
            <w:noWrap/>
          </w:tcPr>
          <w:p w:rsidR="008E3B6A" w:rsidRPr="00AD51B6" w:rsidRDefault="008E3B6A" w:rsidP="00043D96">
            <w:pPr>
              <w:spacing w:before="0" w:after="0"/>
            </w:pPr>
            <w:r w:rsidRPr="00AD51B6">
              <w:t>72.2%</w:t>
            </w:r>
          </w:p>
        </w:tc>
        <w:tc>
          <w:tcPr>
            <w:tcW w:w="823" w:type="pct"/>
            <w:noWrap/>
          </w:tcPr>
          <w:p w:rsidR="008E3B6A" w:rsidRPr="00AD51B6" w:rsidRDefault="008E3B6A" w:rsidP="00043D96">
            <w:pPr>
              <w:spacing w:before="0" w:after="0"/>
            </w:pPr>
            <w:r w:rsidRPr="00AD51B6">
              <w:t>78.4%</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ΡΩΣΙΑ</w:t>
            </w:r>
          </w:p>
        </w:tc>
        <w:tc>
          <w:tcPr>
            <w:tcW w:w="822" w:type="pct"/>
            <w:noWrap/>
          </w:tcPr>
          <w:p w:rsidR="008E3B6A" w:rsidRPr="00AD51B6" w:rsidRDefault="008E3B6A" w:rsidP="00043D96">
            <w:pPr>
              <w:spacing w:before="0" w:after="0"/>
            </w:pPr>
            <w:r w:rsidRPr="00AD51B6">
              <w:t>17.3%</w:t>
            </w:r>
          </w:p>
        </w:tc>
        <w:tc>
          <w:tcPr>
            <w:tcW w:w="823" w:type="pct"/>
            <w:noWrap/>
          </w:tcPr>
          <w:p w:rsidR="008E3B6A" w:rsidRPr="00AD51B6" w:rsidRDefault="008E3B6A" w:rsidP="00043D96">
            <w:pPr>
              <w:spacing w:before="0" w:after="0"/>
            </w:pPr>
            <w:r w:rsidRPr="00AD51B6">
              <w:t>61.8%</w:t>
            </w:r>
          </w:p>
        </w:tc>
        <w:tc>
          <w:tcPr>
            <w:tcW w:w="823" w:type="pct"/>
            <w:noWrap/>
          </w:tcPr>
          <w:p w:rsidR="008E3B6A" w:rsidRPr="00AD51B6" w:rsidRDefault="008E3B6A" w:rsidP="00043D96">
            <w:pPr>
              <w:spacing w:before="0" w:after="0"/>
            </w:pPr>
            <w:r w:rsidRPr="00AD51B6">
              <w:t>80.0%</w:t>
            </w:r>
          </w:p>
        </w:tc>
        <w:tc>
          <w:tcPr>
            <w:tcW w:w="823" w:type="pct"/>
            <w:noWrap/>
          </w:tcPr>
          <w:p w:rsidR="008E3B6A" w:rsidRPr="00AD51B6" w:rsidRDefault="008E3B6A" w:rsidP="00043D96">
            <w:pPr>
              <w:spacing w:before="0" w:after="0"/>
            </w:pPr>
            <w:r w:rsidRPr="00AD51B6">
              <w:t>76.4%</w:t>
            </w:r>
          </w:p>
        </w:tc>
        <w:tc>
          <w:tcPr>
            <w:tcW w:w="823" w:type="pct"/>
            <w:noWrap/>
          </w:tcPr>
          <w:p w:rsidR="008E3B6A" w:rsidRPr="00AD51B6" w:rsidRDefault="008E3B6A" w:rsidP="00043D96">
            <w:pPr>
              <w:spacing w:before="0" w:after="0"/>
            </w:pPr>
            <w:r w:rsidRPr="00AD51B6">
              <w:t>77.8%</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ΣΕΡΒΙΑ</w:t>
            </w:r>
          </w:p>
        </w:tc>
        <w:tc>
          <w:tcPr>
            <w:tcW w:w="822" w:type="pct"/>
            <w:noWrap/>
          </w:tcPr>
          <w:p w:rsidR="008E3B6A" w:rsidRPr="00AD51B6" w:rsidRDefault="008E3B6A" w:rsidP="00043D96">
            <w:pPr>
              <w:spacing w:before="0" w:after="0"/>
            </w:pPr>
            <w:r w:rsidRPr="00AD51B6">
              <w:t>62.5%</w:t>
            </w:r>
          </w:p>
        </w:tc>
        <w:tc>
          <w:tcPr>
            <w:tcW w:w="823" w:type="pct"/>
            <w:noWrap/>
          </w:tcPr>
          <w:p w:rsidR="008E3B6A" w:rsidRPr="00AD51B6" w:rsidRDefault="008E3B6A" w:rsidP="00043D96">
            <w:pPr>
              <w:spacing w:before="0" w:after="0"/>
            </w:pPr>
            <w:r w:rsidRPr="00AD51B6">
              <w:t>95.3%</w:t>
            </w:r>
          </w:p>
        </w:tc>
        <w:tc>
          <w:tcPr>
            <w:tcW w:w="823" w:type="pct"/>
            <w:noWrap/>
          </w:tcPr>
          <w:p w:rsidR="008E3B6A" w:rsidRPr="00AD51B6" w:rsidRDefault="008E3B6A" w:rsidP="00043D96">
            <w:pPr>
              <w:spacing w:before="0" w:after="0"/>
            </w:pPr>
            <w:r w:rsidRPr="00AD51B6">
              <w:t>55.8%</w:t>
            </w:r>
          </w:p>
        </w:tc>
        <w:tc>
          <w:tcPr>
            <w:tcW w:w="823" w:type="pct"/>
            <w:noWrap/>
          </w:tcPr>
          <w:p w:rsidR="008E3B6A" w:rsidRPr="00AD51B6" w:rsidRDefault="008E3B6A" w:rsidP="00043D96">
            <w:pPr>
              <w:spacing w:before="0" w:after="0"/>
            </w:pPr>
            <w:r w:rsidRPr="00AD51B6">
              <w:t>65.8%</w:t>
            </w:r>
          </w:p>
        </w:tc>
        <w:tc>
          <w:tcPr>
            <w:tcW w:w="823" w:type="pct"/>
            <w:noWrap/>
          </w:tcPr>
          <w:p w:rsidR="008E3B6A" w:rsidRPr="00AD51B6" w:rsidRDefault="008E3B6A" w:rsidP="00043D96">
            <w:pPr>
              <w:spacing w:before="0" w:after="0"/>
            </w:pPr>
            <w:r w:rsidRPr="00AD51B6">
              <w:t>97.7%</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ΣΛΟΒΑΚΙΑ</w:t>
            </w:r>
          </w:p>
        </w:tc>
        <w:tc>
          <w:tcPr>
            <w:tcW w:w="822" w:type="pct"/>
            <w:noWrap/>
          </w:tcPr>
          <w:p w:rsidR="008E3B6A" w:rsidRPr="00AD51B6" w:rsidRDefault="008E3B6A" w:rsidP="00043D96">
            <w:pPr>
              <w:spacing w:before="0" w:after="0"/>
            </w:pPr>
            <w:r w:rsidRPr="00AD51B6">
              <w:t>50.5%</w:t>
            </w:r>
          </w:p>
        </w:tc>
        <w:tc>
          <w:tcPr>
            <w:tcW w:w="823" w:type="pct"/>
            <w:noWrap/>
          </w:tcPr>
          <w:p w:rsidR="008E3B6A" w:rsidRPr="00AD51B6" w:rsidRDefault="008E3B6A" w:rsidP="00043D96">
            <w:pPr>
              <w:spacing w:before="0" w:after="0"/>
            </w:pPr>
            <w:r w:rsidRPr="00AD51B6">
              <w:t>83.8%</w:t>
            </w:r>
          </w:p>
        </w:tc>
        <w:tc>
          <w:tcPr>
            <w:tcW w:w="823" w:type="pct"/>
            <w:noWrap/>
          </w:tcPr>
          <w:p w:rsidR="008E3B6A" w:rsidRPr="00AD51B6" w:rsidRDefault="008E3B6A" w:rsidP="00043D96">
            <w:pPr>
              <w:spacing w:before="0" w:after="0"/>
            </w:pPr>
            <w:r w:rsidRPr="00AD51B6">
              <w:t>61.6%</w:t>
            </w:r>
          </w:p>
        </w:tc>
        <w:tc>
          <w:tcPr>
            <w:tcW w:w="823" w:type="pct"/>
            <w:noWrap/>
          </w:tcPr>
          <w:p w:rsidR="008E3B6A" w:rsidRPr="00AD51B6" w:rsidRDefault="008E3B6A" w:rsidP="00043D96">
            <w:pPr>
              <w:spacing w:before="0" w:after="0"/>
            </w:pPr>
            <w:r w:rsidRPr="00AD51B6">
              <w:t>85.8%</w:t>
            </w:r>
          </w:p>
        </w:tc>
        <w:tc>
          <w:tcPr>
            <w:tcW w:w="823" w:type="pct"/>
            <w:noWrap/>
          </w:tcPr>
          <w:p w:rsidR="008E3B6A" w:rsidRPr="00AD51B6" w:rsidRDefault="008E3B6A" w:rsidP="00043D96">
            <w:pPr>
              <w:spacing w:before="0" w:after="0"/>
            </w:pPr>
            <w:r w:rsidRPr="00AD51B6">
              <w:t>93.2%</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ΣΟΥΗΔΙΑ</w:t>
            </w:r>
          </w:p>
        </w:tc>
        <w:tc>
          <w:tcPr>
            <w:tcW w:w="822" w:type="pct"/>
            <w:noWrap/>
          </w:tcPr>
          <w:p w:rsidR="008E3B6A" w:rsidRPr="00AD51B6" w:rsidRDefault="008E3B6A" w:rsidP="00043D96">
            <w:pPr>
              <w:spacing w:before="0" w:after="0"/>
            </w:pPr>
            <w:r w:rsidRPr="00AD51B6">
              <w:t>86.6%</w:t>
            </w:r>
          </w:p>
        </w:tc>
        <w:tc>
          <w:tcPr>
            <w:tcW w:w="823" w:type="pct"/>
            <w:noWrap/>
          </w:tcPr>
          <w:p w:rsidR="008E3B6A" w:rsidRPr="00AD51B6" w:rsidRDefault="008E3B6A" w:rsidP="00043D96">
            <w:pPr>
              <w:spacing w:before="0" w:after="0"/>
            </w:pPr>
            <w:r w:rsidRPr="00AD51B6">
              <w:t>99.3%</w:t>
            </w:r>
          </w:p>
        </w:tc>
        <w:tc>
          <w:tcPr>
            <w:tcW w:w="823" w:type="pct"/>
            <w:noWrap/>
          </w:tcPr>
          <w:p w:rsidR="008E3B6A" w:rsidRPr="00AD51B6" w:rsidRDefault="008E3B6A" w:rsidP="00043D96">
            <w:pPr>
              <w:spacing w:before="0" w:after="0"/>
            </w:pPr>
            <w:r w:rsidRPr="00AD51B6">
              <w:t>64.1%</w:t>
            </w:r>
          </w:p>
        </w:tc>
        <w:tc>
          <w:tcPr>
            <w:tcW w:w="823" w:type="pct"/>
            <w:noWrap/>
          </w:tcPr>
          <w:p w:rsidR="008E3B6A" w:rsidRPr="00AD51B6" w:rsidRDefault="008E3B6A" w:rsidP="00043D96">
            <w:pPr>
              <w:spacing w:before="0" w:after="0"/>
            </w:pPr>
            <w:r w:rsidRPr="00AD51B6">
              <w:t>98.9%</w:t>
            </w:r>
          </w:p>
        </w:tc>
        <w:tc>
          <w:tcPr>
            <w:tcW w:w="823" w:type="pct"/>
            <w:noWrap/>
          </w:tcPr>
          <w:p w:rsidR="008E3B6A" w:rsidRPr="00AD51B6" w:rsidRDefault="008E3B6A" w:rsidP="00043D96">
            <w:pPr>
              <w:spacing w:before="0" w:after="0"/>
            </w:pPr>
            <w:r w:rsidRPr="00AD51B6">
              <w:t>98.5%</w:t>
            </w:r>
          </w:p>
        </w:tc>
      </w:tr>
      <w:tr w:rsidR="008E3B6A" w:rsidRPr="00AD51B6">
        <w:trPr>
          <w:trHeight w:val="315"/>
        </w:trPr>
        <w:tc>
          <w:tcPr>
            <w:tcW w:w="886" w:type="pct"/>
            <w:shd w:val="clear" w:color="auto" w:fill="E0E0E0"/>
          </w:tcPr>
          <w:p w:rsidR="008E3B6A" w:rsidRPr="00AD51B6" w:rsidRDefault="008E3B6A" w:rsidP="00043D96">
            <w:pPr>
              <w:spacing w:before="0" w:after="0"/>
            </w:pPr>
            <w:r w:rsidRPr="00AD51B6">
              <w:t>ΤΣΕΧΙΑ</w:t>
            </w:r>
          </w:p>
        </w:tc>
        <w:tc>
          <w:tcPr>
            <w:tcW w:w="822" w:type="pct"/>
            <w:noWrap/>
          </w:tcPr>
          <w:p w:rsidR="008E3B6A" w:rsidRPr="00AD51B6" w:rsidRDefault="008E3B6A" w:rsidP="00043D96">
            <w:pPr>
              <w:spacing w:before="0" w:after="0"/>
            </w:pPr>
            <w:r w:rsidRPr="00AD51B6">
              <w:t>79.6%</w:t>
            </w:r>
          </w:p>
        </w:tc>
        <w:tc>
          <w:tcPr>
            <w:tcW w:w="823" w:type="pct"/>
            <w:noWrap/>
          </w:tcPr>
          <w:p w:rsidR="008E3B6A" w:rsidRPr="00AD51B6" w:rsidRDefault="008E3B6A" w:rsidP="00043D96">
            <w:pPr>
              <w:spacing w:before="0" w:after="0"/>
            </w:pPr>
            <w:r w:rsidRPr="00AD51B6">
              <w:t>100.0%</w:t>
            </w:r>
          </w:p>
        </w:tc>
        <w:tc>
          <w:tcPr>
            <w:tcW w:w="823" w:type="pct"/>
            <w:noWrap/>
          </w:tcPr>
          <w:p w:rsidR="008E3B6A" w:rsidRPr="00AD51B6" w:rsidRDefault="008E3B6A" w:rsidP="00043D96">
            <w:pPr>
              <w:spacing w:before="0" w:after="0"/>
            </w:pPr>
            <w:r w:rsidRPr="00AD51B6">
              <w:t>75.5%</w:t>
            </w:r>
          </w:p>
        </w:tc>
        <w:tc>
          <w:tcPr>
            <w:tcW w:w="823" w:type="pct"/>
            <w:noWrap/>
          </w:tcPr>
          <w:p w:rsidR="008E3B6A" w:rsidRPr="00AD51B6" w:rsidRDefault="008E3B6A" w:rsidP="00043D96">
            <w:pPr>
              <w:spacing w:before="0" w:after="0"/>
            </w:pPr>
            <w:r w:rsidRPr="00AD51B6">
              <w:t>100.0%</w:t>
            </w:r>
          </w:p>
        </w:tc>
        <w:tc>
          <w:tcPr>
            <w:tcW w:w="823" w:type="pct"/>
            <w:noWrap/>
          </w:tcPr>
          <w:p w:rsidR="008E3B6A" w:rsidRPr="00AD51B6" w:rsidRDefault="008E3B6A" w:rsidP="00043D96">
            <w:pPr>
              <w:spacing w:before="0" w:after="0"/>
            </w:pPr>
            <w:r w:rsidRPr="00AD51B6">
              <w:t>93.8%</w:t>
            </w:r>
          </w:p>
        </w:tc>
      </w:tr>
      <w:tr w:rsidR="008E3B6A" w:rsidRPr="00AD51B6">
        <w:trPr>
          <w:trHeight w:val="315"/>
        </w:trPr>
        <w:tc>
          <w:tcPr>
            <w:tcW w:w="886" w:type="pct"/>
            <w:shd w:val="clear" w:color="auto" w:fill="D9D9D9"/>
          </w:tcPr>
          <w:p w:rsidR="008E3B6A" w:rsidRPr="00AD51B6" w:rsidRDefault="008E3B6A" w:rsidP="00043D96">
            <w:pPr>
              <w:spacing w:before="0" w:after="0"/>
            </w:pPr>
            <w:r w:rsidRPr="00AD51B6">
              <w:t>ΦΙΝΛΑΝΔΙΑ</w:t>
            </w:r>
          </w:p>
        </w:tc>
        <w:tc>
          <w:tcPr>
            <w:tcW w:w="822" w:type="pct"/>
            <w:noWrap/>
          </w:tcPr>
          <w:p w:rsidR="008E3B6A" w:rsidRPr="00AD51B6" w:rsidRDefault="008E3B6A" w:rsidP="00043D96">
            <w:pPr>
              <w:spacing w:before="0" w:after="0"/>
            </w:pPr>
            <w:r w:rsidRPr="00AD51B6">
              <w:t>97.7%</w:t>
            </w:r>
          </w:p>
        </w:tc>
        <w:tc>
          <w:tcPr>
            <w:tcW w:w="823" w:type="pct"/>
            <w:noWrap/>
          </w:tcPr>
          <w:p w:rsidR="008E3B6A" w:rsidRPr="00AD51B6" w:rsidRDefault="008E3B6A" w:rsidP="00043D96">
            <w:pPr>
              <w:spacing w:before="0" w:after="0"/>
            </w:pPr>
            <w:r w:rsidRPr="00AD51B6">
              <w:t>100.0%</w:t>
            </w:r>
          </w:p>
        </w:tc>
        <w:tc>
          <w:tcPr>
            <w:tcW w:w="823" w:type="pct"/>
            <w:noWrap/>
          </w:tcPr>
          <w:p w:rsidR="008E3B6A" w:rsidRPr="00AD51B6" w:rsidRDefault="008E3B6A" w:rsidP="00043D96">
            <w:pPr>
              <w:spacing w:before="0" w:after="0"/>
            </w:pPr>
            <w:r w:rsidRPr="00AD51B6">
              <w:t>75.4%</w:t>
            </w:r>
          </w:p>
        </w:tc>
        <w:tc>
          <w:tcPr>
            <w:tcW w:w="823" w:type="pct"/>
            <w:noWrap/>
          </w:tcPr>
          <w:p w:rsidR="008E3B6A" w:rsidRPr="00AD51B6" w:rsidRDefault="008E3B6A" w:rsidP="00043D96">
            <w:pPr>
              <w:spacing w:before="0" w:after="0"/>
            </w:pPr>
            <w:r w:rsidRPr="00AD51B6">
              <w:t>100.0%</w:t>
            </w:r>
          </w:p>
        </w:tc>
        <w:tc>
          <w:tcPr>
            <w:tcW w:w="823" w:type="pct"/>
            <w:noWrap/>
          </w:tcPr>
          <w:p w:rsidR="008E3B6A" w:rsidRPr="00AD51B6" w:rsidRDefault="008E3B6A" w:rsidP="00043D96">
            <w:pPr>
              <w:spacing w:before="0" w:after="0"/>
            </w:pPr>
            <w:r w:rsidRPr="00AD51B6">
              <w:t>98.5%</w:t>
            </w:r>
          </w:p>
        </w:tc>
      </w:tr>
      <w:tr w:rsidR="008E3B6A" w:rsidRPr="00AD51B6">
        <w:trPr>
          <w:trHeight w:val="315"/>
        </w:trPr>
        <w:tc>
          <w:tcPr>
            <w:tcW w:w="886" w:type="pct"/>
            <w:shd w:val="clear" w:color="auto" w:fill="FBD4B4"/>
          </w:tcPr>
          <w:p w:rsidR="008E3B6A" w:rsidRPr="00AD51B6" w:rsidRDefault="008E3B6A" w:rsidP="00043D96">
            <w:pPr>
              <w:spacing w:before="0" w:after="0"/>
            </w:pPr>
            <w:r w:rsidRPr="00AD51B6">
              <w:t>Μ. Ο. Ευρώπης</w:t>
            </w:r>
          </w:p>
        </w:tc>
        <w:tc>
          <w:tcPr>
            <w:tcW w:w="822" w:type="pct"/>
            <w:shd w:val="clear" w:color="auto" w:fill="FBD4B4"/>
            <w:noWrap/>
          </w:tcPr>
          <w:p w:rsidR="008E3B6A" w:rsidRPr="00AD51B6" w:rsidRDefault="008E3B6A" w:rsidP="00043D96">
            <w:pPr>
              <w:spacing w:before="0" w:after="0"/>
            </w:pPr>
            <w:r w:rsidRPr="00AD51B6">
              <w:t>60.1%</w:t>
            </w:r>
          </w:p>
        </w:tc>
        <w:tc>
          <w:tcPr>
            <w:tcW w:w="823" w:type="pct"/>
            <w:shd w:val="clear" w:color="auto" w:fill="FBD4B4"/>
            <w:noWrap/>
          </w:tcPr>
          <w:p w:rsidR="008E3B6A" w:rsidRPr="00AD51B6" w:rsidRDefault="008E3B6A" w:rsidP="00043D96">
            <w:pPr>
              <w:spacing w:before="0" w:after="0"/>
            </w:pPr>
            <w:r w:rsidRPr="00AD51B6">
              <w:t>92.27%</w:t>
            </w:r>
          </w:p>
        </w:tc>
        <w:tc>
          <w:tcPr>
            <w:tcW w:w="823" w:type="pct"/>
            <w:shd w:val="clear" w:color="auto" w:fill="FBD4B4"/>
            <w:noWrap/>
          </w:tcPr>
          <w:p w:rsidR="008E3B6A" w:rsidRPr="00AD51B6" w:rsidRDefault="008E3B6A" w:rsidP="00043D96">
            <w:pPr>
              <w:spacing w:before="0" w:after="0"/>
            </w:pPr>
            <w:r w:rsidRPr="00AD51B6">
              <w:t>67.1%</w:t>
            </w:r>
          </w:p>
        </w:tc>
        <w:tc>
          <w:tcPr>
            <w:tcW w:w="823" w:type="pct"/>
            <w:shd w:val="clear" w:color="auto" w:fill="FBD4B4"/>
            <w:noWrap/>
          </w:tcPr>
          <w:p w:rsidR="008E3B6A" w:rsidRPr="00AD51B6" w:rsidRDefault="008E3B6A" w:rsidP="00043D96">
            <w:pPr>
              <w:spacing w:before="0" w:after="0"/>
            </w:pPr>
            <w:r w:rsidRPr="00AD51B6">
              <w:t>89.9%</w:t>
            </w:r>
          </w:p>
        </w:tc>
        <w:tc>
          <w:tcPr>
            <w:tcW w:w="823" w:type="pct"/>
            <w:shd w:val="clear" w:color="auto" w:fill="FBD4B4"/>
            <w:noWrap/>
          </w:tcPr>
          <w:p w:rsidR="008E3B6A" w:rsidRPr="00AD51B6" w:rsidRDefault="008E3B6A" w:rsidP="00043D96">
            <w:pPr>
              <w:spacing w:before="0" w:after="0"/>
            </w:pPr>
            <w:r w:rsidRPr="00AD51B6">
              <w:t>92.4%</w:t>
            </w:r>
          </w:p>
        </w:tc>
      </w:tr>
    </w:tbl>
    <w:p w:rsidR="008E3B6A" w:rsidRPr="00AD51B6" w:rsidRDefault="008E3B6A" w:rsidP="006E412A">
      <w:pPr>
        <w:pStyle w:val="BodyText"/>
        <w:rPr>
          <w:rFonts w:ascii="Times New Roman" w:hAnsi="Times New Roman" w:cs="Times New Roman"/>
        </w:rPr>
      </w:pPr>
      <w:r w:rsidRPr="00AD51B6">
        <w:rPr>
          <w:rFonts w:ascii="Times New Roman" w:hAnsi="Times New Roman" w:cs="Times New Roman"/>
        </w:rPr>
        <w:t xml:space="preserve">Στην Ελλάδα παρατηρήθηκαν κάποιες μικρές αλλαγές στη χρήση των μεθόδων επικοινωνίας. Αυτές που χρησιμοποιούνται περισσότερο είναι οι ομαδικές συναντήσεις, απευθείας προφορικά, και απευθείας γραπτά. Όσον αφορά τα θέματα που αποτελούν το αντικείμενο της επικοινωνίας, προτεραιότητα δίνεται στην ενημέρωση για την οικονομική απόδοση και ακολουθεί η επιχειρησιακή στρατηγική. Ενδιαφέρον παρουσιάζει το γεγονός ότι το εργατοτεχνικό προσωπικό ενημερώνεται σήμερα περισσότερο για την οικονομική απόδοση παρά την προηγούμενη τριετία. Αυτό δείχνει την τάση βελτίωσης της εσωτερικής επικοινωνίας καθώς ανέρχεται το επίπεδο εκπαίδευσης του εργατοτεχνικού προσωπικού και επιδιώκεται η συμβολή του σε θέματα ποιότητας.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επικοινωνία από τη βάση της επιχείρησης προς τη διοίκηση παρουσιάζει σημαντική αύξηση κυρίως μέσω του άμεσου προϊστάμενου και γενικότερα των στελεχών, μέσω ομάδων εργασίας και τακτικών συναντήσεων (</w:t>
      </w:r>
      <w:fldSimple w:instr=" REF _Ref321157474 \h  \* MERGEFORMAT ">
        <w:r w:rsidRPr="00AD51B6">
          <w:rPr>
            <w:rFonts w:ascii="PA-Souvenir Greek" w:hAnsi="PA-Souvenir Greek" w:cs="PA-Souvenir Greek"/>
          </w:rPr>
          <w:t xml:space="preserve">Πίνακας </w:t>
        </w:r>
        <w:r w:rsidRPr="00AD51B6">
          <w:rPr>
            <w:noProof/>
          </w:rPr>
          <w:t>48</w:t>
        </w:r>
      </w:fldSimple>
      <w:r w:rsidRPr="00AD51B6">
        <w:rPr>
          <w:rFonts w:ascii="Times New Roman" w:hAnsi="Times New Roman" w:cs="Times New Roman"/>
        </w:rPr>
        <w:t>). Σε γενικές γραμμές, η βελτίωση της επικοινωνίας προς τα άνω στις ελληνικές επιχειρήσεις του δείγματος φαίνεται να ακολουθεί τις Ευρωπαϊκές τάσεις που παρουσιάζουν μεγάλη αύξηση.</w:t>
      </w:r>
    </w:p>
    <w:p w:rsidR="008E3B6A" w:rsidRPr="00AD51B6" w:rsidRDefault="008E3B6A" w:rsidP="009731E3">
      <w:pPr>
        <w:pStyle w:val="Caption"/>
        <w:rPr>
          <w:lang w:val="el-GR"/>
        </w:rPr>
      </w:pPr>
      <w:bookmarkStart w:id="508" w:name="_Ref321157474"/>
      <w:bookmarkStart w:id="509" w:name="_Ref196055595"/>
      <w:bookmarkStart w:id="510" w:name="_Toc196055865"/>
      <w:bookmarkStart w:id="511" w:name="_Toc321137908"/>
      <w:bookmarkStart w:id="512" w:name="_Toc321902607"/>
      <w:r w:rsidRPr="00AD51B6">
        <w:rPr>
          <w:lang w:val="el-GR"/>
        </w:rPr>
        <w:t xml:space="preserve">Πίνακας </w:t>
      </w:r>
      <w:r w:rsidRPr="00AD51B6">
        <w:rPr>
          <w:lang w:val="el-GR"/>
        </w:rPr>
        <w:fldChar w:fldCharType="begin"/>
      </w:r>
      <w:r w:rsidRPr="00AD51B6">
        <w:rPr>
          <w:lang w:val="el-GR"/>
        </w:rPr>
        <w:instrText xml:space="preserve"> SEQ Πίνακας \* ARABIC </w:instrText>
      </w:r>
      <w:r w:rsidRPr="00AD51B6">
        <w:rPr>
          <w:lang w:val="el-GR"/>
        </w:rPr>
        <w:fldChar w:fldCharType="separate"/>
      </w:r>
      <w:r w:rsidRPr="00AD51B6">
        <w:rPr>
          <w:noProof/>
          <w:lang w:val="el-GR"/>
        </w:rPr>
        <w:t>48</w:t>
      </w:r>
      <w:r w:rsidRPr="00AD51B6">
        <w:rPr>
          <w:lang w:val="el-GR"/>
        </w:rPr>
        <w:fldChar w:fldCharType="end"/>
      </w:r>
      <w:bookmarkEnd w:id="508"/>
      <w:bookmarkEnd w:id="509"/>
      <w:r w:rsidRPr="00AD51B6">
        <w:rPr>
          <w:lang w:val="el-GR"/>
        </w:rPr>
        <w:t xml:space="preserve">: </w:t>
      </w:r>
      <w:r w:rsidRPr="00AD51B6">
        <w:rPr>
          <w:b w:val="0"/>
          <w:bCs w:val="0"/>
          <w:lang w:val="el-GR"/>
        </w:rPr>
        <w:t>Μέθοδοι από κάτω προς τα άνω επικοινωνίας (ανά χώρα</w:t>
      </w:r>
      <w:bookmarkEnd w:id="510"/>
      <w:bookmarkEnd w:id="511"/>
      <w:r w:rsidRPr="00AD51B6">
        <w:rPr>
          <w:b w:val="0"/>
          <w:bCs w:val="0"/>
          <w:lang w:val="el-GR"/>
        </w:rPr>
        <w:t>, 2009)</w:t>
      </w:r>
      <w:bookmarkEnd w:id="512"/>
    </w:p>
    <w:tbl>
      <w:tblPr>
        <w:tblW w:w="5000" w:type="pct"/>
        <w:tblInd w:w="2" w:type="dxa"/>
        <w:tblLook w:val="00A0"/>
      </w:tblPr>
      <w:tblGrid>
        <w:gridCol w:w="1477"/>
        <w:gridCol w:w="1022"/>
        <w:gridCol w:w="1024"/>
        <w:gridCol w:w="1023"/>
        <w:gridCol w:w="1023"/>
        <w:gridCol w:w="1023"/>
        <w:gridCol w:w="1023"/>
        <w:gridCol w:w="1023"/>
        <w:gridCol w:w="1023"/>
        <w:gridCol w:w="1021"/>
      </w:tblGrid>
      <w:tr w:rsidR="008E3B6A" w:rsidRPr="00AD51B6">
        <w:trPr>
          <w:cantSplit/>
          <w:trHeight w:val="2872"/>
        </w:trPr>
        <w:tc>
          <w:tcPr>
            <w:tcW w:w="691" w:type="pct"/>
            <w:tcBorders>
              <w:top w:val="single" w:sz="4" w:space="0" w:color="auto"/>
              <w:left w:val="single" w:sz="4" w:space="0" w:color="auto"/>
              <w:bottom w:val="single" w:sz="4" w:space="0" w:color="auto"/>
              <w:right w:val="single" w:sz="4" w:space="0" w:color="auto"/>
            </w:tcBorders>
            <w:shd w:val="clear" w:color="auto" w:fill="FBD4B4"/>
            <w:noWrap/>
            <w:textDirection w:val="btLr"/>
            <w:vAlign w:val="bottom"/>
          </w:tcPr>
          <w:p w:rsidR="008E3B6A" w:rsidRPr="00AD51B6" w:rsidRDefault="008E3B6A" w:rsidP="008F056C">
            <w:pPr>
              <w:spacing w:before="0" w:after="0" w:line="240" w:lineRule="auto"/>
              <w:ind w:left="113" w:right="113"/>
              <w:jc w:val="left"/>
              <w:rPr>
                <w:sz w:val="20"/>
                <w:szCs w:val="20"/>
                <w:lang w:val="el-GR"/>
              </w:rPr>
            </w:pPr>
            <w:r w:rsidRPr="00AD51B6">
              <w:rPr>
                <w:sz w:val="20"/>
                <w:szCs w:val="20"/>
                <w:lang w:val="el-GR" w:eastAsia="el-GR"/>
              </w:rPr>
              <w:t> </w:t>
            </w:r>
          </w:p>
        </w:tc>
        <w:tc>
          <w:tcPr>
            <w:tcW w:w="478"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900B82">
            <w:pPr>
              <w:spacing w:before="0" w:after="0" w:line="240" w:lineRule="auto"/>
              <w:ind w:left="113" w:right="113"/>
              <w:jc w:val="left"/>
              <w:rPr>
                <w:b/>
                <w:bCs/>
                <w:sz w:val="20"/>
                <w:szCs w:val="20"/>
                <w:lang w:val="el-GR"/>
              </w:rPr>
            </w:pPr>
            <w:r w:rsidRPr="00AD51B6">
              <w:rPr>
                <w:b/>
                <w:bCs/>
                <w:sz w:val="20"/>
                <w:szCs w:val="20"/>
                <w:lang w:val="el-GR" w:eastAsia="el-GR"/>
              </w:rPr>
              <w:t>Άμεσα Προς Τα Ανώτατα Στελέχη</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900B82">
            <w:pPr>
              <w:spacing w:before="0" w:after="0" w:line="240" w:lineRule="auto"/>
              <w:ind w:left="113" w:right="113"/>
              <w:jc w:val="left"/>
              <w:rPr>
                <w:b/>
                <w:bCs/>
                <w:sz w:val="20"/>
                <w:szCs w:val="20"/>
                <w:lang w:val="el-GR"/>
              </w:rPr>
            </w:pPr>
            <w:r w:rsidRPr="00AD51B6">
              <w:rPr>
                <w:b/>
                <w:bCs/>
                <w:sz w:val="20"/>
                <w:szCs w:val="20"/>
                <w:lang w:val="el-GR" w:eastAsia="el-GR"/>
              </w:rPr>
              <w:t>Μέσω Άμεσου Προϊσταμένου</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900B82">
            <w:pPr>
              <w:spacing w:before="0" w:after="0" w:line="240" w:lineRule="auto"/>
              <w:ind w:left="113" w:right="113"/>
              <w:jc w:val="left"/>
              <w:rPr>
                <w:b/>
                <w:bCs/>
                <w:sz w:val="20"/>
                <w:szCs w:val="20"/>
                <w:lang w:val="el-GR"/>
              </w:rPr>
            </w:pPr>
            <w:r w:rsidRPr="00AD51B6">
              <w:rPr>
                <w:b/>
                <w:bCs/>
                <w:sz w:val="20"/>
                <w:szCs w:val="20"/>
                <w:lang w:val="el-GR" w:eastAsia="el-GR"/>
              </w:rPr>
              <w:t>Μέσω Εργατικών Σωματείων / Συμβουλίων</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900B82">
            <w:pPr>
              <w:spacing w:before="0" w:after="0" w:line="240" w:lineRule="auto"/>
              <w:ind w:left="113" w:right="113"/>
              <w:jc w:val="left"/>
              <w:rPr>
                <w:b/>
                <w:bCs/>
                <w:sz w:val="20"/>
                <w:szCs w:val="20"/>
                <w:lang w:val="el-GR"/>
              </w:rPr>
            </w:pPr>
            <w:r w:rsidRPr="00AD51B6">
              <w:rPr>
                <w:b/>
                <w:bCs/>
                <w:sz w:val="20"/>
                <w:szCs w:val="20"/>
                <w:lang w:val="el-GR" w:eastAsia="el-GR"/>
              </w:rPr>
              <w:t>Μέσω Τακτικών Συνεδριάσεων Προσωπικού</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900B82">
            <w:pPr>
              <w:spacing w:before="0" w:after="0" w:line="240" w:lineRule="auto"/>
              <w:ind w:left="113" w:right="113"/>
              <w:jc w:val="left"/>
              <w:rPr>
                <w:b/>
                <w:bCs/>
                <w:sz w:val="20"/>
                <w:szCs w:val="20"/>
                <w:lang w:val="el-GR"/>
              </w:rPr>
            </w:pPr>
            <w:r w:rsidRPr="00AD51B6">
              <w:rPr>
                <w:b/>
                <w:bCs/>
                <w:sz w:val="20"/>
                <w:szCs w:val="20"/>
                <w:lang w:val="el-GR" w:eastAsia="el-GR"/>
              </w:rPr>
              <w:t>Μέσω Ομαδικών Ενημερωτικών Συναντήσεων</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900B82">
            <w:pPr>
              <w:spacing w:before="0" w:after="0" w:line="240" w:lineRule="auto"/>
              <w:ind w:left="113" w:right="113"/>
              <w:jc w:val="left"/>
              <w:rPr>
                <w:b/>
                <w:bCs/>
                <w:sz w:val="20"/>
                <w:szCs w:val="20"/>
                <w:lang w:val="el-GR"/>
              </w:rPr>
            </w:pPr>
            <w:r w:rsidRPr="00AD51B6">
              <w:rPr>
                <w:b/>
                <w:bCs/>
                <w:sz w:val="20"/>
                <w:szCs w:val="20"/>
                <w:lang w:val="el-GR" w:eastAsia="el-GR"/>
              </w:rPr>
              <w:t>Μέσω Σχεδίων Υποδείξεων</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900B82">
            <w:pPr>
              <w:spacing w:before="0" w:after="0" w:line="240" w:lineRule="auto"/>
              <w:ind w:left="113" w:right="113"/>
              <w:jc w:val="left"/>
              <w:rPr>
                <w:b/>
                <w:bCs/>
                <w:sz w:val="20"/>
                <w:szCs w:val="20"/>
                <w:lang w:val="el-GR"/>
              </w:rPr>
            </w:pPr>
            <w:r w:rsidRPr="00AD51B6">
              <w:rPr>
                <w:b/>
                <w:bCs/>
                <w:sz w:val="20"/>
                <w:szCs w:val="20"/>
                <w:lang w:val="el-GR" w:eastAsia="el-GR"/>
              </w:rPr>
              <w:t>Μέσω Έρευνας Απόψεων Προσωπικού</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900B82">
            <w:pPr>
              <w:spacing w:before="0" w:after="0" w:line="240" w:lineRule="auto"/>
              <w:ind w:left="113" w:right="113"/>
              <w:jc w:val="left"/>
              <w:rPr>
                <w:b/>
                <w:bCs/>
                <w:sz w:val="20"/>
                <w:szCs w:val="20"/>
                <w:lang w:val="el-GR"/>
              </w:rPr>
            </w:pPr>
            <w:r w:rsidRPr="00AD51B6">
              <w:rPr>
                <w:b/>
                <w:bCs/>
                <w:sz w:val="20"/>
                <w:szCs w:val="20"/>
                <w:lang w:val="el-GR" w:eastAsia="el-GR"/>
              </w:rPr>
              <w:t>Μέσω Εκπροσώπων Συμβουλίων Εργαζομένων</w:t>
            </w:r>
          </w:p>
        </w:tc>
        <w:tc>
          <w:tcPr>
            <w:tcW w:w="479" w:type="pct"/>
            <w:tcBorders>
              <w:top w:val="single" w:sz="4" w:space="0" w:color="auto"/>
              <w:left w:val="nil"/>
              <w:bottom w:val="single" w:sz="4" w:space="0" w:color="auto"/>
              <w:right w:val="single" w:sz="4" w:space="0" w:color="auto"/>
            </w:tcBorders>
            <w:shd w:val="clear" w:color="auto" w:fill="FBD4B4"/>
            <w:textDirection w:val="btLr"/>
            <w:vAlign w:val="bottom"/>
          </w:tcPr>
          <w:p w:rsidR="008E3B6A" w:rsidRPr="00AD51B6" w:rsidRDefault="008E3B6A" w:rsidP="00900B82">
            <w:pPr>
              <w:spacing w:before="0" w:after="0" w:line="240" w:lineRule="auto"/>
              <w:ind w:left="113" w:right="113"/>
              <w:jc w:val="left"/>
              <w:rPr>
                <w:b/>
                <w:bCs/>
                <w:sz w:val="20"/>
                <w:szCs w:val="20"/>
                <w:lang w:val="el-GR"/>
              </w:rPr>
            </w:pPr>
            <w:r w:rsidRPr="00AD51B6">
              <w:rPr>
                <w:b/>
                <w:bCs/>
                <w:sz w:val="20"/>
                <w:szCs w:val="20"/>
                <w:lang w:val="el-GR" w:eastAsia="el-GR"/>
              </w:rPr>
              <w:t>Ηλεκτρονική Επικοινωνία</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ΑΥΣΤΡΙΑ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92%</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82%</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90%</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ΚΥΠΡΟΣ</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100%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76%</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30%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66%</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ΤΣΕΧΙΑ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100%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89%</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rPr>
              <w:t>ΔΑΝΙΑ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100%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92%</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42%</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89%</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ΦΙΝΛΑΝΔΙΑ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100%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97%</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ΓΕΡΜΑΝΙΑ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34%</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82%</w:t>
            </w:r>
          </w:p>
        </w:tc>
      </w:tr>
      <w:tr w:rsidR="008E3B6A" w:rsidRPr="00AD51B6">
        <w:trPr>
          <w:trHeight w:val="288"/>
        </w:trPr>
        <w:tc>
          <w:tcPr>
            <w:tcW w:w="691" w:type="pct"/>
            <w:tcBorders>
              <w:top w:val="nil"/>
              <w:left w:val="single" w:sz="4" w:space="0" w:color="auto"/>
              <w:bottom w:val="single" w:sz="4" w:space="0" w:color="auto"/>
              <w:right w:val="single" w:sz="4" w:space="0" w:color="auto"/>
            </w:tcBorders>
            <w:shd w:val="clear" w:color="auto" w:fill="B8CCE4"/>
          </w:tcPr>
          <w:p w:rsidR="008E3B6A" w:rsidRPr="00AD51B6" w:rsidRDefault="008E3B6A" w:rsidP="008F056C">
            <w:pPr>
              <w:spacing w:before="0" w:after="0" w:line="240" w:lineRule="auto"/>
              <w:jc w:val="left"/>
              <w:rPr>
                <w:b/>
                <w:bCs/>
                <w:i/>
                <w:iCs/>
                <w:color w:val="000000"/>
                <w:lang w:val="el-GR"/>
              </w:rPr>
            </w:pPr>
            <w:r w:rsidRPr="00AD51B6">
              <w:rPr>
                <w:b/>
                <w:bCs/>
                <w:i/>
                <w:iCs/>
                <w:color w:val="000000"/>
                <w:sz w:val="22"/>
                <w:szCs w:val="22"/>
                <w:lang w:val="el-GR" w:eastAsia="el-GR"/>
              </w:rPr>
              <w:t>ΕΛΛΑΔΑ</w:t>
            </w:r>
          </w:p>
        </w:tc>
        <w:tc>
          <w:tcPr>
            <w:tcW w:w="478"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83%</w:t>
            </w:r>
          </w:p>
        </w:tc>
        <w:tc>
          <w:tcPr>
            <w:tcW w:w="479"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94%</w:t>
            </w:r>
          </w:p>
        </w:tc>
        <w:tc>
          <w:tcPr>
            <w:tcW w:w="479"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40%</w:t>
            </w:r>
          </w:p>
        </w:tc>
        <w:tc>
          <w:tcPr>
            <w:tcW w:w="479"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52%</w:t>
            </w:r>
          </w:p>
        </w:tc>
        <w:tc>
          <w:tcPr>
            <w:tcW w:w="479"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900B82">
            <w:pPr>
              <w:spacing w:before="0" w:after="0" w:line="240" w:lineRule="auto"/>
              <w:jc w:val="right"/>
              <w:rPr>
                <w:lang w:val="el-GR"/>
              </w:rPr>
            </w:pPr>
            <w:r w:rsidRPr="00AD51B6">
              <w:rPr>
                <w:sz w:val="22"/>
                <w:szCs w:val="22"/>
                <w:lang w:val="el-GR"/>
              </w:rPr>
              <w:t>70%</w:t>
            </w:r>
          </w:p>
        </w:tc>
        <w:tc>
          <w:tcPr>
            <w:tcW w:w="479"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40%</w:t>
            </w:r>
          </w:p>
        </w:tc>
        <w:tc>
          <w:tcPr>
            <w:tcW w:w="479"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45%</w:t>
            </w:r>
          </w:p>
        </w:tc>
        <w:tc>
          <w:tcPr>
            <w:tcW w:w="479"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28%</w:t>
            </w:r>
          </w:p>
        </w:tc>
        <w:tc>
          <w:tcPr>
            <w:tcW w:w="479" w:type="pct"/>
            <w:tcBorders>
              <w:top w:val="nil"/>
              <w:left w:val="nil"/>
              <w:bottom w:val="single" w:sz="4" w:space="0" w:color="auto"/>
              <w:right w:val="single" w:sz="4" w:space="0" w:color="auto"/>
            </w:tcBorders>
            <w:shd w:val="clear" w:color="auto" w:fill="B8CCE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65%</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ΟΥΓΓΑΡΙΑ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28%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32%</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26%</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53%</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ΛΙΘΟΥΑΝΙΑ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29%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24%</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76%</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ΣΛΟΒΑΚΙΑ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54%</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25%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73%</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ΣΟΥΗΔΙΑ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100%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96%</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93%</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Μ. ΒΡΕΤΑΝΙΑ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84%</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76%</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89%</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rPr>
              <w:t>ΙΣΛΑΝΔΙΑ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96%</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91%</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ΡΩΣΙΑ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87%</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44%</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23%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28%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57%</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ΣΕΡΒΙΑ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100%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53%</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20%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57%</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000000" w:fill="D8D8D8"/>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ΕΛΒΕΤΙΑ</w:t>
            </w:r>
          </w:p>
        </w:tc>
        <w:tc>
          <w:tcPr>
            <w:tcW w:w="478"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98%</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100%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31%</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66%</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89%</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65%</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80%</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54%</w:t>
            </w:r>
          </w:p>
        </w:tc>
        <w:tc>
          <w:tcPr>
            <w:tcW w:w="479" w:type="pct"/>
            <w:tcBorders>
              <w:top w:val="nil"/>
              <w:left w:val="nil"/>
              <w:bottom w:val="single" w:sz="4" w:space="0" w:color="auto"/>
              <w:right w:val="single" w:sz="4" w:space="0" w:color="auto"/>
            </w:tcBorders>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90%</w:t>
            </w:r>
          </w:p>
        </w:tc>
      </w:tr>
      <w:tr w:rsidR="008E3B6A" w:rsidRPr="00AD51B6">
        <w:trPr>
          <w:trHeight w:val="276"/>
        </w:trPr>
        <w:tc>
          <w:tcPr>
            <w:tcW w:w="691" w:type="pct"/>
            <w:tcBorders>
              <w:top w:val="nil"/>
              <w:left w:val="single" w:sz="4" w:space="0" w:color="auto"/>
              <w:bottom w:val="single" w:sz="4" w:space="0" w:color="auto"/>
              <w:right w:val="single" w:sz="4" w:space="0" w:color="auto"/>
            </w:tcBorders>
            <w:shd w:val="clear" w:color="auto" w:fill="FBD4B4"/>
          </w:tcPr>
          <w:p w:rsidR="008E3B6A" w:rsidRPr="00AD51B6" w:rsidRDefault="008E3B6A" w:rsidP="008F056C">
            <w:pPr>
              <w:spacing w:before="0" w:after="0" w:line="240" w:lineRule="auto"/>
              <w:jc w:val="left"/>
              <w:rPr>
                <w:color w:val="000000"/>
                <w:lang w:val="el-GR"/>
              </w:rPr>
            </w:pPr>
            <w:r w:rsidRPr="00AD51B6">
              <w:rPr>
                <w:color w:val="000000"/>
                <w:sz w:val="22"/>
                <w:szCs w:val="22"/>
                <w:lang w:val="el-GR" w:eastAsia="el-GR"/>
              </w:rPr>
              <w:t>Μ. Ο. Ευρώπης</w:t>
            </w:r>
          </w:p>
        </w:tc>
        <w:tc>
          <w:tcPr>
            <w:tcW w:w="478"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86%</w:t>
            </w:r>
          </w:p>
        </w:tc>
        <w:tc>
          <w:tcPr>
            <w:tcW w:w="479"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97%</w:t>
            </w:r>
          </w:p>
        </w:tc>
        <w:tc>
          <w:tcPr>
            <w:tcW w:w="479"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57%</w:t>
            </w:r>
          </w:p>
        </w:tc>
        <w:tc>
          <w:tcPr>
            <w:tcW w:w="479"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81%</w:t>
            </w:r>
          </w:p>
        </w:tc>
        <w:tc>
          <w:tcPr>
            <w:tcW w:w="479"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81%</w:t>
            </w:r>
          </w:p>
        </w:tc>
        <w:tc>
          <w:tcPr>
            <w:tcW w:w="479"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57%</w:t>
            </w:r>
          </w:p>
        </w:tc>
        <w:tc>
          <w:tcPr>
            <w:tcW w:w="479"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65%</w:t>
            </w:r>
          </w:p>
        </w:tc>
        <w:tc>
          <w:tcPr>
            <w:tcW w:w="479"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49%</w:t>
            </w:r>
          </w:p>
        </w:tc>
        <w:tc>
          <w:tcPr>
            <w:tcW w:w="479" w:type="pct"/>
            <w:tcBorders>
              <w:top w:val="nil"/>
              <w:left w:val="nil"/>
              <w:bottom w:val="single" w:sz="4" w:space="0" w:color="auto"/>
              <w:right w:val="single" w:sz="4" w:space="0" w:color="auto"/>
            </w:tcBorders>
            <w:shd w:val="clear" w:color="auto" w:fill="FBD4B4"/>
            <w:noWrap/>
            <w:vAlign w:val="bottom"/>
          </w:tcPr>
          <w:p w:rsidR="008E3B6A" w:rsidRPr="00AD51B6" w:rsidRDefault="008E3B6A" w:rsidP="00900B82">
            <w:pPr>
              <w:spacing w:before="0" w:after="0" w:line="240" w:lineRule="auto"/>
              <w:jc w:val="right"/>
              <w:rPr>
                <w:lang w:val="el-GR"/>
              </w:rPr>
            </w:pPr>
            <w:r w:rsidRPr="00AD51B6">
              <w:rPr>
                <w:sz w:val="22"/>
                <w:szCs w:val="22"/>
                <w:lang w:val="el-GR" w:eastAsia="el-GR"/>
              </w:rPr>
              <w:t>79%</w:t>
            </w:r>
          </w:p>
        </w:tc>
      </w:tr>
    </w:tbl>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sectPr w:rsidR="008E3B6A" w:rsidRPr="00AD51B6" w:rsidSect="00B15664">
          <w:headerReference w:type="default" r:id="rId65"/>
          <w:footerReference w:type="default" r:id="rId66"/>
          <w:footnotePr>
            <w:numFmt w:val="chicago"/>
            <w:numRestart w:val="eachPage"/>
          </w:footnotePr>
          <w:type w:val="continuous"/>
          <w:pgSz w:w="11906" w:h="16838"/>
          <w:pgMar w:top="720" w:right="720" w:bottom="720" w:left="720" w:header="720" w:footer="720" w:gutter="0"/>
          <w:cols w:space="720"/>
          <w:titlePg/>
          <w:docGrid w:linePitch="326"/>
        </w:sect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Συνολικά, η έρευνα μας οδηγεί να υποστηρίξουμε την άποψη ότι υπάρχουν τόσο στοιχεία σύγκλισης όσο και απόκλισης στις εργασιακές σχέσεις, ενώ η επικοινωνία, είτε ανοδική είτε καθοδική, αποκτά μεγαλύτερη σημασία. </w:t>
      </w:r>
    </w:p>
    <w:p w:rsidR="008E3B6A" w:rsidRPr="00AD51B6" w:rsidRDefault="008E3B6A" w:rsidP="009731E3">
      <w:pPr>
        <w:pStyle w:val="BodyText"/>
        <w:rPr>
          <w:rFonts w:ascii="Times New Roman" w:hAnsi="Times New Roman" w:cs="Times New Roman"/>
        </w:rPr>
      </w:pPr>
    </w:p>
    <w:p w:rsidR="008E3B6A" w:rsidRPr="00AD51B6" w:rsidRDefault="008E3B6A" w:rsidP="00900B82">
      <w:pPr>
        <w:pStyle w:val="Heading2"/>
        <w:rPr>
          <w:lang w:val="el-GR"/>
        </w:rPr>
      </w:pPr>
      <w:bookmarkStart w:id="513" w:name="_Toc196055777"/>
      <w:bookmarkStart w:id="514" w:name="_Toc321137803"/>
      <w:bookmarkStart w:id="515" w:name="_Toc321902498"/>
      <w:r w:rsidRPr="00AD51B6">
        <w:rPr>
          <w:lang w:val="el-GR"/>
        </w:rPr>
        <w:t>Συμπεράσματα από τη σύγκριση της Ελλάδας με χώρες της Ευρώπης</w:t>
      </w:r>
      <w:bookmarkEnd w:id="513"/>
      <w:bookmarkEnd w:id="514"/>
      <w:bookmarkEnd w:id="515"/>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Ελλάδα συγκλίνει στις περισσότερες από τις δραστηριότητες της Δ.Α.Δ. με τις υπόλοιπες χώρες της Ευρώπης.  Τα σημεία στα οποία εμφανίζεται πιο σημαντική διαφοροποίηση είναι τα ακόλουθα:</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Για την προσέλκυση ανωτέρων στελεχών, η εσωτερική πρόσληψη δεν χρησιμοποιείται πλέον περισσότερο από ότι σε άλλες χώρες της Ευρώπης, πράγμα που δείχνει ότι στη χώρα ισχύει η εργασιακή κινητικότητα των στελεχών.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μερική απασχόληση στην Ελλάδα., μαζί με την Κύπρο, είναι ακόμα στα χαμηλότερα επίπεδα της Ευρώπης</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Στην Ελλάδα οι επιχειρήσεις συνεχίζουν να δίνουν έμφαση στην εκπαίδευση των εργαζομένων, με ποσοστό δαπάνης 4% επί της μισθοδοσίας.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Στην Ελλάδα παρατηρήθηκε μεγαλύτερη χρήση κινήτρων με βάση την ατομική και την ομαδική απόδοση από ό,τι στις περισσότερες άλλες χώρες της Ευρώπης, καθώς και σχετικά μεγάλη χρήση όλων των άλλων κινήτρων που εξετάστηκαν.</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Παρατηρήθηκε μεγαλύτερη αξιοποίηση της αξιολόγησης για σκοπούς προαγωγής, καθορισμού των αναγκών εκπαίδευσης και προγραμματισμού ΔΑΔ από ό,τι σε άλλες χώρες.</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Ελλάδα εμφανίζεται κοντά στο μέσο όρο της Ευρώπης στη χρήση των μεθόδων ανοδικής επικοινωνίας, ενώ στην καθοδική επικοινωνία φαίνεται να υπερέχει αρκετά σε σύγκριση με τις άλλες Ευρωπαϊκές χώρες.</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Τέλος, ένα στοιχείο στο οποίο η Ελλάδα σαφώς υπερέχει είναι το ποσοστό των πτυχιούχων που απασχολούνται στις επιχειρήσεις του δείγματος.</w:t>
      </w:r>
    </w:p>
    <w:p w:rsidR="008E3B6A" w:rsidRPr="00AD51B6" w:rsidRDefault="008E3B6A" w:rsidP="00A0393B">
      <w:pPr>
        <w:pStyle w:val="Heading1"/>
        <w:rPr>
          <w:lang w:val="el-GR"/>
        </w:rPr>
      </w:pPr>
      <w:r w:rsidRPr="00AD51B6">
        <w:rPr>
          <w:sz w:val="24"/>
          <w:szCs w:val="24"/>
          <w:lang w:val="el-GR"/>
        </w:rPr>
        <w:br w:type="page"/>
      </w:r>
      <w:bookmarkStart w:id="516" w:name="_Toc196055778"/>
      <w:bookmarkStart w:id="517" w:name="_Toc321137804"/>
      <w:bookmarkStart w:id="518" w:name="_Toc321902499"/>
      <w:r w:rsidRPr="00AD51B6">
        <w:rPr>
          <w:lang w:val="el-GR"/>
        </w:rPr>
        <w:t>ΕΠΙΛΟΓΟΣ</w:t>
      </w:r>
      <w:bookmarkEnd w:id="516"/>
      <w:bookmarkEnd w:id="517"/>
      <w:bookmarkEnd w:id="518"/>
    </w:p>
    <w:p w:rsidR="008E3B6A" w:rsidRPr="00AD51B6" w:rsidRDefault="008E3B6A" w:rsidP="009731E3">
      <w:pPr>
        <w:pStyle w:val="BodyText"/>
        <w:rPr>
          <w:rFonts w:ascii="Times New Roman" w:hAnsi="Times New Roman" w:cs="Times New Roman"/>
        </w:rPr>
      </w:pP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έρευνα του Cranfield τόσο στις υπόλοιπες χώρες της Ευρώπης όσο και στην Ελλάδα, δείχνει φανερά ότι σήμερα η Δ.Α.Δ. βρίσκεται σ’ ένα στάδιο σταθερής εξέλιξης και ανάπτυξης έχοντας αναγνωριστεί σαν μια σημαντική διοικητική λειτουργία που συμμετέχει ισότιμα και παίζει καθοριστικό ρόλο στην επιτυχία μιας επιχείρησης.</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Οι σημερινές αλλαγές στο εξωτερικό περιβάλλον επιβάλλουν πιεστικά την αύξηση της παραγωγικότητας, τη βελτίωση της ποιότητας και την ανάπτυξη νέων προϊόντων. Συγχρόνως οδηγούν στην αναγνώριση της σημασίας του ανθρώπινου δυναμικού ως παράγοντα που μπορεί όχι μόνο να βοηθήσει στην επιτυχία αλλά και να αποτελέσει μεγάλη απειλή και να κλονίσει τα θεμέλια της επιχείρησης αν δεν τύχει της σωστής αντιμετώπισης. Τα τμήματα και τα ειδικευμένα στελέχη Δ.Α.Δ. καλούνται να καταβάλουν περισσότερη προσπάθεια προκειμένου να πετύχουν τη βελτίωση ποιότητας, την αύξηση της παραγωγικότητας, την ανάπτυξη των ηγετικών προσόντων, την καλλιέργεια της δημιουργικότητας και της αφοσίωσης στην οργάνωση.</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Όπως μπορούμε να συμπεράνουμε με βάση τα δεδομένα από την έρευνα του Cranfield, η Δ.Α.Δ. έχει αποκτήσει στρατηγική σημασία για τους εξής λόγους:  (α)  φαίνεται να ανταποκρίνεται άμεσα στις επιταγές του εξωτερικού περιβάλλοντος  που απαιτούν ένα καλύτερα επιλεγμένο, εκπαιδευμένο και υποκινημένο ανθρώπινο δυναμικό.  (β) φαίνεται να αναβαθμίζεται ο ρόλος και η συμμετοχή των υπευθύνων Δ.Α.Δ. στη διοίκηση των επιχειρήσεων είτε με τη συμμετοχή στα διοικητικά συμβούλια, είτε με τη συμμετοχή στα χάραξη εταιρικής στρατηγικής, είτε με τη στενή συνεργασία με τα στελέχη γραμμής.  (γ)  φαίνεται να διευρύνεται η χρήση διαφόρων τεχνικών που απαιτούν εξειδικευμένη τεχνογνωσία και που μπορούν να προσθέσουν αξία στην επιχείρηση, όπως ευέλικτες μορφές απασχόλησης, εξατομικευμένα συστήματα αμοιβών και παροχών, σύγχρονοι και πιο συμμετοχικοί τρόποι ενημέρωσης και επικοινωνίας με το προσωπικό, συστήματα διοίκησης της απόδοσης. Με βάση τα ευρήματα της έρευνας, η χώρα μας ακολουθεί τις γενικές τάσεις των υπολοίπων ευρωπαϊκών κρατών, κάτι που δείχνει ότι η σύγκλιση είναι μια πραγματικότητα αναμφισβήτητη παρ’ όλες τις επί μέρους διαφορές που εμφανίζονται στις διάφορες πτυχές της έρευνας.</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Στην Ελλάδα η Δ.Α.Δ. σαν ξεχωριστή λειτουργία στρατηγικής σημασίας εμφανίζεται στη 10ετία του 1960 μαζί με την ίδρυση των πρώτων πολυεθνικών μετά τη συμφωνία σύνδεσης με την ΕΟΚ. Σήμερα έχει αναπτυχθεί σημαντικά στις μεγαλύτερες επιχειρήσεις ενώ υπάρχει έντονη η τάση στις μικρότερες επιχειρήσεις να χρησιμοποιούν τις υπηρεσίες συμβούλων που ειδικεύονται σε θέματα Ανθρώπινου Δυναμικού και στα στελέχη να συμμετέχουν σε εκπαιδευτικά προγράμματα που προσφέρουν διάφοροι εκπαιδευτικοί και επιμορφωτικές φορείς, προκειμένου να αποκτούν τις συμπληρωματικές γνώσεις και την απαραίτητη εξειδίκευση που απαιτείται.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Ένα ακόμη στοιχείο που πρέπει να τονιστεί είναι η σύνδεση Πανεπιστημίων και επιχειρήσεων που, με σχετική καθυστέρηση, ξεκίνησε στη χώρα μας με πρωτοβουλία των Πανεπιστημίων, αλλά στην οποία τα στελέχη της Δ.Α.Δ. έχουν ανταποκριθεί με μεγάλη προθυμία. Σαν παράδειγμα μπορούν να αναφερθούν πρωτοβουλίες που λαμβάνονται από το γραφείο σταδιοδρομίας του Ο.Π.Α. ή από τα επιμέρους τμήματα για την πρακτική άσκηση ή τη θερινή απασχόληση φοιτητών και οι οποίες βοηθούν στην αξιοποίηση του ανθρώπινου δυναμικού και τον έγκαιρο προσανατολισμό των φοιτητών στις ανάγκες της αγοράς και των επιχειρήσεων.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Σημαντικό γεγονός απετέλεσε τα τελευταία χρόνια η Ίδρυση Μ/Π Προγράμματος Σπουδών στη Διοίκηση Ανθρώπινου Δυναμικού το οποίο προετοιμάζει στελέχη ικανά να αναλάβουν υπεύθυνες θέσεις στο χώρο των επιχειρήσεων.</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 Πώς εμφανίζεται το μέλλον για τη Δ.Α.Δ. και ποιος είναι ο ρόλος που καλείται να διαδραματίσει στα πλαίσια της Ελληνικής Οικονομίας; Είναι εξαιρετικά κρίσιμος και καθοριστικός. Τα θέματα ανθρώπινου δυναμικού, είτε τα χειρίζονται μεγάλα και εξειδικευμένα τμήματα σε συνδυασμό με τα στελέχη γραμμής στις μεγάλες επιχειρήσεις και οργανισμούς, είτε αποτελούν ευθύνη του επιχειρηματία/μάνατζερ στις μικρές, είτε ανατίθενται σε ειδικευμένους συμβούλους, αποτελούν το κλειδί της επιτυχίας της σύγχρονης επιχείρησης.</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Ο ρόλος όσων ασχολούνται με το ανθρώπινο δυναμικό είναι να βοηθήσουν την επιχείρηση να ενστερνιστεί τη φιλοσοφία/νοοτροπία της Δ.Α.Δ. που δεν είναι τίποτα άλλο από αναγνώριση της στρατηγικής σημασίας του ανθρώπινου παράγοντα, κατανόηση των αναγκών και της συμπεριφοράς του, αξιοποίηση των δυνατοτήτων του και παροχή ευκαιριών για ανάπτυξη, συμμετοχή και αμφίδρομη επικοινωνία. Τα αποτελέσματα της έρευνας του Δικτύου Cranfield για την Ελλάδα δείχνουν ότι τουλάχιστον στις μεγαλύτερες επιχειρήσεις που συμμετέχουν στην έρευνα, η νοοτροπία αυτή φαίνεται να έχει κερδίσει έδαφος και οι όποιες αποκλίσεις σε επί μέρους στοιχεία ή δραστηριότητες σπάνια εμφανίζονται αρνητικές.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 xml:space="preserve">Όμως, ένα ερώτημα που τίθεται για τη χώρα μας αλλά και για όλες τις χώρες που συμμετέχουν στην έρευνα είναι κατά πόσον οι επιχειρήσεις που απάντησαν στο ερωτηματολόγιο μπορούν να αποτελέσουν αντιπροσωπευτικό δείγμα. </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Όπως αναφέρθηκε, οι ιδιωτικές επιχειρήσεις που δέχτηκαν να λάβουν μέρος στην έρευνα ανήκουν στις καλύτερα οργανωμένες από πλευράς διοίκησης ανθρώπινου δυναμικού του ελληνικού χώρου, ενώ οι επιχειρήσεις του ευρύτερου δημόσιου τομέα που συμμετείχαν είναι όλες σε φάση αναδιοργάνωσης των διοικητικών τους λειτουργιών.</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Θεωρούμε πως η συμμετοχή επιχειρήσεων με διαφορετικό ιδιοκτησιακό καθεστώς, απ’ όλους τους τομείς δραστηριότητας, καθώς και η διατήρηση της ανωνυμίας των συμμετεχόντων, εξασφαλίζει αποτελέσματα αξιόπιστα και αντιπροσωπευτικά, τουλάχιστον για τις επιχειρήσεις που απασχολούν άνω των 200 εργαζομένων που υπήρξε και ο στόχος της έρευνας για την Ελλάδα. Παραμένει όμως πάντα ο μεγάλος αριθμός των μικρομεσαίων επιχειρήσεων που αποτελούν και το συντριπτικό ποσοστό του συνόλου των επιχειρήσεων της ελληνικής οικονομίας. Οι μικρότερες επιχειρήσεις έχουν αρκετή απόσταση να διανύσουν για τον εκσυγχρονισμό της νοοτροπίας και των μεθόδων Διοίκησης Ανθρώπινου Δυναμικού. Πιστεύουμε όμως ότι με την εξάπλωση των σχετικών σπουδών και τις συνεχείς ευκαιρίες για επιμόρφωση, η σημασία της διοίκησης του ανθρώπινου παράγοντα ακόμα και στις μικρομεσαίες επιχειρήσεις αναγνωρίζεται συνεχώς όλο και περισσότερο.</w:t>
      </w:r>
    </w:p>
    <w:p w:rsidR="008E3B6A" w:rsidRPr="00AD51B6" w:rsidRDefault="008E3B6A" w:rsidP="009731E3">
      <w:pPr>
        <w:pStyle w:val="BodyText"/>
        <w:rPr>
          <w:rFonts w:ascii="Times New Roman" w:hAnsi="Times New Roman" w:cs="Times New Roman"/>
        </w:rPr>
      </w:pPr>
      <w:r w:rsidRPr="00AD51B6">
        <w:rPr>
          <w:rFonts w:ascii="Times New Roman" w:hAnsi="Times New Roman" w:cs="Times New Roman"/>
        </w:rPr>
        <w:t>Η Δ.Α.Δ. στην Ελλάδα σήμερα αναπτύσσεται σταθερά με υπευθυνότητα απέναντι στις Ευρωπαϊκές και διεθνείς προκλήσεις και με πλήρη συναίσθηση της ευθύνης που φέρει για την ανταγωνιστικότητα των επιχειρήσεων αλλά και για την οικονομική και κοινωνική ευημερία των εργαζομένων στη χώρα μας.</w:t>
      </w:r>
    </w:p>
    <w:p w:rsidR="008E3B6A" w:rsidRPr="00AD51B6" w:rsidRDefault="008E3B6A" w:rsidP="00A10736">
      <w:pPr>
        <w:rPr>
          <w:lang w:val="el-GR"/>
        </w:rPr>
      </w:pPr>
    </w:p>
    <w:p w:rsidR="008E3B6A" w:rsidRPr="00AD51B6" w:rsidRDefault="008E3B6A" w:rsidP="00C85A55">
      <w:pPr>
        <w:pStyle w:val="Heading1"/>
      </w:pPr>
      <w:r w:rsidRPr="00AD51B6">
        <w:br w:type="page"/>
      </w:r>
      <w:bookmarkStart w:id="519" w:name="_Toc168903293"/>
      <w:bookmarkStart w:id="520" w:name="_Toc319312095"/>
      <w:bookmarkStart w:id="521" w:name="_Toc321137805"/>
      <w:bookmarkStart w:id="522" w:name="_Toc321902500"/>
      <w:bookmarkEnd w:id="519"/>
      <w:r w:rsidRPr="00AD51B6">
        <w:rPr>
          <w:lang w:val="el-GR"/>
        </w:rPr>
        <w:t>ΒΙΒΛΙΟΓΡΑΦΙΑ</w:t>
      </w:r>
      <w:bookmarkEnd w:id="520"/>
      <w:bookmarkEnd w:id="521"/>
      <w:bookmarkEnd w:id="522"/>
    </w:p>
    <w:p w:rsidR="008E3B6A" w:rsidRPr="00AD51B6" w:rsidRDefault="008E3B6A" w:rsidP="00A3424D"/>
    <w:p w:rsidR="008E3B6A" w:rsidRPr="00AD51B6" w:rsidRDefault="008E3B6A" w:rsidP="00EB2C2E">
      <w:pPr>
        <w:ind w:left="720" w:hanging="720"/>
      </w:pPr>
      <w:r w:rsidRPr="00AD51B6">
        <w:fldChar w:fldCharType="begin"/>
      </w:r>
      <w:r w:rsidRPr="00AD51B6">
        <w:instrText xml:space="preserve"> ADDIN EN.REFLIST </w:instrText>
      </w:r>
      <w:r w:rsidRPr="00AD51B6">
        <w:fldChar w:fldCharType="separate"/>
      </w:r>
      <w:r w:rsidRPr="00AD51B6">
        <w:t xml:space="preserve">Boxall, P. &amp; Purcell, J. (2003) </w:t>
      </w:r>
      <w:r w:rsidRPr="00AD51B6">
        <w:rPr>
          <w:i/>
          <w:iCs/>
        </w:rPr>
        <w:t>Strategy and Human Resource Management</w:t>
      </w:r>
      <w:r w:rsidRPr="00AD51B6">
        <w:t>,Basingstoke, Palgrave Macmillan.</w:t>
      </w:r>
    </w:p>
    <w:p w:rsidR="008E3B6A" w:rsidRPr="00AD51B6" w:rsidRDefault="008E3B6A" w:rsidP="00EB2C2E">
      <w:pPr>
        <w:ind w:left="720" w:hanging="720"/>
      </w:pPr>
      <w:r w:rsidRPr="00AD51B6">
        <w:t xml:space="preserve">Cassell, C. (1996) A fatal attraction? Strategic HRM and the business case for women’s progression at work. </w:t>
      </w:r>
      <w:r w:rsidRPr="00AD51B6">
        <w:rPr>
          <w:i/>
          <w:iCs/>
        </w:rPr>
        <w:t>Personnel Review,</w:t>
      </w:r>
      <w:r w:rsidRPr="00AD51B6">
        <w:t xml:space="preserve"> 22, 51-66.</w:t>
      </w:r>
    </w:p>
    <w:p w:rsidR="008E3B6A" w:rsidRPr="00AD51B6" w:rsidRDefault="008E3B6A" w:rsidP="00EB2C2E">
      <w:pPr>
        <w:ind w:left="720" w:hanging="720"/>
      </w:pPr>
      <w:r w:rsidRPr="00AD51B6">
        <w:t xml:space="preserve">Cooke, F. L., Shen, J. &amp; Mcbride, A. (2005) Outsourcing HR as a competitive strategy? A literature review and an assessment of implications. </w:t>
      </w:r>
      <w:r w:rsidRPr="00AD51B6">
        <w:rPr>
          <w:i/>
          <w:iCs/>
        </w:rPr>
        <w:t>Human Resource Management,</w:t>
      </w:r>
      <w:r w:rsidRPr="00AD51B6">
        <w:t xml:space="preserve"> 44, 413-432.</w:t>
      </w:r>
    </w:p>
    <w:p w:rsidR="008E3B6A" w:rsidRPr="00AD51B6" w:rsidRDefault="008E3B6A" w:rsidP="00EB2C2E">
      <w:pPr>
        <w:ind w:left="720" w:hanging="720"/>
      </w:pPr>
      <w:r w:rsidRPr="00AD51B6">
        <w:t xml:space="preserve">Dessler, G. (2005) </w:t>
      </w:r>
      <w:r w:rsidRPr="00AD51B6">
        <w:rPr>
          <w:i/>
          <w:iCs/>
        </w:rPr>
        <w:t xml:space="preserve">Human Resource Management, </w:t>
      </w:r>
      <w:r w:rsidRPr="00AD51B6">
        <w:t>3rd, Pearson Education International.</w:t>
      </w:r>
    </w:p>
    <w:p w:rsidR="008E3B6A" w:rsidRPr="00AD51B6" w:rsidRDefault="008E3B6A" w:rsidP="00EB2C2E">
      <w:pPr>
        <w:ind w:left="720" w:hanging="720"/>
      </w:pPr>
      <w:r w:rsidRPr="00AD51B6">
        <w:t xml:space="preserve">Gainey, T. W. &amp; Klaas, B. S. (2005) Outsourcing Relationships Between Firms and Their Training Providers: The Role of Trust. </w:t>
      </w:r>
      <w:r w:rsidRPr="00AD51B6">
        <w:rPr>
          <w:i/>
          <w:iCs/>
        </w:rPr>
        <w:t>Human Resource Development Quarterly,</w:t>
      </w:r>
      <w:r w:rsidRPr="00AD51B6">
        <w:t xml:space="preserve"> 16, 7-25.</w:t>
      </w:r>
    </w:p>
    <w:p w:rsidR="008E3B6A" w:rsidRPr="00AD51B6" w:rsidRDefault="008E3B6A" w:rsidP="00EB2C2E">
      <w:pPr>
        <w:ind w:left="720" w:hanging="720"/>
      </w:pPr>
      <w:r w:rsidRPr="00AD51B6">
        <w:t xml:space="preserve">Greer, C. R. (2001) </w:t>
      </w:r>
      <w:r w:rsidRPr="00AD51B6">
        <w:rPr>
          <w:i/>
          <w:iCs/>
        </w:rPr>
        <w:t xml:space="preserve">Strategic Human Resource Management: a General Managerial Approach, </w:t>
      </w:r>
      <w:r w:rsidRPr="00AD51B6">
        <w:t>2nd,New Jersey, Prentice Hall.</w:t>
      </w:r>
    </w:p>
    <w:p w:rsidR="008E3B6A" w:rsidRPr="00AD51B6" w:rsidRDefault="008E3B6A" w:rsidP="00EB2C2E">
      <w:pPr>
        <w:ind w:left="720" w:hanging="720"/>
      </w:pPr>
      <w:r w:rsidRPr="00AD51B6">
        <w:t xml:space="preserve">Hiltrop, J., Jensten, P. &amp; Martens, H. (2001) Managing the outsourced workforce:  Strategic Challenges for HRM. </w:t>
      </w:r>
      <w:r w:rsidRPr="00AD51B6">
        <w:rPr>
          <w:i/>
          <w:iCs/>
        </w:rPr>
        <w:t>Strategic Change,</w:t>
      </w:r>
      <w:r w:rsidRPr="00AD51B6">
        <w:t xml:space="preserve"> 10, 367-382.</w:t>
      </w:r>
    </w:p>
    <w:p w:rsidR="008E3B6A" w:rsidRPr="00AD51B6" w:rsidRDefault="008E3B6A" w:rsidP="00EB2C2E">
      <w:pPr>
        <w:ind w:left="720" w:hanging="720"/>
      </w:pPr>
      <w:r w:rsidRPr="00AD51B6">
        <w:t xml:space="preserve">Jackson, S. E. &amp; Schuler, R. S. (2005) </w:t>
      </w:r>
      <w:r w:rsidRPr="00AD51B6">
        <w:rPr>
          <w:i/>
          <w:iCs/>
        </w:rPr>
        <w:t>Human Resource Management: International Perspectives</w:t>
      </w:r>
      <w:r w:rsidRPr="00AD51B6">
        <w:t>, South-Western.</w:t>
      </w:r>
    </w:p>
    <w:p w:rsidR="008E3B6A" w:rsidRPr="00AD51B6" w:rsidRDefault="008E3B6A" w:rsidP="00EB2C2E">
      <w:pPr>
        <w:ind w:left="720" w:hanging="720"/>
      </w:pPr>
      <w:r w:rsidRPr="00AD51B6">
        <w:t xml:space="preserve">Mayrhofer, W., Meyer, M., Irellatcitch, A. &amp; Schiffinger, M. (2004) Career and HRM, a European Respective. </w:t>
      </w:r>
      <w:r w:rsidRPr="00AD51B6">
        <w:rPr>
          <w:i/>
          <w:iCs/>
        </w:rPr>
        <w:t>Human Resource Management Review,</w:t>
      </w:r>
      <w:r w:rsidRPr="00AD51B6">
        <w:t xml:space="preserve"> 14, 473-498.</w:t>
      </w:r>
    </w:p>
    <w:p w:rsidR="008E3B6A" w:rsidRPr="00AD51B6" w:rsidRDefault="008E3B6A" w:rsidP="00EB2C2E">
      <w:pPr>
        <w:ind w:left="720" w:hanging="720"/>
      </w:pPr>
      <w:r w:rsidRPr="00AD51B6">
        <w:t xml:space="preserve">Mccomb, S. A., Bourne, K. &amp; Woodard Barringer, M. (2003) Reconciling the Paradox of Part-Time Service Work Strategies for Managers. </w:t>
      </w:r>
      <w:r w:rsidRPr="00AD51B6">
        <w:rPr>
          <w:i/>
          <w:iCs/>
        </w:rPr>
        <w:t>Organizational Dynamics,</w:t>
      </w:r>
      <w:r w:rsidRPr="00AD51B6">
        <w:t xml:space="preserve"> 23, 342-356.</w:t>
      </w:r>
    </w:p>
    <w:p w:rsidR="008E3B6A" w:rsidRPr="00AD51B6" w:rsidRDefault="008E3B6A" w:rsidP="00EB2C2E">
      <w:pPr>
        <w:ind w:left="720" w:hanging="720"/>
      </w:pPr>
      <w:r w:rsidRPr="00AD51B6">
        <w:t xml:space="preserve">Mullins, L. (2004) </w:t>
      </w:r>
      <w:r w:rsidRPr="00AD51B6">
        <w:rPr>
          <w:i/>
          <w:iCs/>
        </w:rPr>
        <w:t xml:space="preserve">Management and Organisational Behaviour, </w:t>
      </w:r>
      <w:r w:rsidRPr="00AD51B6">
        <w:t>7th, Financial Times/ Prentice Hall.</w:t>
      </w:r>
    </w:p>
    <w:p w:rsidR="008E3B6A" w:rsidRPr="00AD51B6" w:rsidRDefault="008E3B6A" w:rsidP="00EB2C2E">
      <w:pPr>
        <w:ind w:left="720" w:hanging="720"/>
      </w:pPr>
      <w:r w:rsidRPr="00AD51B6">
        <w:t xml:space="preserve">Papalexandris, N. &amp; Panayotopoulou, L. (2004) Exploring the mutual interaction of societal culture and human resource management practices: Evidence from 19 countries. </w:t>
      </w:r>
      <w:r w:rsidRPr="00AD51B6">
        <w:rPr>
          <w:i/>
          <w:iCs/>
        </w:rPr>
        <w:t>Employee Relations,</w:t>
      </w:r>
      <w:r w:rsidRPr="00AD51B6">
        <w:t xml:space="preserve"> 26, 495-509.</w:t>
      </w:r>
    </w:p>
    <w:p w:rsidR="008E3B6A" w:rsidRPr="00AD51B6" w:rsidRDefault="008E3B6A" w:rsidP="00EB2C2E">
      <w:pPr>
        <w:ind w:left="720" w:hanging="720"/>
      </w:pPr>
      <w:r w:rsidRPr="00AD51B6">
        <w:t xml:space="preserve">Roberson, L., Deitchb, E. A., Briefb, A. P. &amp; Block, C. J. (2003) Stereotype threat and feedback seeking in the workplace. </w:t>
      </w:r>
      <w:r w:rsidRPr="00AD51B6">
        <w:rPr>
          <w:i/>
          <w:iCs/>
        </w:rPr>
        <w:t>Journal of Vocational Behavior,</w:t>
      </w:r>
      <w:r w:rsidRPr="00AD51B6">
        <w:t xml:space="preserve"> 62, 176-188.</w:t>
      </w:r>
    </w:p>
    <w:p w:rsidR="008E3B6A" w:rsidRPr="00AD51B6" w:rsidRDefault="008E3B6A" w:rsidP="00EB2C2E">
      <w:pPr>
        <w:ind w:left="720" w:hanging="720"/>
      </w:pPr>
      <w:r w:rsidRPr="00AD51B6">
        <w:t xml:space="preserve">Ulrich, D. (1998) A new mandate for human resources. </w:t>
      </w:r>
      <w:r w:rsidRPr="00AD51B6">
        <w:rPr>
          <w:i/>
          <w:iCs/>
        </w:rPr>
        <w:t>Harvard Business Review</w:t>
      </w:r>
      <w:r w:rsidRPr="00AD51B6">
        <w:t>, 124-134.</w:t>
      </w:r>
    </w:p>
    <w:p w:rsidR="008E3B6A" w:rsidRPr="00AD51B6" w:rsidRDefault="008E3B6A" w:rsidP="00EB2C2E">
      <w:pPr>
        <w:ind w:left="720" w:hanging="720"/>
        <w:rPr>
          <w:lang w:val="el-GR"/>
        </w:rPr>
      </w:pPr>
      <w:r w:rsidRPr="00AD51B6">
        <w:t xml:space="preserve">Wright, P., Dunford, B. &amp; Snell, S. (2001) Human Resources and the Resource Based View of the Firm. </w:t>
      </w:r>
      <w:r w:rsidRPr="00AD51B6">
        <w:rPr>
          <w:i/>
          <w:iCs/>
          <w:lang w:val="el-GR"/>
        </w:rPr>
        <w:t>JournalofManagement,</w:t>
      </w:r>
      <w:r w:rsidRPr="00AD51B6">
        <w:rPr>
          <w:lang w:val="el-GR"/>
        </w:rPr>
        <w:t xml:space="preserve"> 27, 701-721.</w:t>
      </w:r>
    </w:p>
    <w:p w:rsidR="008E3B6A" w:rsidRPr="00AD51B6" w:rsidRDefault="008E3B6A" w:rsidP="00EB2C2E">
      <w:pPr>
        <w:ind w:left="720" w:hanging="720"/>
        <w:rPr>
          <w:lang w:val="el-GR"/>
        </w:rPr>
      </w:pPr>
      <w:r w:rsidRPr="00AD51B6">
        <w:rPr>
          <w:lang w:val="el-GR"/>
        </w:rPr>
        <w:t xml:space="preserve">Παπαλεξανδρη, Ν. &amp; Μπουραντας, Δ. (2002) </w:t>
      </w:r>
      <w:r w:rsidRPr="00AD51B6">
        <w:rPr>
          <w:i/>
          <w:iCs/>
          <w:lang w:val="el-GR"/>
        </w:rPr>
        <w:t>Διοίκηση Ανθρώπινου Δυναμικού</w:t>
      </w:r>
      <w:r w:rsidRPr="00AD51B6">
        <w:rPr>
          <w:lang w:val="el-GR"/>
        </w:rPr>
        <w:t>,Αθήνα, Μπένος.</w:t>
      </w:r>
    </w:p>
    <w:p w:rsidR="008E3B6A" w:rsidRPr="00AD51B6" w:rsidRDefault="008E3B6A" w:rsidP="00EB2C2E">
      <w:pPr>
        <w:ind w:left="720" w:hanging="720"/>
        <w:rPr>
          <w:lang w:val="el-GR"/>
        </w:rPr>
      </w:pPr>
      <w:r w:rsidRPr="00AD51B6">
        <w:rPr>
          <w:lang w:val="el-GR"/>
        </w:rPr>
        <w:t xml:space="preserve">Παπαλεξανδρη, Ν., Χαλικιας, Γ. &amp; Παναγιωτοπουλου, Λ. (2001) </w:t>
      </w:r>
      <w:r w:rsidRPr="00AD51B6">
        <w:rPr>
          <w:i/>
          <w:iCs/>
          <w:lang w:val="el-GR"/>
        </w:rPr>
        <w:t>Συγκριτική Έρευνα στις Πρακτικές Διοίκησης Ανθρώπινου Δυναμικού στην Ελλάδα και την Ευρωπαϊκή Ένωση</w:t>
      </w:r>
      <w:r w:rsidRPr="00AD51B6">
        <w:rPr>
          <w:lang w:val="el-GR"/>
        </w:rPr>
        <w:t>,Αθήνα, Μπένος.</w:t>
      </w:r>
    </w:p>
    <w:p w:rsidR="008E3B6A" w:rsidRPr="00AD51B6" w:rsidRDefault="008E3B6A" w:rsidP="00EB2C2E">
      <w:pPr>
        <w:rPr>
          <w:lang w:val="el-GR"/>
        </w:rPr>
      </w:pPr>
    </w:p>
    <w:p w:rsidR="008E3B6A" w:rsidRPr="00AD51B6" w:rsidRDefault="008E3B6A" w:rsidP="00C85A55">
      <w:pPr>
        <w:rPr>
          <w:lang w:val="el-GR"/>
        </w:rPr>
      </w:pPr>
      <w:r w:rsidRPr="00AD51B6">
        <w:fldChar w:fldCharType="end"/>
      </w:r>
    </w:p>
    <w:p w:rsidR="008E3B6A" w:rsidRPr="00AD51B6" w:rsidRDefault="008E3B6A" w:rsidP="00C85A55">
      <w:pPr>
        <w:pStyle w:val="Heading1"/>
        <w:rPr>
          <w:lang w:val="el-GR"/>
        </w:rPr>
      </w:pPr>
      <w:bookmarkStart w:id="523" w:name="_Toc321902501"/>
      <w:r w:rsidRPr="00AD51B6">
        <w:rPr>
          <w:lang w:val="el-GR"/>
        </w:rPr>
        <w:t>ΔΗΜΟΣΙΕΥΣΕΙΣ ΠΟΥ ΒΑΣΙΖΟΝΤΑΙ ΣΤΗΝ ΕΡΕΥΝΑ ΤΟΥ CRANET</w:t>
      </w:r>
      <w:bookmarkEnd w:id="523"/>
    </w:p>
    <w:p w:rsidR="008E3B6A" w:rsidRPr="00AD51B6" w:rsidRDefault="008E3B6A" w:rsidP="00C85A55">
      <w:pPr>
        <w:rPr>
          <w:lang w:val="el-GR"/>
        </w:rPr>
      </w:pPr>
      <w:r w:rsidRPr="00AD51B6">
        <w:rPr>
          <w:lang w:val="el-GR"/>
        </w:rPr>
        <w:t>Αποτελέσματα των ερευνών CRANET για την Ελλάδα έχουν δημοσιευτεί ως άρθρα σε διεθνή επιστημονικά περιοδικά ή ως κεφάλαια σε συλλογικούς τόμους, ως εξής:</w:t>
      </w:r>
    </w:p>
    <w:p w:rsidR="008E3B6A" w:rsidRPr="00AD51B6" w:rsidRDefault="008E3B6A" w:rsidP="00C85A55">
      <w:pPr>
        <w:ind w:left="709" w:hanging="709"/>
        <w:rPr>
          <w:lang w:eastAsia="el-GR"/>
        </w:rPr>
      </w:pPr>
      <w:r w:rsidRPr="00AD51B6">
        <w:rPr>
          <w:rFonts w:ascii="Calibri" w:hAnsi="Calibri" w:cs="Calibri"/>
          <w:lang w:eastAsia="el-GR"/>
        </w:rPr>
        <w:t xml:space="preserve">Panayotopoulou, L; Galanaki, E. and Papalexandris, N., (2010). Adoption of electronic systems in HRM: Is national background of the firm relevant? </w:t>
      </w:r>
      <w:r w:rsidRPr="00AD51B6">
        <w:rPr>
          <w:rFonts w:ascii="Calibri" w:hAnsi="Calibri" w:cs="Calibri"/>
          <w:i/>
          <w:iCs/>
          <w:lang w:eastAsia="el-GR"/>
        </w:rPr>
        <w:t>New Technology, Work and Employment</w:t>
      </w:r>
      <w:r w:rsidRPr="00AD51B6">
        <w:rPr>
          <w:rFonts w:ascii="Calibri" w:hAnsi="Calibri" w:cs="Calibri"/>
          <w:lang w:eastAsia="el-GR"/>
        </w:rPr>
        <w:t>, , Vol. 25, No.3, pp. 253-269</w:t>
      </w:r>
    </w:p>
    <w:p w:rsidR="008E3B6A" w:rsidRPr="00AD51B6" w:rsidRDefault="008E3B6A" w:rsidP="00C85A55">
      <w:pPr>
        <w:ind w:left="709" w:hanging="709"/>
        <w:rPr>
          <w:lang w:eastAsia="el-GR"/>
        </w:rPr>
      </w:pPr>
      <w:r w:rsidRPr="00AD51B6">
        <w:rPr>
          <w:rFonts w:ascii="Calibri" w:hAnsi="Calibri" w:cs="Calibri"/>
          <w:lang w:eastAsia="el-GR"/>
        </w:rPr>
        <w:t xml:space="preserve">Apospori, E.; Nikandrou, I., Brewster, C. and Papalexandris, N. (2008). HRM and organizational performance in northern and southern Europe. </w:t>
      </w:r>
      <w:r w:rsidRPr="00AD51B6">
        <w:rPr>
          <w:rFonts w:ascii="Calibri" w:hAnsi="Calibri" w:cs="Calibri"/>
          <w:i/>
          <w:iCs/>
          <w:lang w:eastAsia="el-GR"/>
        </w:rPr>
        <w:t>The International Journal of Human Resource Management</w:t>
      </w:r>
      <w:r w:rsidRPr="00AD51B6">
        <w:rPr>
          <w:rFonts w:ascii="Calibri" w:hAnsi="Calibri" w:cs="Calibri"/>
          <w:lang w:eastAsia="el-GR"/>
        </w:rPr>
        <w:t>, Vol. 19, No. 7, July 2008, 1187–1207</w:t>
      </w:r>
    </w:p>
    <w:p w:rsidR="008E3B6A" w:rsidRPr="00AD51B6" w:rsidRDefault="008E3B6A" w:rsidP="00C85A55">
      <w:pPr>
        <w:ind w:left="709" w:hanging="709"/>
        <w:rPr>
          <w:lang w:eastAsia="el-GR"/>
        </w:rPr>
      </w:pPr>
      <w:r w:rsidRPr="00AD51B6">
        <w:rPr>
          <w:rFonts w:ascii="Calibri" w:hAnsi="Calibri" w:cs="Calibri"/>
          <w:lang w:eastAsia="el-GR"/>
        </w:rPr>
        <w:t xml:space="preserve">Apospori, E. and Papalexandris, N. (2008). HRM: CONVERGENCE, DIVERGENCE, OR A MIDDLE OF THE ROAD (MOR) APPROACH? </w:t>
      </w:r>
      <w:r w:rsidRPr="00AD51B6">
        <w:rPr>
          <w:rFonts w:ascii="Calibri" w:hAnsi="Calibri" w:cs="Calibri"/>
          <w:i/>
          <w:iCs/>
          <w:lang w:eastAsia="el-GR"/>
        </w:rPr>
        <w:t>Academy of Management Proceedings</w:t>
      </w:r>
      <w:r w:rsidRPr="00AD51B6">
        <w:rPr>
          <w:rFonts w:ascii="Calibri" w:hAnsi="Calibri" w:cs="Calibri"/>
          <w:lang w:eastAsia="el-GR"/>
        </w:rPr>
        <w:t>; 2008, p1-6, 6p</w:t>
      </w:r>
    </w:p>
    <w:p w:rsidR="008E3B6A" w:rsidRPr="00AD51B6" w:rsidRDefault="008E3B6A" w:rsidP="00C85A55">
      <w:pPr>
        <w:ind w:left="709" w:hanging="709"/>
        <w:rPr>
          <w:lang w:eastAsia="el-GR"/>
        </w:rPr>
      </w:pPr>
      <w:r w:rsidRPr="00AD51B6">
        <w:rPr>
          <w:rFonts w:ascii="Calibri" w:hAnsi="Calibri" w:cs="Calibri"/>
          <w:lang w:eastAsia="el-GR"/>
        </w:rPr>
        <w:t xml:space="preserve">Nikandrou, I.; Apospori, E.; Panayotopoulou, L.; Stavrou, E. and Papalexandris, N. (2008). Training and firm performance in Europe: the impact of national and organizational characteristics. </w:t>
      </w:r>
      <w:r w:rsidRPr="00AD51B6">
        <w:rPr>
          <w:rFonts w:ascii="Calibri" w:hAnsi="Calibri" w:cs="Calibri"/>
          <w:i/>
          <w:iCs/>
          <w:lang w:eastAsia="el-GR"/>
        </w:rPr>
        <w:t>The International Journal of Human Resource Management</w:t>
      </w:r>
      <w:r w:rsidRPr="00AD51B6">
        <w:rPr>
          <w:rFonts w:ascii="Calibri" w:hAnsi="Calibri" w:cs="Calibri"/>
          <w:lang w:eastAsia="el-GR"/>
        </w:rPr>
        <w:t>, Vol. 19, No. 11, November 2008, 2057–2078</w:t>
      </w:r>
    </w:p>
    <w:p w:rsidR="008E3B6A" w:rsidRPr="00AD51B6" w:rsidRDefault="008E3B6A" w:rsidP="00C85A55">
      <w:pPr>
        <w:ind w:left="709" w:hanging="709"/>
        <w:rPr>
          <w:lang w:eastAsia="el-GR"/>
        </w:rPr>
      </w:pPr>
      <w:r w:rsidRPr="00AD51B6">
        <w:rPr>
          <w:rFonts w:ascii="Calibri" w:hAnsi="Calibri" w:cs="Calibri"/>
          <w:lang w:eastAsia="el-GR"/>
        </w:rPr>
        <w:t xml:space="preserve">Nikandrou, I.; Apospori, E. and Papalexandris, N. (2008). Organisational Training and Development in the European Context: A Longitudinal Comparative Study among Eighteen European Countries. </w:t>
      </w:r>
      <w:r w:rsidRPr="00AD51B6">
        <w:rPr>
          <w:rFonts w:ascii="Calibri" w:hAnsi="Calibri" w:cs="Calibri"/>
          <w:i/>
          <w:iCs/>
          <w:lang w:eastAsia="el-GR"/>
        </w:rPr>
        <w:t>European Journal of International Management</w:t>
      </w:r>
      <w:r w:rsidRPr="00AD51B6">
        <w:rPr>
          <w:rFonts w:ascii="Calibri" w:hAnsi="Calibri" w:cs="Calibri"/>
          <w:lang w:eastAsia="el-GR"/>
        </w:rPr>
        <w:t>, special issue, Vol.2 (3), pp.309-332</w:t>
      </w:r>
    </w:p>
    <w:p w:rsidR="008E3B6A" w:rsidRPr="00AD51B6" w:rsidRDefault="008E3B6A" w:rsidP="00C85A55">
      <w:pPr>
        <w:ind w:left="709" w:hanging="709"/>
        <w:rPr>
          <w:lang w:eastAsia="el-GR"/>
        </w:rPr>
      </w:pPr>
      <w:r w:rsidRPr="00AD51B6">
        <w:rPr>
          <w:rFonts w:ascii="Calibri" w:hAnsi="Calibri" w:cs="Calibri"/>
          <w:lang w:eastAsia="el-GR"/>
        </w:rPr>
        <w:t xml:space="preserve">Nikandrou, I., and Papalexandris, N.  (2007). The Impact of M&amp;A Experience on Strategic HRM Practices and Organizational Effectiveness: evidence from Greek firms. </w:t>
      </w:r>
      <w:r w:rsidRPr="00AD51B6">
        <w:rPr>
          <w:rFonts w:ascii="Calibri" w:hAnsi="Calibri" w:cs="Calibri"/>
          <w:i/>
          <w:iCs/>
          <w:lang w:eastAsia="el-GR"/>
        </w:rPr>
        <w:t>Human Resource Management Journal</w:t>
      </w:r>
      <w:r w:rsidRPr="00AD51B6">
        <w:rPr>
          <w:rFonts w:ascii="Calibri" w:hAnsi="Calibri" w:cs="Calibri"/>
          <w:lang w:eastAsia="el-GR"/>
        </w:rPr>
        <w:t xml:space="preserve">, Vol.17(2), pp.99-121. </w:t>
      </w:r>
    </w:p>
    <w:p w:rsidR="008E3B6A" w:rsidRPr="00AD51B6" w:rsidRDefault="008E3B6A" w:rsidP="00C85A55">
      <w:pPr>
        <w:ind w:left="709" w:hanging="709"/>
        <w:rPr>
          <w:lang w:eastAsia="el-GR"/>
        </w:rPr>
      </w:pPr>
      <w:r w:rsidRPr="00AD51B6">
        <w:rPr>
          <w:rFonts w:ascii="Calibri" w:hAnsi="Calibri" w:cs="Calibri"/>
          <w:lang w:eastAsia="el-GR"/>
        </w:rPr>
        <w:t xml:space="preserve">Nikandrou, I.; Apospori, E. and Papalexandris, N. (2005). Changes in HRM in Europe: A longitudinal comparative study among 18 European countries. </w:t>
      </w:r>
      <w:r w:rsidRPr="00AD51B6">
        <w:rPr>
          <w:rFonts w:ascii="Calibri" w:hAnsi="Calibri" w:cs="Calibri"/>
          <w:i/>
          <w:iCs/>
          <w:lang w:eastAsia="el-GR"/>
        </w:rPr>
        <w:t>Journal of European Industrial Training</w:t>
      </w:r>
      <w:r w:rsidRPr="00AD51B6">
        <w:rPr>
          <w:rFonts w:ascii="Calibri" w:hAnsi="Calibri" w:cs="Calibri"/>
          <w:lang w:eastAsia="el-GR"/>
        </w:rPr>
        <w:t>, Vol. 29, No. 7. ,pp. 541-560</w:t>
      </w:r>
    </w:p>
    <w:p w:rsidR="008E3B6A" w:rsidRPr="00AD51B6" w:rsidRDefault="008E3B6A" w:rsidP="00C85A55">
      <w:pPr>
        <w:ind w:left="709" w:hanging="709"/>
        <w:rPr>
          <w:lang w:eastAsia="el-GR"/>
        </w:rPr>
      </w:pPr>
      <w:r w:rsidRPr="00AD51B6">
        <w:rPr>
          <w:rFonts w:ascii="Calibri" w:hAnsi="Calibri" w:cs="Calibri"/>
          <w:lang w:eastAsia="el-GR"/>
        </w:rPr>
        <w:t xml:space="preserve">Galanaki, E. and Papalexandris, N. (2005). Outsourcing of Human Resource Management Services in Greece.  </w:t>
      </w:r>
      <w:r w:rsidRPr="00AD51B6">
        <w:rPr>
          <w:rFonts w:ascii="Calibri" w:hAnsi="Calibri" w:cs="Calibri"/>
          <w:i/>
          <w:iCs/>
          <w:lang w:eastAsia="el-GR"/>
        </w:rPr>
        <w:t>International Journal of Manpower</w:t>
      </w:r>
      <w:r w:rsidRPr="00AD51B6">
        <w:rPr>
          <w:rFonts w:ascii="Calibri" w:hAnsi="Calibri" w:cs="Calibri"/>
          <w:lang w:eastAsia="el-GR"/>
        </w:rPr>
        <w:t>, Vol. 26, No. 4, pp.382-396</w:t>
      </w:r>
    </w:p>
    <w:p w:rsidR="008E3B6A" w:rsidRPr="00AD51B6" w:rsidRDefault="008E3B6A" w:rsidP="00C85A55">
      <w:pPr>
        <w:ind w:left="709" w:hanging="709"/>
        <w:rPr>
          <w:lang w:eastAsia="el-GR"/>
        </w:rPr>
      </w:pPr>
      <w:r w:rsidRPr="00AD51B6">
        <w:rPr>
          <w:rFonts w:ascii="Calibri" w:hAnsi="Calibri" w:cs="Calibri"/>
          <w:lang w:eastAsia="el-GR"/>
        </w:rPr>
        <w:t xml:space="preserve">Papalexandris, N. and Panayotopoulou, L., (2004). Exploring the mutual interaction of societal culture and human resource management practices: Evidence from 19 countries. </w:t>
      </w:r>
      <w:r w:rsidRPr="00AD51B6">
        <w:rPr>
          <w:rFonts w:ascii="Calibri" w:hAnsi="Calibri" w:cs="Calibri"/>
          <w:i/>
          <w:iCs/>
          <w:lang w:eastAsia="el-GR"/>
        </w:rPr>
        <w:t>Employee Relations</w:t>
      </w:r>
      <w:r w:rsidRPr="00AD51B6">
        <w:rPr>
          <w:rFonts w:ascii="Calibri" w:hAnsi="Calibri" w:cs="Calibri"/>
          <w:lang w:eastAsia="el-GR"/>
        </w:rPr>
        <w:t>, Vol. 26, No.5, pp. 495-509</w:t>
      </w:r>
    </w:p>
    <w:p w:rsidR="008E3B6A" w:rsidRPr="00AD51B6" w:rsidRDefault="008E3B6A" w:rsidP="00C85A55">
      <w:pPr>
        <w:ind w:left="709" w:hanging="709"/>
        <w:rPr>
          <w:lang w:eastAsia="el-GR"/>
        </w:rPr>
      </w:pPr>
      <w:r w:rsidRPr="00AD51B6">
        <w:rPr>
          <w:rFonts w:ascii="Calibri" w:hAnsi="Calibri" w:cs="Calibri"/>
          <w:lang w:eastAsia="el-GR"/>
        </w:rPr>
        <w:t xml:space="preserve">Papalexandris, N. and  Panayotopoulou, L., (2004). Exploring the Partnership between Line Managers and HRM in Greece. </w:t>
      </w:r>
      <w:r w:rsidRPr="00AD51B6">
        <w:rPr>
          <w:rFonts w:ascii="Calibri" w:hAnsi="Calibri" w:cs="Calibri"/>
          <w:i/>
          <w:iCs/>
          <w:lang w:eastAsia="el-GR"/>
        </w:rPr>
        <w:t>Journal of European Industrial Training</w:t>
      </w:r>
      <w:r w:rsidRPr="00AD51B6">
        <w:rPr>
          <w:rFonts w:ascii="Calibri" w:hAnsi="Calibri" w:cs="Calibri"/>
          <w:lang w:eastAsia="el-GR"/>
        </w:rPr>
        <w:t>, Vol. 29 Issue 4, pp. 281-291</w:t>
      </w:r>
    </w:p>
    <w:p w:rsidR="008E3B6A" w:rsidRPr="00AD51B6" w:rsidRDefault="008E3B6A" w:rsidP="00C85A55">
      <w:pPr>
        <w:ind w:left="709" w:hanging="709"/>
        <w:rPr>
          <w:lang w:eastAsia="el-GR"/>
        </w:rPr>
      </w:pPr>
      <w:r w:rsidRPr="00AD51B6">
        <w:rPr>
          <w:rFonts w:ascii="Calibri" w:hAnsi="Calibri" w:cs="Calibri"/>
          <w:lang w:eastAsia="el-GR"/>
        </w:rPr>
        <w:t xml:space="preserve">Papalexandris N. &amp; Chalikias J. (2002). Changes in training, performance management and communication issues among Greek firms in the 1990s: Intercountry and intracountry comparisons. </w:t>
      </w:r>
      <w:r w:rsidRPr="00AD51B6">
        <w:rPr>
          <w:rFonts w:ascii="Calibri" w:hAnsi="Calibri" w:cs="Calibri"/>
          <w:i/>
          <w:iCs/>
          <w:lang w:eastAsia="el-GR"/>
        </w:rPr>
        <w:t>European Industrial Training</w:t>
      </w:r>
      <w:r w:rsidRPr="00AD51B6">
        <w:rPr>
          <w:rFonts w:ascii="Calibri" w:hAnsi="Calibri" w:cs="Calibri"/>
          <w:lang w:eastAsia="el-GR"/>
        </w:rPr>
        <w:t>, Vol. 26, No 7, pp. 342-352 </w:t>
      </w:r>
    </w:p>
    <w:p w:rsidR="008E3B6A" w:rsidRPr="00AD51B6" w:rsidRDefault="008E3B6A" w:rsidP="00C85A55">
      <w:pPr>
        <w:ind w:left="709" w:hanging="709"/>
        <w:rPr>
          <w:lang w:eastAsia="el-GR"/>
        </w:rPr>
      </w:pPr>
      <w:r w:rsidRPr="00AD51B6">
        <w:rPr>
          <w:rFonts w:ascii="Calibri" w:hAnsi="Calibri" w:cs="Calibri"/>
          <w:lang w:eastAsia="el-GR"/>
        </w:rPr>
        <w:t xml:space="preserve">Papalexandris N. (2000). Flexible Working Patterns. </w:t>
      </w:r>
      <w:r w:rsidRPr="00AD51B6">
        <w:rPr>
          <w:rFonts w:ascii="Calibri" w:hAnsi="Calibri" w:cs="Calibri"/>
          <w:i/>
          <w:iCs/>
          <w:lang w:eastAsia="el-GR"/>
        </w:rPr>
        <w:t>New Challenges for European Human Resource Management</w:t>
      </w:r>
      <w:r w:rsidRPr="00AD51B6">
        <w:rPr>
          <w:rFonts w:ascii="Calibri" w:hAnsi="Calibri" w:cs="Calibri"/>
          <w:lang w:eastAsia="el-GR"/>
        </w:rPr>
        <w:t>, edited by C. Brewster, W. Mayrhofer and M. Morley , Macmillan Press</w:t>
      </w:r>
    </w:p>
    <w:p w:rsidR="008E3B6A" w:rsidRPr="00AD51B6" w:rsidRDefault="008E3B6A" w:rsidP="00C85A55">
      <w:pPr>
        <w:ind w:left="709" w:hanging="709"/>
        <w:rPr>
          <w:lang w:eastAsia="el-GR"/>
        </w:rPr>
      </w:pPr>
      <w:r w:rsidRPr="00AD51B6">
        <w:rPr>
          <w:rFonts w:ascii="Calibri" w:hAnsi="Calibri" w:cs="Calibri"/>
          <w:lang w:eastAsia="el-GR"/>
        </w:rPr>
        <w:t xml:space="preserve">Papalexandris, N. and  Kramar R., (1997). Flexible Working Patterns: Towards Reconciliation of Family &amp; Work. </w:t>
      </w:r>
      <w:r w:rsidRPr="00AD51B6">
        <w:rPr>
          <w:rFonts w:ascii="Calibri" w:hAnsi="Calibri" w:cs="Calibri"/>
          <w:i/>
          <w:iCs/>
          <w:lang w:eastAsia="el-GR"/>
        </w:rPr>
        <w:t>Employee Relations</w:t>
      </w:r>
      <w:r w:rsidRPr="00AD51B6">
        <w:rPr>
          <w:rFonts w:ascii="Calibri" w:hAnsi="Calibri" w:cs="Calibri"/>
          <w:lang w:eastAsia="el-GR"/>
        </w:rPr>
        <w:t>, Vol.19, No.6</w:t>
      </w:r>
    </w:p>
    <w:p w:rsidR="008E3B6A" w:rsidRPr="00AD51B6" w:rsidRDefault="008E3B6A" w:rsidP="00C85A55">
      <w:pPr>
        <w:ind w:left="709" w:hanging="709"/>
        <w:rPr>
          <w:lang w:eastAsia="el-GR"/>
        </w:rPr>
      </w:pPr>
      <w:r w:rsidRPr="00AD51B6">
        <w:rPr>
          <w:rFonts w:ascii="Calibri" w:hAnsi="Calibri" w:cs="Calibri"/>
          <w:lang w:eastAsia="el-GR"/>
        </w:rPr>
        <w:t xml:space="preserve">Papalexandris, N. (1996). Downsizing and Outplacement: the Role of Human Resource Management. </w:t>
      </w:r>
      <w:r w:rsidRPr="00AD51B6">
        <w:rPr>
          <w:rFonts w:ascii="Calibri" w:hAnsi="Calibri" w:cs="Calibri"/>
          <w:i/>
          <w:iCs/>
          <w:lang w:eastAsia="el-GR"/>
        </w:rPr>
        <w:t>International Journal of Human Resource Management</w:t>
      </w:r>
      <w:r w:rsidRPr="00AD51B6">
        <w:rPr>
          <w:rFonts w:ascii="Calibri" w:hAnsi="Calibri" w:cs="Calibri"/>
          <w:lang w:eastAsia="el-GR"/>
        </w:rPr>
        <w:t>, Vol.7, No.3</w:t>
      </w:r>
    </w:p>
    <w:p w:rsidR="008E3B6A" w:rsidRPr="00AD51B6" w:rsidRDefault="008E3B6A" w:rsidP="00C85A55">
      <w:pPr>
        <w:ind w:left="709" w:hanging="709"/>
        <w:rPr>
          <w:lang w:eastAsia="el-GR"/>
        </w:rPr>
      </w:pPr>
      <w:r w:rsidRPr="00AD51B6">
        <w:rPr>
          <w:rFonts w:ascii="Calibri" w:hAnsi="Calibri" w:cs="Calibri"/>
          <w:sz w:val="22"/>
          <w:szCs w:val="22"/>
          <w:lang w:eastAsia="el-GR"/>
        </w:rPr>
        <w:t xml:space="preserve">Papalexandris, N. (1994). Human Resource Management in Greece. </w:t>
      </w:r>
      <w:r w:rsidRPr="00AD51B6">
        <w:rPr>
          <w:rFonts w:ascii="Calibri" w:hAnsi="Calibri" w:cs="Calibri"/>
          <w:i/>
          <w:iCs/>
          <w:sz w:val="22"/>
          <w:szCs w:val="22"/>
          <w:lang w:eastAsia="el-GR"/>
        </w:rPr>
        <w:t>European Developments in Human Resource Management</w:t>
      </w:r>
      <w:r w:rsidRPr="00AD51B6">
        <w:rPr>
          <w:rFonts w:ascii="Calibri" w:hAnsi="Calibri" w:cs="Calibri"/>
          <w:sz w:val="22"/>
          <w:szCs w:val="22"/>
          <w:lang w:eastAsia="el-GR"/>
        </w:rPr>
        <w:t>, edited by Chris Brewster &amp; Ariane Hegewisch, Kogan Page</w:t>
      </w:r>
    </w:p>
    <w:p w:rsidR="008E3B6A" w:rsidRPr="00AD51B6" w:rsidRDefault="008E3B6A" w:rsidP="00C85A55">
      <w:pPr>
        <w:rPr>
          <w:lang w:val="el-GR" w:eastAsia="el-GR"/>
        </w:rPr>
      </w:pPr>
      <w:r w:rsidRPr="00AD51B6">
        <w:rPr>
          <w:lang w:val="el-GR" w:eastAsia="el-GR"/>
        </w:rPr>
        <w:t xml:space="preserve">Επίσης, έχουν δημοσιευτεί τα </w:t>
      </w:r>
      <w:r w:rsidRPr="00AD51B6">
        <w:rPr>
          <w:b/>
          <w:bCs/>
          <w:lang w:val="el-GR" w:eastAsia="el-GR"/>
        </w:rPr>
        <w:t>βιβλία</w:t>
      </w:r>
      <w:r w:rsidRPr="00AD51B6">
        <w:rPr>
          <w:lang w:val="el-GR" w:eastAsia="el-GR"/>
        </w:rPr>
        <w:t>:</w:t>
      </w:r>
    </w:p>
    <w:p w:rsidR="008E3B6A" w:rsidRPr="00AD51B6" w:rsidRDefault="008E3B6A" w:rsidP="00C85A55">
      <w:pPr>
        <w:rPr>
          <w:lang w:val="el-GR" w:eastAsia="el-GR"/>
        </w:rPr>
      </w:pPr>
      <w:r w:rsidRPr="00AD51B6">
        <w:rPr>
          <w:lang w:val="el-GR" w:eastAsia="el-GR"/>
        </w:rPr>
        <w:t>"Συγκριτική Έρευνα στις Πρακτικές Διοίκησης Ανθρώπινου Δυναμικού στην Ελλάδα και την Ευρωπαϊκή Ένωση", των Ν. Παπαλεξανδρή, Γ. Χαλικιά, Λ. Παναγιωτοπούλου (2001, Αθήνα, Εκδόσεις Μπένου)</w:t>
      </w:r>
    </w:p>
    <w:p w:rsidR="008E3B6A" w:rsidRPr="009E0383" w:rsidRDefault="008E3B6A" w:rsidP="00C85A55">
      <w:pPr>
        <w:rPr>
          <w:lang w:val="el-GR" w:eastAsia="el-GR"/>
        </w:rPr>
      </w:pPr>
      <w:r w:rsidRPr="00AD51B6">
        <w:rPr>
          <w:lang w:val="el-GR" w:eastAsia="el-GR"/>
        </w:rPr>
        <w:t>"Συγκριτική Έρευνα στις Πρακτικές Διοίκησης Ανθρώπινου Δυναμικού στην Ελλάδα και την Ευρωπαϊκή Ένωση"- 2ος τόμος, των Ν.Παπαλεξανδρή, Ε.Γαλανάκη και Λ.Παναγιωτοπούλου (2008, Αθήνα, Εκδόσεις Οικονομικού Πανεπιστημίου Αθηνών).</w:t>
      </w:r>
    </w:p>
    <w:p w:rsidR="008E3B6A" w:rsidRPr="009E0383" w:rsidRDefault="008E3B6A" w:rsidP="00EB2C2E">
      <w:pPr>
        <w:ind w:left="720" w:hanging="720"/>
        <w:rPr>
          <w:b/>
          <w:bCs/>
          <w:sz w:val="22"/>
          <w:szCs w:val="22"/>
          <w:lang w:val="el-GR"/>
        </w:rPr>
      </w:pPr>
    </w:p>
    <w:sectPr w:rsidR="008E3B6A" w:rsidRPr="009E0383" w:rsidSect="00DB28EA">
      <w:footnotePr>
        <w:numFmt w:val="chicago"/>
        <w:numRestart w:val="eachPage"/>
      </w:footnotePr>
      <w:type w:val="continuous"/>
      <w:pgSz w:w="11906" w:h="16838"/>
      <w:pgMar w:top="720" w:right="720" w:bottom="720" w:left="72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B6A" w:rsidRDefault="008E3B6A">
      <w:r>
        <w:separator/>
      </w:r>
    </w:p>
  </w:endnote>
  <w:endnote w:type="continuationSeparator" w:id="0">
    <w:p w:rsidR="008E3B6A" w:rsidRDefault="008E3B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PA-Souveni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PA-Souvenir Greek">
    <w:altName w:val="Times New Roman"/>
    <w:panose1 w:val="00000000000000000000"/>
    <w:charset w:val="A1"/>
    <w:family w:val="roman"/>
    <w:notTrueType/>
    <w:pitch w:val="variable"/>
    <w:sig w:usb0="00000081" w:usb1="00000000" w:usb2="00000000" w:usb3="00000000" w:csb0="00000008" w:csb1="00000000"/>
  </w:font>
  <w:font w:name="SimSun">
    <w:altName w:val="¦«¦®¦¬¦Ε"/>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B6A" w:rsidRDefault="008E3B6A" w:rsidP="00A9435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E3B6A" w:rsidRDefault="008E3B6A">
    <w:pPr>
      <w:pStyle w:val="Footer"/>
      <w:ind w:right="360"/>
      <w:jc w:val="right"/>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B6A" w:rsidRDefault="008E3B6A">
      <w:r>
        <w:separator/>
      </w:r>
    </w:p>
  </w:footnote>
  <w:footnote w:type="continuationSeparator" w:id="0">
    <w:p w:rsidR="008E3B6A" w:rsidRDefault="008E3B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B6A" w:rsidRDefault="008E3B6A">
    <w:pPr>
      <w:pStyle w:val="Header"/>
      <w:ind w:right="360"/>
      <w:rPr>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61E92"/>
    <w:multiLevelType w:val="hybridMultilevel"/>
    <w:tmpl w:val="DE169320"/>
    <w:lvl w:ilvl="0" w:tplc="FA8C7A0C">
      <w:start w:val="1"/>
      <w:numFmt w:val="bullet"/>
      <w:lvlText w:val=""/>
      <w:lvlJc w:val="left"/>
      <w:pPr>
        <w:tabs>
          <w:tab w:val="num" w:pos="851"/>
        </w:tabs>
        <w:ind w:left="757" w:hanging="247"/>
      </w:pPr>
      <w:rPr>
        <w:rFonts w:ascii="Symbol" w:hAnsi="Symbol" w:cs="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56E701B"/>
    <w:multiLevelType w:val="hybridMultilevel"/>
    <w:tmpl w:val="3942E8E4"/>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
    <w:nsid w:val="0A6748D7"/>
    <w:multiLevelType w:val="hybridMultilevel"/>
    <w:tmpl w:val="29748B50"/>
    <w:lvl w:ilvl="0" w:tplc="04080001">
      <w:start w:val="1"/>
      <w:numFmt w:val="bullet"/>
      <w:lvlText w:val=""/>
      <w:lvlJc w:val="left"/>
      <w:pPr>
        <w:tabs>
          <w:tab w:val="num" w:pos="1230"/>
        </w:tabs>
        <w:ind w:left="1230" w:hanging="360"/>
      </w:pPr>
      <w:rPr>
        <w:rFonts w:ascii="Symbol" w:hAnsi="Symbol" w:cs="Symbol" w:hint="default"/>
      </w:rPr>
    </w:lvl>
    <w:lvl w:ilvl="1" w:tplc="04080003">
      <w:start w:val="1"/>
      <w:numFmt w:val="bullet"/>
      <w:lvlText w:val="o"/>
      <w:lvlJc w:val="left"/>
      <w:pPr>
        <w:tabs>
          <w:tab w:val="num" w:pos="1950"/>
        </w:tabs>
        <w:ind w:left="1950" w:hanging="360"/>
      </w:pPr>
      <w:rPr>
        <w:rFonts w:ascii="Courier New" w:hAnsi="Courier New" w:cs="Courier New" w:hint="default"/>
      </w:rPr>
    </w:lvl>
    <w:lvl w:ilvl="2" w:tplc="04080005">
      <w:start w:val="1"/>
      <w:numFmt w:val="bullet"/>
      <w:lvlText w:val=""/>
      <w:lvlJc w:val="left"/>
      <w:pPr>
        <w:tabs>
          <w:tab w:val="num" w:pos="2670"/>
        </w:tabs>
        <w:ind w:left="2670" w:hanging="360"/>
      </w:pPr>
      <w:rPr>
        <w:rFonts w:ascii="Wingdings" w:hAnsi="Wingdings" w:cs="Wingdings" w:hint="default"/>
      </w:rPr>
    </w:lvl>
    <w:lvl w:ilvl="3" w:tplc="04080001">
      <w:start w:val="1"/>
      <w:numFmt w:val="bullet"/>
      <w:lvlText w:val=""/>
      <w:lvlJc w:val="left"/>
      <w:pPr>
        <w:tabs>
          <w:tab w:val="num" w:pos="3390"/>
        </w:tabs>
        <w:ind w:left="3390" w:hanging="360"/>
      </w:pPr>
      <w:rPr>
        <w:rFonts w:ascii="Symbol" w:hAnsi="Symbol" w:cs="Symbol" w:hint="default"/>
      </w:rPr>
    </w:lvl>
    <w:lvl w:ilvl="4" w:tplc="04080003">
      <w:start w:val="1"/>
      <w:numFmt w:val="bullet"/>
      <w:lvlText w:val="o"/>
      <w:lvlJc w:val="left"/>
      <w:pPr>
        <w:tabs>
          <w:tab w:val="num" w:pos="4110"/>
        </w:tabs>
        <w:ind w:left="4110" w:hanging="360"/>
      </w:pPr>
      <w:rPr>
        <w:rFonts w:ascii="Courier New" w:hAnsi="Courier New" w:cs="Courier New" w:hint="default"/>
      </w:rPr>
    </w:lvl>
    <w:lvl w:ilvl="5" w:tplc="04080005">
      <w:start w:val="1"/>
      <w:numFmt w:val="bullet"/>
      <w:lvlText w:val=""/>
      <w:lvlJc w:val="left"/>
      <w:pPr>
        <w:tabs>
          <w:tab w:val="num" w:pos="4830"/>
        </w:tabs>
        <w:ind w:left="4830" w:hanging="360"/>
      </w:pPr>
      <w:rPr>
        <w:rFonts w:ascii="Wingdings" w:hAnsi="Wingdings" w:cs="Wingdings" w:hint="default"/>
      </w:rPr>
    </w:lvl>
    <w:lvl w:ilvl="6" w:tplc="04080001">
      <w:start w:val="1"/>
      <w:numFmt w:val="bullet"/>
      <w:lvlText w:val=""/>
      <w:lvlJc w:val="left"/>
      <w:pPr>
        <w:tabs>
          <w:tab w:val="num" w:pos="5550"/>
        </w:tabs>
        <w:ind w:left="5550" w:hanging="360"/>
      </w:pPr>
      <w:rPr>
        <w:rFonts w:ascii="Symbol" w:hAnsi="Symbol" w:cs="Symbol" w:hint="default"/>
      </w:rPr>
    </w:lvl>
    <w:lvl w:ilvl="7" w:tplc="04080003">
      <w:start w:val="1"/>
      <w:numFmt w:val="bullet"/>
      <w:lvlText w:val="o"/>
      <w:lvlJc w:val="left"/>
      <w:pPr>
        <w:tabs>
          <w:tab w:val="num" w:pos="6270"/>
        </w:tabs>
        <w:ind w:left="6270" w:hanging="360"/>
      </w:pPr>
      <w:rPr>
        <w:rFonts w:ascii="Courier New" w:hAnsi="Courier New" w:cs="Courier New" w:hint="default"/>
      </w:rPr>
    </w:lvl>
    <w:lvl w:ilvl="8" w:tplc="04080005">
      <w:start w:val="1"/>
      <w:numFmt w:val="bullet"/>
      <w:lvlText w:val=""/>
      <w:lvlJc w:val="left"/>
      <w:pPr>
        <w:tabs>
          <w:tab w:val="num" w:pos="6990"/>
        </w:tabs>
        <w:ind w:left="6990" w:hanging="360"/>
      </w:pPr>
      <w:rPr>
        <w:rFonts w:ascii="Wingdings" w:hAnsi="Wingdings" w:cs="Wingdings" w:hint="default"/>
      </w:rPr>
    </w:lvl>
  </w:abstractNum>
  <w:abstractNum w:abstractNumId="3">
    <w:nsid w:val="0C42663C"/>
    <w:multiLevelType w:val="hybridMultilevel"/>
    <w:tmpl w:val="D73EE956"/>
    <w:lvl w:ilvl="0" w:tplc="FA8C7A0C">
      <w:start w:val="1"/>
      <w:numFmt w:val="bullet"/>
      <w:lvlText w:val=""/>
      <w:lvlJc w:val="left"/>
      <w:pPr>
        <w:tabs>
          <w:tab w:val="num" w:pos="851"/>
        </w:tabs>
        <w:ind w:left="757" w:hanging="247"/>
      </w:pPr>
      <w:rPr>
        <w:rFonts w:ascii="Symbol" w:hAnsi="Symbol" w:cs="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CB767DA"/>
    <w:multiLevelType w:val="hybridMultilevel"/>
    <w:tmpl w:val="F02A0CD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nsid w:val="0EA343E7"/>
    <w:multiLevelType w:val="hybridMultilevel"/>
    <w:tmpl w:val="66FE91B6"/>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
    <w:nsid w:val="124D3DE6"/>
    <w:multiLevelType w:val="hybridMultilevel"/>
    <w:tmpl w:val="A19C8C2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
    <w:nsid w:val="14047EF8"/>
    <w:multiLevelType w:val="multilevel"/>
    <w:tmpl w:val="85E045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749103D"/>
    <w:multiLevelType w:val="hybridMultilevel"/>
    <w:tmpl w:val="6C2E8A54"/>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9">
    <w:nsid w:val="19FE5D22"/>
    <w:multiLevelType w:val="hybridMultilevel"/>
    <w:tmpl w:val="3A66C4B0"/>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0">
    <w:nsid w:val="1B193D87"/>
    <w:multiLevelType w:val="hybridMultilevel"/>
    <w:tmpl w:val="4C1882E2"/>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1">
    <w:nsid w:val="1B541EC6"/>
    <w:multiLevelType w:val="multilevel"/>
    <w:tmpl w:val="75B666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B570D86"/>
    <w:multiLevelType w:val="hybridMultilevel"/>
    <w:tmpl w:val="E3AAA662"/>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3">
    <w:nsid w:val="232921D8"/>
    <w:multiLevelType w:val="hybridMultilevel"/>
    <w:tmpl w:val="D6004548"/>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nsid w:val="23F073B5"/>
    <w:multiLevelType w:val="multilevel"/>
    <w:tmpl w:val="C556E790"/>
    <w:lvl w:ilvl="0">
      <w:start w:val="1"/>
      <w:numFmt w:val="decimal"/>
      <w:lvlText w:val="%1"/>
      <w:lvlJc w:val="left"/>
      <w:pPr>
        <w:tabs>
          <w:tab w:val="num" w:pos="432"/>
        </w:tabs>
        <w:ind w:left="432" w:hanging="432"/>
      </w:pPr>
      <w:rPr>
        <w:rFonts w:ascii="Times New Roman" w:hAnsi="Times New Roman" w:cs="Times New Roman" w:hint="default"/>
        <w:b/>
        <w:bCs/>
        <w:i w:val="0"/>
        <w:iCs w:val="0"/>
        <w:caps w:val="0"/>
        <w:strike w:val="0"/>
        <w:dstrike w:val="0"/>
        <w:vanish w:val="0"/>
        <w:color w:val="000000"/>
        <w:sz w:val="24"/>
        <w:szCs w:val="24"/>
        <w:vertAlign w:val="base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5850CD7"/>
    <w:multiLevelType w:val="hybridMultilevel"/>
    <w:tmpl w:val="8A509986"/>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6">
    <w:nsid w:val="33BF538C"/>
    <w:multiLevelType w:val="multilevel"/>
    <w:tmpl w:val="AC4EB9BA"/>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4665804"/>
    <w:multiLevelType w:val="hybridMultilevel"/>
    <w:tmpl w:val="A718BD1E"/>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nsid w:val="40320AD2"/>
    <w:multiLevelType w:val="hybridMultilevel"/>
    <w:tmpl w:val="7E1EBEF8"/>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9">
    <w:nsid w:val="45FD3CD5"/>
    <w:multiLevelType w:val="hybridMultilevel"/>
    <w:tmpl w:val="DA3CD50C"/>
    <w:lvl w:ilvl="0" w:tplc="04080001">
      <w:start w:val="1"/>
      <w:numFmt w:val="bullet"/>
      <w:lvlText w:val=""/>
      <w:lvlJc w:val="left"/>
      <w:pPr>
        <w:tabs>
          <w:tab w:val="num" w:pos="720"/>
        </w:tabs>
        <w:ind w:left="720" w:hanging="360"/>
      </w:pPr>
      <w:rPr>
        <w:rFonts w:ascii="Symbol" w:hAnsi="Symbol" w:cs="Symbol" w:hint="default"/>
      </w:rPr>
    </w:lvl>
    <w:lvl w:ilvl="1" w:tplc="0408000F">
      <w:start w:val="1"/>
      <w:numFmt w:val="decimal"/>
      <w:lvlText w:val="%2."/>
      <w:lvlJc w:val="left"/>
      <w:pPr>
        <w:tabs>
          <w:tab w:val="num" w:pos="1440"/>
        </w:tabs>
        <w:ind w:left="1440" w:hanging="360"/>
      </w:pPr>
      <w:rPr>
        <w:rFonts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0">
    <w:nsid w:val="4CA64E53"/>
    <w:multiLevelType w:val="hybridMultilevel"/>
    <w:tmpl w:val="1052654C"/>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1">
    <w:nsid w:val="51A62201"/>
    <w:multiLevelType w:val="hybridMultilevel"/>
    <w:tmpl w:val="851AA52C"/>
    <w:lvl w:ilvl="0" w:tplc="FA8C7A0C">
      <w:start w:val="1"/>
      <w:numFmt w:val="bullet"/>
      <w:lvlText w:val=""/>
      <w:lvlJc w:val="left"/>
      <w:pPr>
        <w:tabs>
          <w:tab w:val="num" w:pos="1361"/>
        </w:tabs>
        <w:ind w:left="1267" w:hanging="247"/>
      </w:pPr>
      <w:rPr>
        <w:rFonts w:ascii="Symbol" w:hAnsi="Symbol" w:cs="Symbol" w:hint="default"/>
        <w:sz w:val="18"/>
        <w:szCs w:val="18"/>
      </w:rPr>
    </w:lvl>
    <w:lvl w:ilvl="1" w:tplc="04080003">
      <w:start w:val="1"/>
      <w:numFmt w:val="bullet"/>
      <w:lvlText w:val="o"/>
      <w:lvlJc w:val="left"/>
      <w:pPr>
        <w:tabs>
          <w:tab w:val="num" w:pos="1950"/>
        </w:tabs>
        <w:ind w:left="1950" w:hanging="360"/>
      </w:pPr>
      <w:rPr>
        <w:rFonts w:ascii="Courier New" w:hAnsi="Courier New" w:cs="Courier New" w:hint="default"/>
      </w:rPr>
    </w:lvl>
    <w:lvl w:ilvl="2" w:tplc="04080005">
      <w:start w:val="1"/>
      <w:numFmt w:val="bullet"/>
      <w:lvlText w:val=""/>
      <w:lvlJc w:val="left"/>
      <w:pPr>
        <w:tabs>
          <w:tab w:val="num" w:pos="2670"/>
        </w:tabs>
        <w:ind w:left="2670" w:hanging="360"/>
      </w:pPr>
      <w:rPr>
        <w:rFonts w:ascii="Wingdings" w:hAnsi="Wingdings" w:cs="Wingdings" w:hint="default"/>
      </w:rPr>
    </w:lvl>
    <w:lvl w:ilvl="3" w:tplc="04080001">
      <w:start w:val="1"/>
      <w:numFmt w:val="bullet"/>
      <w:lvlText w:val=""/>
      <w:lvlJc w:val="left"/>
      <w:pPr>
        <w:tabs>
          <w:tab w:val="num" w:pos="3390"/>
        </w:tabs>
        <w:ind w:left="3390" w:hanging="360"/>
      </w:pPr>
      <w:rPr>
        <w:rFonts w:ascii="Symbol" w:hAnsi="Symbol" w:cs="Symbol" w:hint="default"/>
      </w:rPr>
    </w:lvl>
    <w:lvl w:ilvl="4" w:tplc="04080003">
      <w:start w:val="1"/>
      <w:numFmt w:val="bullet"/>
      <w:lvlText w:val="o"/>
      <w:lvlJc w:val="left"/>
      <w:pPr>
        <w:tabs>
          <w:tab w:val="num" w:pos="4110"/>
        </w:tabs>
        <w:ind w:left="4110" w:hanging="360"/>
      </w:pPr>
      <w:rPr>
        <w:rFonts w:ascii="Courier New" w:hAnsi="Courier New" w:cs="Courier New" w:hint="default"/>
      </w:rPr>
    </w:lvl>
    <w:lvl w:ilvl="5" w:tplc="04080005">
      <w:start w:val="1"/>
      <w:numFmt w:val="bullet"/>
      <w:lvlText w:val=""/>
      <w:lvlJc w:val="left"/>
      <w:pPr>
        <w:tabs>
          <w:tab w:val="num" w:pos="4830"/>
        </w:tabs>
        <w:ind w:left="4830" w:hanging="360"/>
      </w:pPr>
      <w:rPr>
        <w:rFonts w:ascii="Wingdings" w:hAnsi="Wingdings" w:cs="Wingdings" w:hint="default"/>
      </w:rPr>
    </w:lvl>
    <w:lvl w:ilvl="6" w:tplc="04080001">
      <w:start w:val="1"/>
      <w:numFmt w:val="bullet"/>
      <w:lvlText w:val=""/>
      <w:lvlJc w:val="left"/>
      <w:pPr>
        <w:tabs>
          <w:tab w:val="num" w:pos="5550"/>
        </w:tabs>
        <w:ind w:left="5550" w:hanging="360"/>
      </w:pPr>
      <w:rPr>
        <w:rFonts w:ascii="Symbol" w:hAnsi="Symbol" w:cs="Symbol" w:hint="default"/>
      </w:rPr>
    </w:lvl>
    <w:lvl w:ilvl="7" w:tplc="04080003">
      <w:start w:val="1"/>
      <w:numFmt w:val="bullet"/>
      <w:lvlText w:val="o"/>
      <w:lvlJc w:val="left"/>
      <w:pPr>
        <w:tabs>
          <w:tab w:val="num" w:pos="6270"/>
        </w:tabs>
        <w:ind w:left="6270" w:hanging="360"/>
      </w:pPr>
      <w:rPr>
        <w:rFonts w:ascii="Courier New" w:hAnsi="Courier New" w:cs="Courier New" w:hint="default"/>
      </w:rPr>
    </w:lvl>
    <w:lvl w:ilvl="8" w:tplc="04080005">
      <w:start w:val="1"/>
      <w:numFmt w:val="bullet"/>
      <w:lvlText w:val=""/>
      <w:lvlJc w:val="left"/>
      <w:pPr>
        <w:tabs>
          <w:tab w:val="num" w:pos="6990"/>
        </w:tabs>
        <w:ind w:left="6990" w:hanging="360"/>
      </w:pPr>
      <w:rPr>
        <w:rFonts w:ascii="Wingdings" w:hAnsi="Wingdings" w:cs="Wingdings" w:hint="default"/>
      </w:rPr>
    </w:lvl>
  </w:abstractNum>
  <w:abstractNum w:abstractNumId="22">
    <w:nsid w:val="52BD55E7"/>
    <w:multiLevelType w:val="hybridMultilevel"/>
    <w:tmpl w:val="AF804D2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3">
    <w:nsid w:val="54E35FBE"/>
    <w:multiLevelType w:val="hybridMultilevel"/>
    <w:tmpl w:val="88D6E3C6"/>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4">
    <w:nsid w:val="605E379F"/>
    <w:multiLevelType w:val="hybridMultilevel"/>
    <w:tmpl w:val="1DDABB16"/>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5">
    <w:nsid w:val="613320F7"/>
    <w:multiLevelType w:val="hybridMultilevel"/>
    <w:tmpl w:val="B0460324"/>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6">
    <w:nsid w:val="61B113C8"/>
    <w:multiLevelType w:val="multilevel"/>
    <w:tmpl w:val="C556E790"/>
    <w:lvl w:ilvl="0">
      <w:start w:val="1"/>
      <w:numFmt w:val="decimal"/>
      <w:lvlText w:val="%1"/>
      <w:lvlJc w:val="left"/>
      <w:pPr>
        <w:tabs>
          <w:tab w:val="num" w:pos="432"/>
        </w:tabs>
        <w:ind w:left="432" w:hanging="432"/>
      </w:pPr>
      <w:rPr>
        <w:rFonts w:ascii="Times New Roman" w:hAnsi="Times New Roman" w:cs="Times New Roman" w:hint="default"/>
        <w:b/>
        <w:bCs/>
        <w:i w:val="0"/>
        <w:iCs w:val="0"/>
        <w:caps w:val="0"/>
        <w:strike w:val="0"/>
        <w:dstrike w:val="0"/>
        <w:vanish w:val="0"/>
        <w:color w:val="000000"/>
        <w:sz w:val="24"/>
        <w:szCs w:val="24"/>
        <w:vertAlign w:val="base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AE63D9C"/>
    <w:multiLevelType w:val="hybridMultilevel"/>
    <w:tmpl w:val="1EDAE3D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nsid w:val="6BEE4B6F"/>
    <w:multiLevelType w:val="hybridMultilevel"/>
    <w:tmpl w:val="66D21804"/>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9">
    <w:nsid w:val="759B054A"/>
    <w:multiLevelType w:val="hybridMultilevel"/>
    <w:tmpl w:val="2290666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0">
    <w:nsid w:val="7B9601C5"/>
    <w:multiLevelType w:val="hybridMultilevel"/>
    <w:tmpl w:val="03BCC01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1">
    <w:nsid w:val="7CDA158D"/>
    <w:multiLevelType w:val="hybridMultilevel"/>
    <w:tmpl w:val="081A3126"/>
    <w:lvl w:ilvl="0" w:tplc="FA8C7A0C">
      <w:start w:val="1"/>
      <w:numFmt w:val="bullet"/>
      <w:lvlText w:val=""/>
      <w:lvlJc w:val="left"/>
      <w:pPr>
        <w:tabs>
          <w:tab w:val="num" w:pos="851"/>
        </w:tabs>
        <w:ind w:left="757" w:hanging="247"/>
      </w:pPr>
      <w:rPr>
        <w:rFonts w:ascii="Symbol" w:hAnsi="Symbol" w:cs="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nsid w:val="7E333F21"/>
    <w:multiLevelType w:val="hybridMultilevel"/>
    <w:tmpl w:val="4C72148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18"/>
  </w:num>
  <w:num w:numId="2">
    <w:abstractNumId w:val="1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1"/>
  </w:num>
  <w:num w:numId="6">
    <w:abstractNumId w:val="2"/>
  </w:num>
  <w:num w:numId="7">
    <w:abstractNumId w:val="10"/>
  </w:num>
  <w:num w:numId="8">
    <w:abstractNumId w:val="24"/>
  </w:num>
  <w:num w:numId="9">
    <w:abstractNumId w:val="23"/>
  </w:num>
  <w:num w:numId="10">
    <w:abstractNumId w:val="0"/>
  </w:num>
  <w:num w:numId="11">
    <w:abstractNumId w:val="3"/>
  </w:num>
  <w:num w:numId="12">
    <w:abstractNumId w:val="14"/>
  </w:num>
  <w:num w:numId="13">
    <w:abstractNumId w:val="12"/>
  </w:num>
  <w:num w:numId="14">
    <w:abstractNumId w:val="1"/>
  </w:num>
  <w:num w:numId="15">
    <w:abstractNumId w:val="20"/>
  </w:num>
  <w:num w:numId="16">
    <w:abstractNumId w:val="16"/>
  </w:num>
  <w:num w:numId="17">
    <w:abstractNumId w:val="14"/>
  </w:num>
  <w:num w:numId="18">
    <w:abstractNumId w:val="14"/>
  </w:num>
  <w:num w:numId="19">
    <w:abstractNumId w:val="9"/>
  </w:num>
  <w:num w:numId="20">
    <w:abstractNumId w:val="14"/>
  </w:num>
  <w:num w:numId="21">
    <w:abstractNumId w:val="14"/>
  </w:num>
  <w:num w:numId="22">
    <w:abstractNumId w:val="14"/>
  </w:num>
  <w:num w:numId="23">
    <w:abstractNumId w:val="19"/>
  </w:num>
  <w:num w:numId="24">
    <w:abstractNumId w:val="26"/>
  </w:num>
  <w:num w:numId="25">
    <w:abstractNumId w:val="28"/>
  </w:num>
  <w:num w:numId="26">
    <w:abstractNumId w:val="15"/>
  </w:num>
  <w:num w:numId="27">
    <w:abstractNumId w:val="6"/>
  </w:num>
  <w:num w:numId="28">
    <w:abstractNumId w:val="8"/>
  </w:num>
  <w:num w:numId="29">
    <w:abstractNumId w:val="30"/>
  </w:num>
  <w:num w:numId="30">
    <w:abstractNumId w:val="17"/>
  </w:num>
  <w:num w:numId="31">
    <w:abstractNumId w:val="32"/>
  </w:num>
  <w:num w:numId="32">
    <w:abstractNumId w:val="22"/>
  </w:num>
  <w:num w:numId="33">
    <w:abstractNumId w:val="29"/>
  </w:num>
  <w:num w:numId="34">
    <w:abstractNumId w:val="5"/>
  </w:num>
  <w:num w:numId="35">
    <w:abstractNumId w:val="4"/>
  </w:num>
  <w:num w:numId="36">
    <w:abstractNumId w:val="27"/>
  </w:num>
  <w:num w:numId="37">
    <w:abstractNumId w:val="13"/>
  </w:num>
  <w:num w:numId="38">
    <w:abstractNumId w:val="25"/>
  </w:num>
  <w:num w:numId="39">
    <w:abstractNumId w:val="11"/>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isplayHorizontalDrawingGridEvery w:val="0"/>
  <w:displayVerticalDrawingGridEvery w:val="0"/>
  <w:noPunctuationKerning/>
  <w:characterSpacingControl w:val="doNotCompress"/>
  <w:doNotValidateAgainstSchema/>
  <w:doNotDemarcateInvalidXml/>
  <w:footnotePr>
    <w:numFmt w:val="chicago"/>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Harvard&lt;/Style&gt;&lt;LeftDelim&gt;{&lt;/LeftDelim&gt;&lt;RightDelim&gt;}&lt;/RightDelim&gt;&lt;FontName&gt;PA-Souvenir&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RANET.enl&lt;/item&gt;&lt;/Libraries&gt;&lt;/ENLibraries&gt;"/>
  </w:docVars>
  <w:rsids>
    <w:rsidRoot w:val="004E6FF8"/>
    <w:rsid w:val="0000189D"/>
    <w:rsid w:val="000072BF"/>
    <w:rsid w:val="000077E7"/>
    <w:rsid w:val="0001295A"/>
    <w:rsid w:val="00013485"/>
    <w:rsid w:val="000162C2"/>
    <w:rsid w:val="00022D16"/>
    <w:rsid w:val="00023F38"/>
    <w:rsid w:val="0002514C"/>
    <w:rsid w:val="0002552E"/>
    <w:rsid w:val="000265C6"/>
    <w:rsid w:val="000278A3"/>
    <w:rsid w:val="000303F7"/>
    <w:rsid w:val="00030789"/>
    <w:rsid w:val="00033885"/>
    <w:rsid w:val="00035504"/>
    <w:rsid w:val="0004143B"/>
    <w:rsid w:val="00043D96"/>
    <w:rsid w:val="00045260"/>
    <w:rsid w:val="000530BB"/>
    <w:rsid w:val="0005443F"/>
    <w:rsid w:val="0005483B"/>
    <w:rsid w:val="00062906"/>
    <w:rsid w:val="000664CD"/>
    <w:rsid w:val="00067537"/>
    <w:rsid w:val="00067D79"/>
    <w:rsid w:val="00070225"/>
    <w:rsid w:val="0007554B"/>
    <w:rsid w:val="00076E73"/>
    <w:rsid w:val="000823E6"/>
    <w:rsid w:val="00084F50"/>
    <w:rsid w:val="00087211"/>
    <w:rsid w:val="0009152F"/>
    <w:rsid w:val="000927C1"/>
    <w:rsid w:val="00094CDE"/>
    <w:rsid w:val="0009539C"/>
    <w:rsid w:val="0009778A"/>
    <w:rsid w:val="000A06DD"/>
    <w:rsid w:val="000A2060"/>
    <w:rsid w:val="000A33B1"/>
    <w:rsid w:val="000A3F58"/>
    <w:rsid w:val="000B0646"/>
    <w:rsid w:val="000B0957"/>
    <w:rsid w:val="000B2615"/>
    <w:rsid w:val="000B291D"/>
    <w:rsid w:val="000B71CA"/>
    <w:rsid w:val="000C06D4"/>
    <w:rsid w:val="000C2442"/>
    <w:rsid w:val="000C3148"/>
    <w:rsid w:val="000C33B3"/>
    <w:rsid w:val="000D1C30"/>
    <w:rsid w:val="000D1ED2"/>
    <w:rsid w:val="000D4067"/>
    <w:rsid w:val="000D6129"/>
    <w:rsid w:val="000D6D15"/>
    <w:rsid w:val="000E01E5"/>
    <w:rsid w:val="000E08C1"/>
    <w:rsid w:val="000E1675"/>
    <w:rsid w:val="000E258B"/>
    <w:rsid w:val="000E4C40"/>
    <w:rsid w:val="000E6561"/>
    <w:rsid w:val="000F2187"/>
    <w:rsid w:val="000F280A"/>
    <w:rsid w:val="000F44DF"/>
    <w:rsid w:val="0010141B"/>
    <w:rsid w:val="001048C3"/>
    <w:rsid w:val="00111557"/>
    <w:rsid w:val="00112222"/>
    <w:rsid w:val="00114FD5"/>
    <w:rsid w:val="001169E5"/>
    <w:rsid w:val="00117591"/>
    <w:rsid w:val="00117A06"/>
    <w:rsid w:val="00117ED9"/>
    <w:rsid w:val="00136210"/>
    <w:rsid w:val="00147622"/>
    <w:rsid w:val="00150412"/>
    <w:rsid w:val="0015153C"/>
    <w:rsid w:val="00152357"/>
    <w:rsid w:val="00156117"/>
    <w:rsid w:val="00166556"/>
    <w:rsid w:val="001677CA"/>
    <w:rsid w:val="001717AF"/>
    <w:rsid w:val="00171E4C"/>
    <w:rsid w:val="00174290"/>
    <w:rsid w:val="001765D4"/>
    <w:rsid w:val="001779FD"/>
    <w:rsid w:val="00192F01"/>
    <w:rsid w:val="001A0BD2"/>
    <w:rsid w:val="001A0D1B"/>
    <w:rsid w:val="001A6D7C"/>
    <w:rsid w:val="001B0D8A"/>
    <w:rsid w:val="001B3AAF"/>
    <w:rsid w:val="001B4969"/>
    <w:rsid w:val="001C35FE"/>
    <w:rsid w:val="001C4373"/>
    <w:rsid w:val="001C4D98"/>
    <w:rsid w:val="001C4F89"/>
    <w:rsid w:val="001C5184"/>
    <w:rsid w:val="001D078B"/>
    <w:rsid w:val="001D3D21"/>
    <w:rsid w:val="001D3FBD"/>
    <w:rsid w:val="001D4254"/>
    <w:rsid w:val="001D4A27"/>
    <w:rsid w:val="001F07E6"/>
    <w:rsid w:val="001F0F72"/>
    <w:rsid w:val="001F115E"/>
    <w:rsid w:val="001F158F"/>
    <w:rsid w:val="001F2195"/>
    <w:rsid w:val="001F3090"/>
    <w:rsid w:val="001F50A6"/>
    <w:rsid w:val="001F72CE"/>
    <w:rsid w:val="00201BBB"/>
    <w:rsid w:val="00201CCC"/>
    <w:rsid w:val="00202908"/>
    <w:rsid w:val="002077CC"/>
    <w:rsid w:val="00213EDC"/>
    <w:rsid w:val="00214D73"/>
    <w:rsid w:val="002167C4"/>
    <w:rsid w:val="002207C9"/>
    <w:rsid w:val="00220BAC"/>
    <w:rsid w:val="00221FF2"/>
    <w:rsid w:val="00222D1B"/>
    <w:rsid w:val="00227176"/>
    <w:rsid w:val="00230FCA"/>
    <w:rsid w:val="002376A7"/>
    <w:rsid w:val="002403C9"/>
    <w:rsid w:val="002416B2"/>
    <w:rsid w:val="0024185D"/>
    <w:rsid w:val="002424AA"/>
    <w:rsid w:val="0024350B"/>
    <w:rsid w:val="00244AD9"/>
    <w:rsid w:val="0025436D"/>
    <w:rsid w:val="002558F7"/>
    <w:rsid w:val="00261275"/>
    <w:rsid w:val="002651A2"/>
    <w:rsid w:val="002677C2"/>
    <w:rsid w:val="00267A2C"/>
    <w:rsid w:val="002729DC"/>
    <w:rsid w:val="00272E15"/>
    <w:rsid w:val="002733ED"/>
    <w:rsid w:val="0028029B"/>
    <w:rsid w:val="00280849"/>
    <w:rsid w:val="00280F7F"/>
    <w:rsid w:val="002817A4"/>
    <w:rsid w:val="0028216B"/>
    <w:rsid w:val="00285E31"/>
    <w:rsid w:val="0029147C"/>
    <w:rsid w:val="002937AD"/>
    <w:rsid w:val="00293DD6"/>
    <w:rsid w:val="0029464C"/>
    <w:rsid w:val="002949C0"/>
    <w:rsid w:val="002A1DF5"/>
    <w:rsid w:val="002A4D93"/>
    <w:rsid w:val="002A6B86"/>
    <w:rsid w:val="002A71C6"/>
    <w:rsid w:val="002B303B"/>
    <w:rsid w:val="002B524F"/>
    <w:rsid w:val="002C02B2"/>
    <w:rsid w:val="002C0B06"/>
    <w:rsid w:val="002C351F"/>
    <w:rsid w:val="002C5576"/>
    <w:rsid w:val="002C5A91"/>
    <w:rsid w:val="002C738E"/>
    <w:rsid w:val="002D5203"/>
    <w:rsid w:val="002E4C76"/>
    <w:rsid w:val="002F7737"/>
    <w:rsid w:val="00300531"/>
    <w:rsid w:val="00302E14"/>
    <w:rsid w:val="003036F3"/>
    <w:rsid w:val="00305F58"/>
    <w:rsid w:val="00306610"/>
    <w:rsid w:val="00310D5D"/>
    <w:rsid w:val="0031404F"/>
    <w:rsid w:val="003202D3"/>
    <w:rsid w:val="00320558"/>
    <w:rsid w:val="003237C4"/>
    <w:rsid w:val="0033008F"/>
    <w:rsid w:val="0033228A"/>
    <w:rsid w:val="003375EC"/>
    <w:rsid w:val="00337B29"/>
    <w:rsid w:val="0034190C"/>
    <w:rsid w:val="00343222"/>
    <w:rsid w:val="003506CA"/>
    <w:rsid w:val="0035210C"/>
    <w:rsid w:val="00354447"/>
    <w:rsid w:val="00354B2B"/>
    <w:rsid w:val="003573F9"/>
    <w:rsid w:val="00357ED0"/>
    <w:rsid w:val="0036237D"/>
    <w:rsid w:val="00362520"/>
    <w:rsid w:val="00363153"/>
    <w:rsid w:val="003639EC"/>
    <w:rsid w:val="00363EF3"/>
    <w:rsid w:val="00363FC4"/>
    <w:rsid w:val="00366531"/>
    <w:rsid w:val="00370180"/>
    <w:rsid w:val="00371C17"/>
    <w:rsid w:val="00376876"/>
    <w:rsid w:val="00376D80"/>
    <w:rsid w:val="003830CE"/>
    <w:rsid w:val="00383508"/>
    <w:rsid w:val="00383DB5"/>
    <w:rsid w:val="0038415E"/>
    <w:rsid w:val="00386F3B"/>
    <w:rsid w:val="00395E81"/>
    <w:rsid w:val="003A67AA"/>
    <w:rsid w:val="003B2512"/>
    <w:rsid w:val="003B4409"/>
    <w:rsid w:val="003B5C19"/>
    <w:rsid w:val="003C0923"/>
    <w:rsid w:val="003C632A"/>
    <w:rsid w:val="003C6D13"/>
    <w:rsid w:val="003D0000"/>
    <w:rsid w:val="003D1B21"/>
    <w:rsid w:val="003D733F"/>
    <w:rsid w:val="003D7DA5"/>
    <w:rsid w:val="003E2A5F"/>
    <w:rsid w:val="003E3D31"/>
    <w:rsid w:val="003E6280"/>
    <w:rsid w:val="003F09E0"/>
    <w:rsid w:val="003F4BDF"/>
    <w:rsid w:val="003F503D"/>
    <w:rsid w:val="003F69B6"/>
    <w:rsid w:val="00402976"/>
    <w:rsid w:val="00404D05"/>
    <w:rsid w:val="00411447"/>
    <w:rsid w:val="0041608A"/>
    <w:rsid w:val="0041637B"/>
    <w:rsid w:val="0041774A"/>
    <w:rsid w:val="00421690"/>
    <w:rsid w:val="004258B3"/>
    <w:rsid w:val="0042649F"/>
    <w:rsid w:val="00433B4D"/>
    <w:rsid w:val="004348A0"/>
    <w:rsid w:val="00440397"/>
    <w:rsid w:val="004432E6"/>
    <w:rsid w:val="004433BD"/>
    <w:rsid w:val="00443B6C"/>
    <w:rsid w:val="0044554F"/>
    <w:rsid w:val="0044591C"/>
    <w:rsid w:val="00446B71"/>
    <w:rsid w:val="00450687"/>
    <w:rsid w:val="00451E84"/>
    <w:rsid w:val="004561D2"/>
    <w:rsid w:val="00457A8E"/>
    <w:rsid w:val="00461D20"/>
    <w:rsid w:val="00463BED"/>
    <w:rsid w:val="004645D2"/>
    <w:rsid w:val="004649CA"/>
    <w:rsid w:val="00472D4A"/>
    <w:rsid w:val="00472F9C"/>
    <w:rsid w:val="00473C00"/>
    <w:rsid w:val="00477CCF"/>
    <w:rsid w:val="00480022"/>
    <w:rsid w:val="004821B3"/>
    <w:rsid w:val="00490A70"/>
    <w:rsid w:val="00492D82"/>
    <w:rsid w:val="00494B14"/>
    <w:rsid w:val="004A1D70"/>
    <w:rsid w:val="004A45F0"/>
    <w:rsid w:val="004A4BE0"/>
    <w:rsid w:val="004A5086"/>
    <w:rsid w:val="004A6361"/>
    <w:rsid w:val="004B2C1E"/>
    <w:rsid w:val="004B4346"/>
    <w:rsid w:val="004B4921"/>
    <w:rsid w:val="004C0827"/>
    <w:rsid w:val="004C15EA"/>
    <w:rsid w:val="004C37D3"/>
    <w:rsid w:val="004C4ABF"/>
    <w:rsid w:val="004C72DE"/>
    <w:rsid w:val="004C7CD7"/>
    <w:rsid w:val="004D043E"/>
    <w:rsid w:val="004D2D4F"/>
    <w:rsid w:val="004D5756"/>
    <w:rsid w:val="004D5B8C"/>
    <w:rsid w:val="004E1DBB"/>
    <w:rsid w:val="004E245E"/>
    <w:rsid w:val="004E5BF5"/>
    <w:rsid w:val="004E5DB4"/>
    <w:rsid w:val="004E6FF8"/>
    <w:rsid w:val="004F32B9"/>
    <w:rsid w:val="004F6FB1"/>
    <w:rsid w:val="004F7F30"/>
    <w:rsid w:val="00500662"/>
    <w:rsid w:val="00504C80"/>
    <w:rsid w:val="0051007A"/>
    <w:rsid w:val="005157CA"/>
    <w:rsid w:val="0051712B"/>
    <w:rsid w:val="00517638"/>
    <w:rsid w:val="005219AC"/>
    <w:rsid w:val="005268B1"/>
    <w:rsid w:val="00526A5F"/>
    <w:rsid w:val="00527341"/>
    <w:rsid w:val="00531443"/>
    <w:rsid w:val="00531877"/>
    <w:rsid w:val="0053238E"/>
    <w:rsid w:val="00532487"/>
    <w:rsid w:val="005422E8"/>
    <w:rsid w:val="00543AEC"/>
    <w:rsid w:val="00545619"/>
    <w:rsid w:val="00545CC9"/>
    <w:rsid w:val="005460A6"/>
    <w:rsid w:val="00546F0D"/>
    <w:rsid w:val="0054784E"/>
    <w:rsid w:val="00557F4C"/>
    <w:rsid w:val="00560795"/>
    <w:rsid w:val="00563181"/>
    <w:rsid w:val="00563546"/>
    <w:rsid w:val="00563C55"/>
    <w:rsid w:val="00564DDE"/>
    <w:rsid w:val="0056698F"/>
    <w:rsid w:val="00567148"/>
    <w:rsid w:val="00567845"/>
    <w:rsid w:val="00567B3F"/>
    <w:rsid w:val="005704C6"/>
    <w:rsid w:val="005727A8"/>
    <w:rsid w:val="005742A5"/>
    <w:rsid w:val="0057461B"/>
    <w:rsid w:val="0057781F"/>
    <w:rsid w:val="00580310"/>
    <w:rsid w:val="00582E1A"/>
    <w:rsid w:val="00584B78"/>
    <w:rsid w:val="00591147"/>
    <w:rsid w:val="005943AC"/>
    <w:rsid w:val="005A146E"/>
    <w:rsid w:val="005A2B38"/>
    <w:rsid w:val="005A2B83"/>
    <w:rsid w:val="005A3406"/>
    <w:rsid w:val="005A530C"/>
    <w:rsid w:val="005A63C8"/>
    <w:rsid w:val="005A76ED"/>
    <w:rsid w:val="005C125D"/>
    <w:rsid w:val="005C3D56"/>
    <w:rsid w:val="005C408C"/>
    <w:rsid w:val="005C608F"/>
    <w:rsid w:val="005C62E6"/>
    <w:rsid w:val="005C6AAA"/>
    <w:rsid w:val="005D168B"/>
    <w:rsid w:val="005D1DCC"/>
    <w:rsid w:val="005D281A"/>
    <w:rsid w:val="005D31F7"/>
    <w:rsid w:val="005D4ABD"/>
    <w:rsid w:val="005E03E0"/>
    <w:rsid w:val="005E0D7A"/>
    <w:rsid w:val="005E3BE1"/>
    <w:rsid w:val="005E4982"/>
    <w:rsid w:val="005F1150"/>
    <w:rsid w:val="005F2163"/>
    <w:rsid w:val="005F23E1"/>
    <w:rsid w:val="005F23FD"/>
    <w:rsid w:val="005F65BD"/>
    <w:rsid w:val="0060213B"/>
    <w:rsid w:val="0060312C"/>
    <w:rsid w:val="006041DD"/>
    <w:rsid w:val="00604705"/>
    <w:rsid w:val="00605DB8"/>
    <w:rsid w:val="00613133"/>
    <w:rsid w:val="00617DB3"/>
    <w:rsid w:val="0062525F"/>
    <w:rsid w:val="00627F0F"/>
    <w:rsid w:val="0063080B"/>
    <w:rsid w:val="006309DD"/>
    <w:rsid w:val="00634DD5"/>
    <w:rsid w:val="006350A2"/>
    <w:rsid w:val="0063739C"/>
    <w:rsid w:val="006416CE"/>
    <w:rsid w:val="00642C6B"/>
    <w:rsid w:val="00644A26"/>
    <w:rsid w:val="00646A53"/>
    <w:rsid w:val="00647DA1"/>
    <w:rsid w:val="00647F9C"/>
    <w:rsid w:val="00650132"/>
    <w:rsid w:val="00652199"/>
    <w:rsid w:val="006551B4"/>
    <w:rsid w:val="006555C6"/>
    <w:rsid w:val="006557E4"/>
    <w:rsid w:val="00655D56"/>
    <w:rsid w:val="00660A56"/>
    <w:rsid w:val="00661DFD"/>
    <w:rsid w:val="00665147"/>
    <w:rsid w:val="0066547D"/>
    <w:rsid w:val="0066595F"/>
    <w:rsid w:val="006674A8"/>
    <w:rsid w:val="00671B64"/>
    <w:rsid w:val="00681973"/>
    <w:rsid w:val="00682D41"/>
    <w:rsid w:val="0068790D"/>
    <w:rsid w:val="00687939"/>
    <w:rsid w:val="0069328B"/>
    <w:rsid w:val="006A038F"/>
    <w:rsid w:val="006A3749"/>
    <w:rsid w:val="006B0670"/>
    <w:rsid w:val="006B0DF3"/>
    <w:rsid w:val="006B16EC"/>
    <w:rsid w:val="006B52A0"/>
    <w:rsid w:val="006B5AD1"/>
    <w:rsid w:val="006B7685"/>
    <w:rsid w:val="006C2105"/>
    <w:rsid w:val="006C2467"/>
    <w:rsid w:val="006C4CA0"/>
    <w:rsid w:val="006C4DCB"/>
    <w:rsid w:val="006C5E63"/>
    <w:rsid w:val="006C7BF6"/>
    <w:rsid w:val="006D0593"/>
    <w:rsid w:val="006D0D3D"/>
    <w:rsid w:val="006D6447"/>
    <w:rsid w:val="006D6B99"/>
    <w:rsid w:val="006D7EEB"/>
    <w:rsid w:val="006E1462"/>
    <w:rsid w:val="006E2C6F"/>
    <w:rsid w:val="006E412A"/>
    <w:rsid w:val="006F1FF4"/>
    <w:rsid w:val="006F358B"/>
    <w:rsid w:val="006F42C5"/>
    <w:rsid w:val="006F740C"/>
    <w:rsid w:val="007020FE"/>
    <w:rsid w:val="00703D9F"/>
    <w:rsid w:val="007158CF"/>
    <w:rsid w:val="0071760A"/>
    <w:rsid w:val="00722430"/>
    <w:rsid w:val="007257CD"/>
    <w:rsid w:val="00732ED4"/>
    <w:rsid w:val="00733387"/>
    <w:rsid w:val="00733834"/>
    <w:rsid w:val="00736F8F"/>
    <w:rsid w:val="007404F3"/>
    <w:rsid w:val="00740F1B"/>
    <w:rsid w:val="0074142B"/>
    <w:rsid w:val="007432EE"/>
    <w:rsid w:val="00743F13"/>
    <w:rsid w:val="00746C39"/>
    <w:rsid w:val="007521E6"/>
    <w:rsid w:val="00757763"/>
    <w:rsid w:val="00761EAE"/>
    <w:rsid w:val="00765B1F"/>
    <w:rsid w:val="007717C2"/>
    <w:rsid w:val="00776DD9"/>
    <w:rsid w:val="00782BB3"/>
    <w:rsid w:val="00785321"/>
    <w:rsid w:val="0078785E"/>
    <w:rsid w:val="00796852"/>
    <w:rsid w:val="007971B3"/>
    <w:rsid w:val="007A2852"/>
    <w:rsid w:val="007A3E31"/>
    <w:rsid w:val="007A5BCB"/>
    <w:rsid w:val="007A5C3B"/>
    <w:rsid w:val="007A5DD2"/>
    <w:rsid w:val="007A673C"/>
    <w:rsid w:val="007A7C04"/>
    <w:rsid w:val="007B1346"/>
    <w:rsid w:val="007C0F9B"/>
    <w:rsid w:val="007D07FD"/>
    <w:rsid w:val="007D28D5"/>
    <w:rsid w:val="007D3B2F"/>
    <w:rsid w:val="007D6A63"/>
    <w:rsid w:val="007D71A8"/>
    <w:rsid w:val="007E038E"/>
    <w:rsid w:val="007E5EE5"/>
    <w:rsid w:val="007F6658"/>
    <w:rsid w:val="007F7C49"/>
    <w:rsid w:val="00800E01"/>
    <w:rsid w:val="008012CB"/>
    <w:rsid w:val="00801319"/>
    <w:rsid w:val="00802DE1"/>
    <w:rsid w:val="00806619"/>
    <w:rsid w:val="00816380"/>
    <w:rsid w:val="0082008E"/>
    <w:rsid w:val="00820852"/>
    <w:rsid w:val="0082322A"/>
    <w:rsid w:val="00824D19"/>
    <w:rsid w:val="008253D3"/>
    <w:rsid w:val="008275F6"/>
    <w:rsid w:val="00832D0A"/>
    <w:rsid w:val="008358D3"/>
    <w:rsid w:val="00835E17"/>
    <w:rsid w:val="0083678B"/>
    <w:rsid w:val="008370DE"/>
    <w:rsid w:val="0084033B"/>
    <w:rsid w:val="00840834"/>
    <w:rsid w:val="00840902"/>
    <w:rsid w:val="00840D96"/>
    <w:rsid w:val="0084145F"/>
    <w:rsid w:val="00841C01"/>
    <w:rsid w:val="00842D73"/>
    <w:rsid w:val="0084332C"/>
    <w:rsid w:val="00843FF2"/>
    <w:rsid w:val="0084615D"/>
    <w:rsid w:val="00847E45"/>
    <w:rsid w:val="008533E1"/>
    <w:rsid w:val="00857C6A"/>
    <w:rsid w:val="0086015C"/>
    <w:rsid w:val="00864970"/>
    <w:rsid w:val="00864AD3"/>
    <w:rsid w:val="0086641A"/>
    <w:rsid w:val="008736F2"/>
    <w:rsid w:val="00874287"/>
    <w:rsid w:val="00877140"/>
    <w:rsid w:val="008777B3"/>
    <w:rsid w:val="00881C09"/>
    <w:rsid w:val="00883A99"/>
    <w:rsid w:val="00886781"/>
    <w:rsid w:val="00887976"/>
    <w:rsid w:val="00895324"/>
    <w:rsid w:val="008A1F91"/>
    <w:rsid w:val="008A452C"/>
    <w:rsid w:val="008A477E"/>
    <w:rsid w:val="008B27A7"/>
    <w:rsid w:val="008B52DE"/>
    <w:rsid w:val="008C371A"/>
    <w:rsid w:val="008C6DDE"/>
    <w:rsid w:val="008C714E"/>
    <w:rsid w:val="008D768E"/>
    <w:rsid w:val="008E37EC"/>
    <w:rsid w:val="008E3B6A"/>
    <w:rsid w:val="008E410F"/>
    <w:rsid w:val="008E5B71"/>
    <w:rsid w:val="008E6879"/>
    <w:rsid w:val="008E6F0F"/>
    <w:rsid w:val="008F056C"/>
    <w:rsid w:val="008F0821"/>
    <w:rsid w:val="008F0A06"/>
    <w:rsid w:val="008F16D0"/>
    <w:rsid w:val="008F5BEE"/>
    <w:rsid w:val="00900B82"/>
    <w:rsid w:val="00905526"/>
    <w:rsid w:val="00913E8D"/>
    <w:rsid w:val="0092167F"/>
    <w:rsid w:val="00924C39"/>
    <w:rsid w:val="0093267A"/>
    <w:rsid w:val="00934CB0"/>
    <w:rsid w:val="009362BB"/>
    <w:rsid w:val="0094181A"/>
    <w:rsid w:val="0094384B"/>
    <w:rsid w:val="009447D6"/>
    <w:rsid w:val="009541BD"/>
    <w:rsid w:val="00957794"/>
    <w:rsid w:val="00961AEE"/>
    <w:rsid w:val="00967714"/>
    <w:rsid w:val="00967E88"/>
    <w:rsid w:val="00970FED"/>
    <w:rsid w:val="00972AE2"/>
    <w:rsid w:val="009731E3"/>
    <w:rsid w:val="00973CAA"/>
    <w:rsid w:val="00975F54"/>
    <w:rsid w:val="00980414"/>
    <w:rsid w:val="00980859"/>
    <w:rsid w:val="009850C1"/>
    <w:rsid w:val="00986E68"/>
    <w:rsid w:val="00987D6E"/>
    <w:rsid w:val="00987EB8"/>
    <w:rsid w:val="009900A3"/>
    <w:rsid w:val="0099367C"/>
    <w:rsid w:val="0099468C"/>
    <w:rsid w:val="009A0D60"/>
    <w:rsid w:val="009A1BE2"/>
    <w:rsid w:val="009A2C20"/>
    <w:rsid w:val="009A3C5F"/>
    <w:rsid w:val="009A74B6"/>
    <w:rsid w:val="009A7CAA"/>
    <w:rsid w:val="009B3A94"/>
    <w:rsid w:val="009B4535"/>
    <w:rsid w:val="009C2C31"/>
    <w:rsid w:val="009C726B"/>
    <w:rsid w:val="009C7DCF"/>
    <w:rsid w:val="009D0214"/>
    <w:rsid w:val="009D3DCF"/>
    <w:rsid w:val="009D3ED8"/>
    <w:rsid w:val="009D6939"/>
    <w:rsid w:val="009D6BDF"/>
    <w:rsid w:val="009E0383"/>
    <w:rsid w:val="009E188A"/>
    <w:rsid w:val="009E7F0D"/>
    <w:rsid w:val="009F1DE0"/>
    <w:rsid w:val="009F35C7"/>
    <w:rsid w:val="009F3E3A"/>
    <w:rsid w:val="009F4967"/>
    <w:rsid w:val="009F68B8"/>
    <w:rsid w:val="00A0393B"/>
    <w:rsid w:val="00A10736"/>
    <w:rsid w:val="00A10D38"/>
    <w:rsid w:val="00A129FD"/>
    <w:rsid w:val="00A1401D"/>
    <w:rsid w:val="00A24AEF"/>
    <w:rsid w:val="00A24D7B"/>
    <w:rsid w:val="00A25810"/>
    <w:rsid w:val="00A338D2"/>
    <w:rsid w:val="00A3424D"/>
    <w:rsid w:val="00A355BC"/>
    <w:rsid w:val="00A37557"/>
    <w:rsid w:val="00A4023F"/>
    <w:rsid w:val="00A46F44"/>
    <w:rsid w:val="00A50015"/>
    <w:rsid w:val="00A53186"/>
    <w:rsid w:val="00A6050A"/>
    <w:rsid w:val="00A66B81"/>
    <w:rsid w:val="00A67193"/>
    <w:rsid w:val="00A7122B"/>
    <w:rsid w:val="00A76EF6"/>
    <w:rsid w:val="00A83541"/>
    <w:rsid w:val="00A844E7"/>
    <w:rsid w:val="00A848C6"/>
    <w:rsid w:val="00A850F4"/>
    <w:rsid w:val="00A85691"/>
    <w:rsid w:val="00A87071"/>
    <w:rsid w:val="00A90360"/>
    <w:rsid w:val="00A9418B"/>
    <w:rsid w:val="00A9435F"/>
    <w:rsid w:val="00A96FAC"/>
    <w:rsid w:val="00AA0C74"/>
    <w:rsid w:val="00AA1382"/>
    <w:rsid w:val="00AA5274"/>
    <w:rsid w:val="00AA663F"/>
    <w:rsid w:val="00AA7791"/>
    <w:rsid w:val="00AA7B08"/>
    <w:rsid w:val="00AB05D6"/>
    <w:rsid w:val="00AB12AF"/>
    <w:rsid w:val="00AB1666"/>
    <w:rsid w:val="00AB1851"/>
    <w:rsid w:val="00AB1AC5"/>
    <w:rsid w:val="00AB1F2B"/>
    <w:rsid w:val="00AB5013"/>
    <w:rsid w:val="00AB50C8"/>
    <w:rsid w:val="00AB6BCC"/>
    <w:rsid w:val="00AB77DD"/>
    <w:rsid w:val="00AC0A70"/>
    <w:rsid w:val="00AC1C27"/>
    <w:rsid w:val="00AC284B"/>
    <w:rsid w:val="00AC2BE2"/>
    <w:rsid w:val="00AC456E"/>
    <w:rsid w:val="00AC75F3"/>
    <w:rsid w:val="00AC7A52"/>
    <w:rsid w:val="00AC7EE4"/>
    <w:rsid w:val="00AD1268"/>
    <w:rsid w:val="00AD3A7B"/>
    <w:rsid w:val="00AD51B6"/>
    <w:rsid w:val="00AE2F89"/>
    <w:rsid w:val="00AE440F"/>
    <w:rsid w:val="00AE6CA0"/>
    <w:rsid w:val="00AF157B"/>
    <w:rsid w:val="00AF4B92"/>
    <w:rsid w:val="00AF4FA9"/>
    <w:rsid w:val="00AF5308"/>
    <w:rsid w:val="00AF5C9B"/>
    <w:rsid w:val="00AF7808"/>
    <w:rsid w:val="00B0104E"/>
    <w:rsid w:val="00B026AD"/>
    <w:rsid w:val="00B04AC7"/>
    <w:rsid w:val="00B0619C"/>
    <w:rsid w:val="00B10190"/>
    <w:rsid w:val="00B13127"/>
    <w:rsid w:val="00B13F2B"/>
    <w:rsid w:val="00B15664"/>
    <w:rsid w:val="00B161DC"/>
    <w:rsid w:val="00B2055B"/>
    <w:rsid w:val="00B24D1D"/>
    <w:rsid w:val="00B25F78"/>
    <w:rsid w:val="00B31864"/>
    <w:rsid w:val="00B36B9D"/>
    <w:rsid w:val="00B41450"/>
    <w:rsid w:val="00B42819"/>
    <w:rsid w:val="00B4471A"/>
    <w:rsid w:val="00B45BF5"/>
    <w:rsid w:val="00B51602"/>
    <w:rsid w:val="00B534FD"/>
    <w:rsid w:val="00B53B36"/>
    <w:rsid w:val="00B548EB"/>
    <w:rsid w:val="00B61923"/>
    <w:rsid w:val="00B6205B"/>
    <w:rsid w:val="00B622E6"/>
    <w:rsid w:val="00B62D5B"/>
    <w:rsid w:val="00B7188D"/>
    <w:rsid w:val="00B74D30"/>
    <w:rsid w:val="00B76FEE"/>
    <w:rsid w:val="00B8133A"/>
    <w:rsid w:val="00B87294"/>
    <w:rsid w:val="00B90DEE"/>
    <w:rsid w:val="00B91004"/>
    <w:rsid w:val="00B92108"/>
    <w:rsid w:val="00B94C47"/>
    <w:rsid w:val="00B9788A"/>
    <w:rsid w:val="00BA1405"/>
    <w:rsid w:val="00BA14AE"/>
    <w:rsid w:val="00BA3070"/>
    <w:rsid w:val="00BA6654"/>
    <w:rsid w:val="00BB31CE"/>
    <w:rsid w:val="00BB3460"/>
    <w:rsid w:val="00BB3F7E"/>
    <w:rsid w:val="00BB4A8E"/>
    <w:rsid w:val="00BB5605"/>
    <w:rsid w:val="00BB59FE"/>
    <w:rsid w:val="00BB66A3"/>
    <w:rsid w:val="00BC0FFB"/>
    <w:rsid w:val="00BC1729"/>
    <w:rsid w:val="00BC3C90"/>
    <w:rsid w:val="00BC4E3C"/>
    <w:rsid w:val="00BD0749"/>
    <w:rsid w:val="00BD118C"/>
    <w:rsid w:val="00BD66DA"/>
    <w:rsid w:val="00BD73E7"/>
    <w:rsid w:val="00BE25C1"/>
    <w:rsid w:val="00BE3EDB"/>
    <w:rsid w:val="00BE648E"/>
    <w:rsid w:val="00BF0213"/>
    <w:rsid w:val="00BF04C1"/>
    <w:rsid w:val="00BF0908"/>
    <w:rsid w:val="00BF6629"/>
    <w:rsid w:val="00BF66FD"/>
    <w:rsid w:val="00C03690"/>
    <w:rsid w:val="00C03DD1"/>
    <w:rsid w:val="00C0427F"/>
    <w:rsid w:val="00C0510E"/>
    <w:rsid w:val="00C0521A"/>
    <w:rsid w:val="00C05484"/>
    <w:rsid w:val="00C057E6"/>
    <w:rsid w:val="00C07AC0"/>
    <w:rsid w:val="00C100DF"/>
    <w:rsid w:val="00C11257"/>
    <w:rsid w:val="00C11543"/>
    <w:rsid w:val="00C1467D"/>
    <w:rsid w:val="00C14BEB"/>
    <w:rsid w:val="00C15049"/>
    <w:rsid w:val="00C2160B"/>
    <w:rsid w:val="00C2176B"/>
    <w:rsid w:val="00C27805"/>
    <w:rsid w:val="00C27CD2"/>
    <w:rsid w:val="00C305F8"/>
    <w:rsid w:val="00C30C2F"/>
    <w:rsid w:val="00C31CA7"/>
    <w:rsid w:val="00C353D8"/>
    <w:rsid w:val="00C45E2D"/>
    <w:rsid w:val="00C46949"/>
    <w:rsid w:val="00C50A78"/>
    <w:rsid w:val="00C51BB5"/>
    <w:rsid w:val="00C53AAA"/>
    <w:rsid w:val="00C55DC7"/>
    <w:rsid w:val="00C56B56"/>
    <w:rsid w:val="00C56ECA"/>
    <w:rsid w:val="00C6047E"/>
    <w:rsid w:val="00C64E7B"/>
    <w:rsid w:val="00C668EA"/>
    <w:rsid w:val="00C670D6"/>
    <w:rsid w:val="00C672A9"/>
    <w:rsid w:val="00C67898"/>
    <w:rsid w:val="00C7120D"/>
    <w:rsid w:val="00C81178"/>
    <w:rsid w:val="00C8121C"/>
    <w:rsid w:val="00C82FC7"/>
    <w:rsid w:val="00C85A55"/>
    <w:rsid w:val="00C9031A"/>
    <w:rsid w:val="00C92F02"/>
    <w:rsid w:val="00C946F0"/>
    <w:rsid w:val="00C972B1"/>
    <w:rsid w:val="00CA37BF"/>
    <w:rsid w:val="00CA3BB8"/>
    <w:rsid w:val="00CB2CCD"/>
    <w:rsid w:val="00CB7F83"/>
    <w:rsid w:val="00CC042F"/>
    <w:rsid w:val="00CC37D2"/>
    <w:rsid w:val="00CC3A17"/>
    <w:rsid w:val="00CC64C7"/>
    <w:rsid w:val="00CC6B51"/>
    <w:rsid w:val="00CD211D"/>
    <w:rsid w:val="00CD2953"/>
    <w:rsid w:val="00CD5539"/>
    <w:rsid w:val="00CD613D"/>
    <w:rsid w:val="00CE0D38"/>
    <w:rsid w:val="00CE0E40"/>
    <w:rsid w:val="00CE330E"/>
    <w:rsid w:val="00CE6D19"/>
    <w:rsid w:val="00CF00B0"/>
    <w:rsid w:val="00CF4ABD"/>
    <w:rsid w:val="00CF6201"/>
    <w:rsid w:val="00CF62F7"/>
    <w:rsid w:val="00D00B4D"/>
    <w:rsid w:val="00D0240C"/>
    <w:rsid w:val="00D03645"/>
    <w:rsid w:val="00D04575"/>
    <w:rsid w:val="00D04CFA"/>
    <w:rsid w:val="00D05D69"/>
    <w:rsid w:val="00D10416"/>
    <w:rsid w:val="00D10DF3"/>
    <w:rsid w:val="00D175D3"/>
    <w:rsid w:val="00D2081D"/>
    <w:rsid w:val="00D217FF"/>
    <w:rsid w:val="00D231D4"/>
    <w:rsid w:val="00D31763"/>
    <w:rsid w:val="00D34143"/>
    <w:rsid w:val="00D3799D"/>
    <w:rsid w:val="00D410E9"/>
    <w:rsid w:val="00D41B87"/>
    <w:rsid w:val="00D44347"/>
    <w:rsid w:val="00D501A7"/>
    <w:rsid w:val="00D5123D"/>
    <w:rsid w:val="00D60B6A"/>
    <w:rsid w:val="00D62A76"/>
    <w:rsid w:val="00D6320A"/>
    <w:rsid w:val="00D63C5F"/>
    <w:rsid w:val="00D66AFD"/>
    <w:rsid w:val="00D80899"/>
    <w:rsid w:val="00D8778E"/>
    <w:rsid w:val="00D912A3"/>
    <w:rsid w:val="00D912FE"/>
    <w:rsid w:val="00D916E8"/>
    <w:rsid w:val="00D91A07"/>
    <w:rsid w:val="00D91A58"/>
    <w:rsid w:val="00D91B35"/>
    <w:rsid w:val="00D92A39"/>
    <w:rsid w:val="00D92FB9"/>
    <w:rsid w:val="00D93F1F"/>
    <w:rsid w:val="00DA0F42"/>
    <w:rsid w:val="00DA1D68"/>
    <w:rsid w:val="00DA4C32"/>
    <w:rsid w:val="00DA5DBB"/>
    <w:rsid w:val="00DA703E"/>
    <w:rsid w:val="00DB1D33"/>
    <w:rsid w:val="00DB28EA"/>
    <w:rsid w:val="00DB39F4"/>
    <w:rsid w:val="00DB47D5"/>
    <w:rsid w:val="00DB76F8"/>
    <w:rsid w:val="00DC04A0"/>
    <w:rsid w:val="00DC33F3"/>
    <w:rsid w:val="00DD1190"/>
    <w:rsid w:val="00DD4338"/>
    <w:rsid w:val="00DD69B8"/>
    <w:rsid w:val="00DE29B9"/>
    <w:rsid w:val="00DE381B"/>
    <w:rsid w:val="00DE56AB"/>
    <w:rsid w:val="00DF08EE"/>
    <w:rsid w:val="00DF163D"/>
    <w:rsid w:val="00E00C9A"/>
    <w:rsid w:val="00E0243F"/>
    <w:rsid w:val="00E0519F"/>
    <w:rsid w:val="00E06988"/>
    <w:rsid w:val="00E06C82"/>
    <w:rsid w:val="00E109CF"/>
    <w:rsid w:val="00E1283A"/>
    <w:rsid w:val="00E13F39"/>
    <w:rsid w:val="00E163BE"/>
    <w:rsid w:val="00E20105"/>
    <w:rsid w:val="00E20BDE"/>
    <w:rsid w:val="00E240F0"/>
    <w:rsid w:val="00E24119"/>
    <w:rsid w:val="00E24A9C"/>
    <w:rsid w:val="00E25E9D"/>
    <w:rsid w:val="00E26B99"/>
    <w:rsid w:val="00E27B5A"/>
    <w:rsid w:val="00E34741"/>
    <w:rsid w:val="00E35AC3"/>
    <w:rsid w:val="00E362FB"/>
    <w:rsid w:val="00E36D84"/>
    <w:rsid w:val="00E40204"/>
    <w:rsid w:val="00E40BF9"/>
    <w:rsid w:val="00E416C8"/>
    <w:rsid w:val="00E41A2F"/>
    <w:rsid w:val="00E457D7"/>
    <w:rsid w:val="00E470FF"/>
    <w:rsid w:val="00E473C5"/>
    <w:rsid w:val="00E50BDD"/>
    <w:rsid w:val="00E52DD1"/>
    <w:rsid w:val="00E6025F"/>
    <w:rsid w:val="00E61832"/>
    <w:rsid w:val="00E666FC"/>
    <w:rsid w:val="00E7304D"/>
    <w:rsid w:val="00E80889"/>
    <w:rsid w:val="00E8350A"/>
    <w:rsid w:val="00E84447"/>
    <w:rsid w:val="00E97689"/>
    <w:rsid w:val="00EA0455"/>
    <w:rsid w:val="00EA14BD"/>
    <w:rsid w:val="00EA289E"/>
    <w:rsid w:val="00EA3A4D"/>
    <w:rsid w:val="00EA65A1"/>
    <w:rsid w:val="00EB0CB1"/>
    <w:rsid w:val="00EB0E0E"/>
    <w:rsid w:val="00EB2C2E"/>
    <w:rsid w:val="00EC3828"/>
    <w:rsid w:val="00EC5827"/>
    <w:rsid w:val="00EC5A32"/>
    <w:rsid w:val="00EC5B5D"/>
    <w:rsid w:val="00EC5BB4"/>
    <w:rsid w:val="00EC5C73"/>
    <w:rsid w:val="00ED0D69"/>
    <w:rsid w:val="00ED1D6D"/>
    <w:rsid w:val="00ED3BBA"/>
    <w:rsid w:val="00ED429D"/>
    <w:rsid w:val="00ED5245"/>
    <w:rsid w:val="00ED529B"/>
    <w:rsid w:val="00EE2005"/>
    <w:rsid w:val="00EE27B9"/>
    <w:rsid w:val="00EE3D8C"/>
    <w:rsid w:val="00EE484D"/>
    <w:rsid w:val="00EE66BF"/>
    <w:rsid w:val="00EE67D2"/>
    <w:rsid w:val="00EF033E"/>
    <w:rsid w:val="00EF4B4B"/>
    <w:rsid w:val="00EF4FFA"/>
    <w:rsid w:val="00EF65F0"/>
    <w:rsid w:val="00EF68A3"/>
    <w:rsid w:val="00EF79EF"/>
    <w:rsid w:val="00F03CAB"/>
    <w:rsid w:val="00F06737"/>
    <w:rsid w:val="00F1082B"/>
    <w:rsid w:val="00F10D00"/>
    <w:rsid w:val="00F13FCA"/>
    <w:rsid w:val="00F160C8"/>
    <w:rsid w:val="00F170E6"/>
    <w:rsid w:val="00F25013"/>
    <w:rsid w:val="00F26267"/>
    <w:rsid w:val="00F27484"/>
    <w:rsid w:val="00F31C34"/>
    <w:rsid w:val="00F32E61"/>
    <w:rsid w:val="00F3362E"/>
    <w:rsid w:val="00F44F4A"/>
    <w:rsid w:val="00F56B42"/>
    <w:rsid w:val="00F56B86"/>
    <w:rsid w:val="00F62E5F"/>
    <w:rsid w:val="00F63BC0"/>
    <w:rsid w:val="00F6419F"/>
    <w:rsid w:val="00F7146E"/>
    <w:rsid w:val="00F77F0C"/>
    <w:rsid w:val="00F8113A"/>
    <w:rsid w:val="00F81C85"/>
    <w:rsid w:val="00F824DA"/>
    <w:rsid w:val="00F82BA3"/>
    <w:rsid w:val="00F90531"/>
    <w:rsid w:val="00F90A7D"/>
    <w:rsid w:val="00F90D11"/>
    <w:rsid w:val="00F91AB8"/>
    <w:rsid w:val="00F9333B"/>
    <w:rsid w:val="00FA00AA"/>
    <w:rsid w:val="00FA1F55"/>
    <w:rsid w:val="00FA34C6"/>
    <w:rsid w:val="00FA710A"/>
    <w:rsid w:val="00FB20AB"/>
    <w:rsid w:val="00FB2854"/>
    <w:rsid w:val="00FB3A03"/>
    <w:rsid w:val="00FB48B8"/>
    <w:rsid w:val="00FB5F88"/>
    <w:rsid w:val="00FC6A1B"/>
    <w:rsid w:val="00FC7339"/>
    <w:rsid w:val="00FD1306"/>
    <w:rsid w:val="00FD3DF6"/>
    <w:rsid w:val="00FD5CA3"/>
    <w:rsid w:val="00FE16E2"/>
    <w:rsid w:val="00FE7E6B"/>
    <w:rsid w:val="00FF4BFD"/>
    <w:rsid w:val="00FF58DB"/>
    <w:rsid w:val="00FF717C"/>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8778E"/>
    <w:pPr>
      <w:spacing w:before="120" w:after="120" w:line="360" w:lineRule="auto"/>
      <w:jc w:val="both"/>
    </w:pPr>
    <w:rPr>
      <w:rFonts w:ascii="Times New Roman" w:hAnsi="Times New Roman"/>
      <w:sz w:val="24"/>
      <w:szCs w:val="24"/>
      <w:lang w:val="en-US" w:eastAsia="en-US"/>
    </w:rPr>
  </w:style>
  <w:style w:type="paragraph" w:styleId="Heading1">
    <w:name w:val="heading 1"/>
    <w:basedOn w:val="Normal"/>
    <w:next w:val="Normal"/>
    <w:link w:val="Heading1Char"/>
    <w:uiPriority w:val="99"/>
    <w:qFormat/>
    <w:rsid w:val="00E27B5A"/>
    <w:pPr>
      <w:keepNext/>
      <w:spacing w:before="360" w:after="180"/>
      <w:jc w:val="center"/>
      <w:outlineLvl w:val="0"/>
    </w:pPr>
    <w:rPr>
      <w:b/>
      <w:bCs/>
      <w:kern w:val="32"/>
      <w:sz w:val="32"/>
      <w:szCs w:val="32"/>
    </w:rPr>
  </w:style>
  <w:style w:type="paragraph" w:styleId="Heading2">
    <w:name w:val="heading 2"/>
    <w:basedOn w:val="Normal"/>
    <w:next w:val="Normal"/>
    <w:link w:val="Heading2Char"/>
    <w:uiPriority w:val="99"/>
    <w:qFormat/>
    <w:rsid w:val="00D8778E"/>
    <w:pPr>
      <w:keepNext/>
      <w:spacing w:before="360" w:after="180"/>
      <w:outlineLvl w:val="1"/>
    </w:pPr>
    <w:rPr>
      <w:b/>
      <w:bCs/>
      <w:i/>
      <w:iCs/>
      <w:sz w:val="28"/>
      <w:szCs w:val="28"/>
    </w:rPr>
  </w:style>
  <w:style w:type="paragraph" w:styleId="Heading3">
    <w:name w:val="heading 3"/>
    <w:basedOn w:val="Normal"/>
    <w:next w:val="Normal"/>
    <w:link w:val="Heading3Char"/>
    <w:uiPriority w:val="99"/>
    <w:qFormat/>
    <w:rsid w:val="00BD66DA"/>
    <w:pPr>
      <w:keepNext/>
      <w:spacing w:before="240" w:after="60"/>
      <w:ind w:left="227"/>
      <w:outlineLvl w:val="2"/>
    </w:pPr>
    <w:rPr>
      <w:b/>
      <w:bCs/>
      <w:i/>
      <w:iCs/>
    </w:rPr>
  </w:style>
  <w:style w:type="paragraph" w:styleId="Heading4">
    <w:name w:val="heading 4"/>
    <w:basedOn w:val="Normal"/>
    <w:next w:val="Normal"/>
    <w:link w:val="Heading4Char"/>
    <w:uiPriority w:val="99"/>
    <w:qFormat/>
    <w:rsid w:val="005D4ABD"/>
    <w:pPr>
      <w:keepNext/>
      <w:spacing w:before="240" w:after="60"/>
      <w:ind w:left="720"/>
      <w:outlineLvl w:val="3"/>
    </w:pPr>
    <w:rPr>
      <w:b/>
      <w:bCs/>
    </w:rPr>
  </w:style>
  <w:style w:type="paragraph" w:styleId="Heading5">
    <w:name w:val="heading 5"/>
    <w:basedOn w:val="Normal"/>
    <w:next w:val="Normal"/>
    <w:link w:val="Heading5Char"/>
    <w:uiPriority w:val="99"/>
    <w:qFormat/>
    <w:rsid w:val="00C45E2D"/>
    <w:pPr>
      <w:spacing w:before="240" w:after="60"/>
      <w:outlineLvl w:val="4"/>
    </w:pPr>
    <w:rPr>
      <w:b/>
      <w:bCs/>
      <w:i/>
      <w:iCs/>
      <w:sz w:val="26"/>
      <w:szCs w:val="26"/>
    </w:rPr>
  </w:style>
  <w:style w:type="paragraph" w:styleId="Heading6">
    <w:name w:val="heading 6"/>
    <w:basedOn w:val="Normal"/>
    <w:next w:val="Normal"/>
    <w:link w:val="Heading6Char"/>
    <w:uiPriority w:val="99"/>
    <w:qFormat/>
    <w:rsid w:val="00C45E2D"/>
    <w:pPr>
      <w:spacing w:before="240" w:after="60"/>
      <w:outlineLvl w:val="5"/>
    </w:pPr>
    <w:rPr>
      <w:b/>
      <w:bCs/>
      <w:sz w:val="22"/>
      <w:szCs w:val="22"/>
    </w:rPr>
  </w:style>
  <w:style w:type="paragraph" w:styleId="Heading7">
    <w:name w:val="heading 7"/>
    <w:basedOn w:val="Normal"/>
    <w:next w:val="Normal"/>
    <w:link w:val="Heading7Char"/>
    <w:uiPriority w:val="99"/>
    <w:qFormat/>
    <w:rsid w:val="00C45E2D"/>
    <w:pPr>
      <w:spacing w:before="240" w:after="60"/>
      <w:outlineLvl w:val="6"/>
    </w:pPr>
  </w:style>
  <w:style w:type="paragraph" w:styleId="Heading8">
    <w:name w:val="heading 8"/>
    <w:basedOn w:val="Normal"/>
    <w:next w:val="Normal"/>
    <w:link w:val="Heading8Char"/>
    <w:uiPriority w:val="99"/>
    <w:qFormat/>
    <w:rsid w:val="00C45E2D"/>
    <w:pPr>
      <w:spacing w:before="240" w:after="60"/>
      <w:outlineLvl w:val="7"/>
    </w:pPr>
    <w:rPr>
      <w:i/>
      <w:iCs/>
    </w:rPr>
  </w:style>
  <w:style w:type="paragraph" w:styleId="Heading9">
    <w:name w:val="heading 9"/>
    <w:basedOn w:val="Normal"/>
    <w:next w:val="Normal"/>
    <w:link w:val="Heading9Char"/>
    <w:uiPriority w:val="99"/>
    <w:qFormat/>
    <w:rsid w:val="00C45E2D"/>
    <w:pPr>
      <w:spacing w:before="240" w:after="60"/>
      <w:outlineLvl w:val="8"/>
    </w:pPr>
    <w:rPr>
      <w:rFonts w:ascii="Cambria" w:hAnsi="Cambria" w:cs="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7B5A"/>
    <w:rPr>
      <w:rFonts w:ascii="Times New Roman" w:hAnsi="Times New Roman" w:cs="Times New Roman"/>
      <w:b/>
      <w:bCs/>
      <w:kern w:val="32"/>
      <w:sz w:val="32"/>
      <w:szCs w:val="32"/>
      <w:lang w:val="en-US" w:eastAsia="en-US"/>
    </w:rPr>
  </w:style>
  <w:style w:type="character" w:customStyle="1" w:styleId="Heading2Char">
    <w:name w:val="Heading 2 Char"/>
    <w:basedOn w:val="DefaultParagraphFont"/>
    <w:link w:val="Heading2"/>
    <w:uiPriority w:val="99"/>
    <w:locked/>
    <w:rsid w:val="00D8778E"/>
    <w:rPr>
      <w:rFonts w:ascii="Times New Roman" w:hAnsi="Times New Roman" w:cs="Times New Roman"/>
      <w:b/>
      <w:bCs/>
      <w:i/>
      <w:iCs/>
      <w:sz w:val="28"/>
      <w:szCs w:val="28"/>
      <w:lang w:val="en-US" w:eastAsia="en-US"/>
    </w:rPr>
  </w:style>
  <w:style w:type="character" w:customStyle="1" w:styleId="Heading3Char">
    <w:name w:val="Heading 3 Char"/>
    <w:basedOn w:val="DefaultParagraphFont"/>
    <w:link w:val="Heading3"/>
    <w:uiPriority w:val="99"/>
    <w:locked/>
    <w:rsid w:val="00BD66DA"/>
    <w:rPr>
      <w:rFonts w:ascii="Times New Roman" w:hAnsi="Times New Roman" w:cs="Times New Roman"/>
      <w:b/>
      <w:bCs/>
      <w:i/>
      <w:iCs/>
      <w:sz w:val="26"/>
      <w:szCs w:val="26"/>
      <w:lang w:val="en-US" w:eastAsia="en-US"/>
    </w:rPr>
  </w:style>
  <w:style w:type="character" w:customStyle="1" w:styleId="Heading4Char">
    <w:name w:val="Heading 4 Char"/>
    <w:basedOn w:val="DefaultParagraphFont"/>
    <w:link w:val="Heading4"/>
    <w:uiPriority w:val="99"/>
    <w:locked/>
    <w:rsid w:val="005D4ABD"/>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C45E2D"/>
    <w:rPr>
      <w:b/>
      <w:bCs/>
      <w:i/>
      <w:iCs/>
      <w:sz w:val="26"/>
      <w:szCs w:val="26"/>
    </w:rPr>
  </w:style>
  <w:style w:type="character" w:customStyle="1" w:styleId="Heading6Char">
    <w:name w:val="Heading 6 Char"/>
    <w:basedOn w:val="DefaultParagraphFont"/>
    <w:link w:val="Heading6"/>
    <w:uiPriority w:val="99"/>
    <w:locked/>
    <w:rsid w:val="00C45E2D"/>
    <w:rPr>
      <w:b/>
      <w:bCs/>
    </w:rPr>
  </w:style>
  <w:style w:type="character" w:customStyle="1" w:styleId="Heading7Char">
    <w:name w:val="Heading 7 Char"/>
    <w:basedOn w:val="DefaultParagraphFont"/>
    <w:link w:val="Heading7"/>
    <w:uiPriority w:val="99"/>
    <w:locked/>
    <w:rsid w:val="00C45E2D"/>
    <w:rPr>
      <w:sz w:val="24"/>
      <w:szCs w:val="24"/>
    </w:rPr>
  </w:style>
  <w:style w:type="character" w:customStyle="1" w:styleId="Heading8Char">
    <w:name w:val="Heading 8 Char"/>
    <w:basedOn w:val="DefaultParagraphFont"/>
    <w:link w:val="Heading8"/>
    <w:uiPriority w:val="99"/>
    <w:locked/>
    <w:rsid w:val="00C45E2D"/>
    <w:rPr>
      <w:i/>
      <w:iCs/>
      <w:sz w:val="24"/>
      <w:szCs w:val="24"/>
    </w:rPr>
  </w:style>
  <w:style w:type="character" w:customStyle="1" w:styleId="Heading9Char">
    <w:name w:val="Heading 9 Char"/>
    <w:basedOn w:val="DefaultParagraphFont"/>
    <w:link w:val="Heading9"/>
    <w:uiPriority w:val="99"/>
    <w:locked/>
    <w:rsid w:val="00C45E2D"/>
    <w:rPr>
      <w:rFonts w:ascii="Cambria" w:hAnsi="Cambria" w:cs="Cambria"/>
    </w:rPr>
  </w:style>
  <w:style w:type="paragraph" w:styleId="BodyText">
    <w:name w:val="Body Text"/>
    <w:basedOn w:val="Normal"/>
    <w:link w:val="BodyTextChar"/>
    <w:uiPriority w:val="99"/>
    <w:rsid w:val="003D7DA5"/>
    <w:rPr>
      <w:rFonts w:ascii="PA-Souvenir" w:hAnsi="PA-Souvenir" w:cs="PA-Souvenir"/>
      <w:lang w:val="el-GR"/>
    </w:rPr>
  </w:style>
  <w:style w:type="character" w:customStyle="1" w:styleId="BodyTextChar">
    <w:name w:val="Body Text Char"/>
    <w:basedOn w:val="DefaultParagraphFont"/>
    <w:link w:val="BodyText"/>
    <w:uiPriority w:val="99"/>
    <w:locked/>
    <w:rPr>
      <w:rFonts w:ascii="Times New Roman" w:hAnsi="Times New Roman" w:cs="Times New Roman"/>
      <w:sz w:val="24"/>
      <w:szCs w:val="24"/>
      <w:lang w:val="en-US" w:eastAsia="en-US"/>
    </w:rPr>
  </w:style>
  <w:style w:type="character" w:styleId="CommentReference">
    <w:name w:val="annotation reference"/>
    <w:basedOn w:val="DefaultParagraphFont"/>
    <w:uiPriority w:val="99"/>
    <w:semiHidden/>
    <w:rsid w:val="004649CA"/>
    <w:rPr>
      <w:sz w:val="16"/>
      <w:szCs w:val="16"/>
    </w:rPr>
  </w:style>
  <w:style w:type="paragraph" w:styleId="CommentText">
    <w:name w:val="annotation text"/>
    <w:basedOn w:val="Normal"/>
    <w:link w:val="CommentTextChar"/>
    <w:uiPriority w:val="99"/>
    <w:semiHidden/>
    <w:rsid w:val="004649CA"/>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lang w:val="en-US" w:eastAsia="en-US"/>
    </w:rPr>
  </w:style>
  <w:style w:type="paragraph" w:styleId="Footer">
    <w:name w:val="footer"/>
    <w:basedOn w:val="Normal"/>
    <w:link w:val="FooterChar"/>
    <w:uiPriority w:val="99"/>
    <w:rsid w:val="003D7DA5"/>
    <w:pPr>
      <w:tabs>
        <w:tab w:val="center" w:pos="4153"/>
        <w:tab w:val="right" w:pos="8306"/>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lang w:val="en-US" w:eastAsia="en-US"/>
    </w:rPr>
  </w:style>
  <w:style w:type="character" w:styleId="PageNumber">
    <w:name w:val="page number"/>
    <w:basedOn w:val="DefaultParagraphFont"/>
    <w:uiPriority w:val="99"/>
    <w:rsid w:val="003D7DA5"/>
  </w:style>
  <w:style w:type="paragraph" w:styleId="Header">
    <w:name w:val="header"/>
    <w:basedOn w:val="Normal"/>
    <w:link w:val="HeaderChar"/>
    <w:uiPriority w:val="99"/>
    <w:rsid w:val="003D7DA5"/>
    <w:pPr>
      <w:tabs>
        <w:tab w:val="center" w:pos="4153"/>
        <w:tab w:val="right" w:pos="8306"/>
      </w:tabs>
    </w:pPr>
  </w:style>
  <w:style w:type="character" w:customStyle="1" w:styleId="HeaderChar">
    <w:name w:val="Header Char"/>
    <w:basedOn w:val="DefaultParagraphFont"/>
    <w:link w:val="Header"/>
    <w:uiPriority w:val="99"/>
    <w:semiHidden/>
    <w:locked/>
    <w:rPr>
      <w:rFonts w:ascii="Times New Roman" w:hAnsi="Times New Roman" w:cs="Times New Roman"/>
      <w:sz w:val="24"/>
      <w:szCs w:val="24"/>
      <w:lang w:val="en-US" w:eastAsia="en-US"/>
    </w:rPr>
  </w:style>
  <w:style w:type="paragraph" w:styleId="FootnoteText">
    <w:name w:val="footnote text"/>
    <w:basedOn w:val="Normal"/>
    <w:link w:val="FootnoteTextChar"/>
    <w:uiPriority w:val="99"/>
    <w:semiHidden/>
    <w:rsid w:val="003D7DA5"/>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lang w:val="en-US" w:eastAsia="en-US"/>
    </w:rPr>
  </w:style>
  <w:style w:type="character" w:styleId="FootnoteReference">
    <w:name w:val="footnote reference"/>
    <w:basedOn w:val="DefaultParagraphFont"/>
    <w:uiPriority w:val="99"/>
    <w:semiHidden/>
    <w:rsid w:val="003D7DA5"/>
    <w:rPr>
      <w:vertAlign w:val="superscript"/>
    </w:rPr>
  </w:style>
  <w:style w:type="paragraph" w:styleId="BodyTextIndent">
    <w:name w:val="Body Text Indent"/>
    <w:basedOn w:val="Normal"/>
    <w:link w:val="BodyTextIndentChar"/>
    <w:uiPriority w:val="99"/>
    <w:rsid w:val="003D7DA5"/>
    <w:pPr>
      <w:ind w:left="426"/>
    </w:pPr>
    <w:rPr>
      <w:rFonts w:ascii="PA-Souvenir" w:hAnsi="PA-Souvenir" w:cs="PA-Souvenir"/>
      <w:sz w:val="22"/>
      <w:szCs w:val="22"/>
      <w:lang w:val="el-GR"/>
    </w:r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en-US" w:eastAsia="en-US"/>
    </w:rPr>
  </w:style>
  <w:style w:type="paragraph" w:styleId="BlockText">
    <w:name w:val="Block Text"/>
    <w:basedOn w:val="Normal"/>
    <w:uiPriority w:val="99"/>
    <w:rsid w:val="003D7DA5"/>
    <w:pPr>
      <w:ind w:left="510" w:right="510"/>
    </w:pPr>
    <w:rPr>
      <w:rFonts w:ascii="Tahoma" w:hAnsi="Tahoma" w:cs="Tahoma"/>
      <w:sz w:val="22"/>
      <w:szCs w:val="22"/>
      <w:lang w:val="el-GR"/>
    </w:rPr>
  </w:style>
  <w:style w:type="paragraph" w:styleId="BalloonText">
    <w:name w:val="Balloon Text"/>
    <w:basedOn w:val="Normal"/>
    <w:link w:val="BalloonTextChar"/>
    <w:uiPriority w:val="99"/>
    <w:semiHidden/>
    <w:rsid w:val="00B026A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szCs w:val="2"/>
      <w:lang w:val="en-US" w:eastAsia="en-US"/>
    </w:rPr>
  </w:style>
  <w:style w:type="paragraph" w:styleId="TOC1">
    <w:name w:val="toc 1"/>
    <w:basedOn w:val="Normal"/>
    <w:next w:val="Normal"/>
    <w:autoRedefine/>
    <w:uiPriority w:val="99"/>
    <w:semiHidden/>
    <w:rsid w:val="00802DE1"/>
    <w:pPr>
      <w:spacing w:before="360"/>
    </w:pPr>
    <w:rPr>
      <w:rFonts w:ascii="Arial" w:hAnsi="Arial" w:cs="Arial"/>
      <w:b/>
      <w:bCs/>
      <w:caps/>
    </w:rPr>
  </w:style>
  <w:style w:type="character" w:styleId="Hyperlink">
    <w:name w:val="Hyperlink"/>
    <w:basedOn w:val="DefaultParagraphFont"/>
    <w:uiPriority w:val="99"/>
    <w:rsid w:val="00802DE1"/>
    <w:rPr>
      <w:color w:val="0000FF"/>
      <w:u w:val="single"/>
    </w:rPr>
  </w:style>
  <w:style w:type="paragraph" w:styleId="Caption">
    <w:name w:val="caption"/>
    <w:basedOn w:val="Normal"/>
    <w:next w:val="Normal"/>
    <w:uiPriority w:val="99"/>
    <w:qFormat/>
    <w:rsid w:val="00EA65A1"/>
    <w:rPr>
      <w:b/>
      <w:bCs/>
    </w:rPr>
  </w:style>
  <w:style w:type="paragraph" w:styleId="TOC2">
    <w:name w:val="toc 2"/>
    <w:basedOn w:val="Normal"/>
    <w:next w:val="Normal"/>
    <w:autoRedefine/>
    <w:uiPriority w:val="99"/>
    <w:semiHidden/>
    <w:rsid w:val="00FD5CA3"/>
    <w:pPr>
      <w:spacing w:before="240"/>
    </w:pPr>
    <w:rPr>
      <w:b/>
      <w:bCs/>
    </w:rPr>
  </w:style>
  <w:style w:type="paragraph" w:styleId="TOC3">
    <w:name w:val="toc 3"/>
    <w:basedOn w:val="Normal"/>
    <w:next w:val="Normal"/>
    <w:autoRedefine/>
    <w:uiPriority w:val="99"/>
    <w:semiHidden/>
    <w:rsid w:val="00FD5CA3"/>
    <w:pPr>
      <w:ind w:left="200"/>
    </w:pPr>
  </w:style>
  <w:style w:type="paragraph" w:styleId="TOC4">
    <w:name w:val="toc 4"/>
    <w:basedOn w:val="Normal"/>
    <w:next w:val="Normal"/>
    <w:autoRedefine/>
    <w:uiPriority w:val="99"/>
    <w:semiHidden/>
    <w:rsid w:val="00AE440F"/>
    <w:pPr>
      <w:ind w:left="400"/>
    </w:pPr>
  </w:style>
  <w:style w:type="paragraph" w:styleId="TOC5">
    <w:name w:val="toc 5"/>
    <w:basedOn w:val="Normal"/>
    <w:next w:val="Normal"/>
    <w:autoRedefine/>
    <w:uiPriority w:val="99"/>
    <w:semiHidden/>
    <w:rsid w:val="00AE440F"/>
    <w:pPr>
      <w:ind w:left="600"/>
    </w:pPr>
  </w:style>
  <w:style w:type="paragraph" w:styleId="TOC6">
    <w:name w:val="toc 6"/>
    <w:basedOn w:val="Normal"/>
    <w:next w:val="Normal"/>
    <w:autoRedefine/>
    <w:uiPriority w:val="99"/>
    <w:semiHidden/>
    <w:rsid w:val="00AE440F"/>
    <w:pPr>
      <w:ind w:left="800"/>
    </w:pPr>
  </w:style>
  <w:style w:type="paragraph" w:styleId="TOC7">
    <w:name w:val="toc 7"/>
    <w:basedOn w:val="Normal"/>
    <w:next w:val="Normal"/>
    <w:autoRedefine/>
    <w:uiPriority w:val="99"/>
    <w:semiHidden/>
    <w:rsid w:val="00AE440F"/>
    <w:pPr>
      <w:ind w:left="1000"/>
    </w:pPr>
  </w:style>
  <w:style w:type="paragraph" w:styleId="TOC8">
    <w:name w:val="toc 8"/>
    <w:basedOn w:val="Normal"/>
    <w:next w:val="Normal"/>
    <w:autoRedefine/>
    <w:uiPriority w:val="99"/>
    <w:semiHidden/>
    <w:rsid w:val="00AE440F"/>
    <w:pPr>
      <w:ind w:left="1200"/>
    </w:pPr>
  </w:style>
  <w:style w:type="paragraph" w:styleId="TOC9">
    <w:name w:val="toc 9"/>
    <w:basedOn w:val="Normal"/>
    <w:next w:val="Normal"/>
    <w:autoRedefine/>
    <w:uiPriority w:val="99"/>
    <w:semiHidden/>
    <w:rsid w:val="00AE440F"/>
    <w:pPr>
      <w:ind w:left="1400"/>
    </w:pPr>
  </w:style>
  <w:style w:type="paragraph" w:styleId="TableofFigures">
    <w:name w:val="table of figures"/>
    <w:basedOn w:val="Normal"/>
    <w:next w:val="Normal"/>
    <w:uiPriority w:val="99"/>
    <w:semiHidden/>
    <w:rsid w:val="00557F4C"/>
  </w:style>
  <w:style w:type="paragraph" w:styleId="CommentSubject">
    <w:name w:val="annotation subject"/>
    <w:basedOn w:val="CommentText"/>
    <w:next w:val="CommentText"/>
    <w:link w:val="CommentSubjectChar"/>
    <w:uiPriority w:val="99"/>
    <w:semiHidden/>
    <w:rsid w:val="004649CA"/>
    <w:rPr>
      <w:b/>
      <w:bCs/>
    </w:rPr>
  </w:style>
  <w:style w:type="character" w:customStyle="1" w:styleId="CommentSubjectChar">
    <w:name w:val="Comment Subject Char"/>
    <w:basedOn w:val="CommentTextChar"/>
    <w:link w:val="CommentSubject"/>
    <w:uiPriority w:val="99"/>
    <w:semiHidden/>
    <w:locked/>
    <w:rPr>
      <w:b/>
      <w:bCs/>
    </w:rPr>
  </w:style>
  <w:style w:type="paragraph" w:styleId="Title">
    <w:name w:val="Title"/>
    <w:basedOn w:val="Normal"/>
    <w:next w:val="Normal"/>
    <w:link w:val="TitleChar"/>
    <w:uiPriority w:val="99"/>
    <w:qFormat/>
    <w:rsid w:val="00C45E2D"/>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locked/>
    <w:rsid w:val="00C45E2D"/>
    <w:rPr>
      <w:rFonts w:ascii="Cambria" w:hAnsi="Cambria" w:cs="Cambria"/>
      <w:b/>
      <w:bCs/>
      <w:kern w:val="28"/>
      <w:sz w:val="32"/>
      <w:szCs w:val="32"/>
    </w:rPr>
  </w:style>
  <w:style w:type="paragraph" w:styleId="Subtitle">
    <w:name w:val="Subtitle"/>
    <w:basedOn w:val="Normal"/>
    <w:next w:val="Normal"/>
    <w:link w:val="SubtitleChar"/>
    <w:uiPriority w:val="99"/>
    <w:qFormat/>
    <w:rsid w:val="00C45E2D"/>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C45E2D"/>
    <w:rPr>
      <w:rFonts w:ascii="Cambria" w:hAnsi="Cambria" w:cs="Cambria"/>
      <w:sz w:val="24"/>
      <w:szCs w:val="24"/>
    </w:rPr>
  </w:style>
  <w:style w:type="character" w:styleId="Strong">
    <w:name w:val="Strong"/>
    <w:basedOn w:val="DefaultParagraphFont"/>
    <w:uiPriority w:val="99"/>
    <w:qFormat/>
    <w:rsid w:val="00C45E2D"/>
    <w:rPr>
      <w:b/>
      <w:bCs/>
    </w:rPr>
  </w:style>
  <w:style w:type="character" w:styleId="Emphasis">
    <w:name w:val="Emphasis"/>
    <w:basedOn w:val="DefaultParagraphFont"/>
    <w:uiPriority w:val="99"/>
    <w:qFormat/>
    <w:rsid w:val="00C45E2D"/>
    <w:rPr>
      <w:rFonts w:ascii="Calibri" w:hAnsi="Calibri" w:cs="Calibri"/>
      <w:b/>
      <w:bCs/>
      <w:i/>
      <w:iCs/>
    </w:rPr>
  </w:style>
  <w:style w:type="paragraph" w:styleId="NoSpacing">
    <w:name w:val="No Spacing"/>
    <w:basedOn w:val="Normal"/>
    <w:uiPriority w:val="99"/>
    <w:qFormat/>
    <w:rsid w:val="00C45E2D"/>
  </w:style>
  <w:style w:type="paragraph" w:styleId="ListParagraph">
    <w:name w:val="List Paragraph"/>
    <w:basedOn w:val="Normal"/>
    <w:uiPriority w:val="99"/>
    <w:qFormat/>
    <w:rsid w:val="00C45E2D"/>
    <w:pPr>
      <w:ind w:left="720"/>
    </w:pPr>
  </w:style>
  <w:style w:type="paragraph" w:styleId="Quote">
    <w:name w:val="Quote"/>
    <w:basedOn w:val="Normal"/>
    <w:next w:val="Normal"/>
    <w:link w:val="QuoteChar"/>
    <w:uiPriority w:val="99"/>
    <w:qFormat/>
    <w:rsid w:val="00C45E2D"/>
    <w:rPr>
      <w:i/>
      <w:iCs/>
    </w:rPr>
  </w:style>
  <w:style w:type="character" w:customStyle="1" w:styleId="QuoteChar">
    <w:name w:val="Quote Char"/>
    <w:basedOn w:val="DefaultParagraphFont"/>
    <w:link w:val="Quote"/>
    <w:uiPriority w:val="99"/>
    <w:locked/>
    <w:rsid w:val="00C45E2D"/>
    <w:rPr>
      <w:i/>
      <w:iCs/>
      <w:sz w:val="24"/>
      <w:szCs w:val="24"/>
    </w:rPr>
  </w:style>
  <w:style w:type="paragraph" w:styleId="IntenseQuote">
    <w:name w:val="Intense Quote"/>
    <w:basedOn w:val="Normal"/>
    <w:next w:val="Normal"/>
    <w:link w:val="IntenseQuoteChar"/>
    <w:uiPriority w:val="99"/>
    <w:qFormat/>
    <w:rsid w:val="00C45E2D"/>
    <w:pPr>
      <w:ind w:left="720" w:right="720"/>
    </w:pPr>
    <w:rPr>
      <w:b/>
      <w:bCs/>
      <w:i/>
      <w:iCs/>
    </w:rPr>
  </w:style>
  <w:style w:type="character" w:customStyle="1" w:styleId="IntenseQuoteChar">
    <w:name w:val="Intense Quote Char"/>
    <w:basedOn w:val="DefaultParagraphFont"/>
    <w:link w:val="IntenseQuote"/>
    <w:uiPriority w:val="99"/>
    <w:locked/>
    <w:rsid w:val="00C45E2D"/>
    <w:rPr>
      <w:b/>
      <w:bCs/>
      <w:i/>
      <w:iCs/>
      <w:sz w:val="24"/>
      <w:szCs w:val="24"/>
    </w:rPr>
  </w:style>
  <w:style w:type="character" w:styleId="SubtleEmphasis">
    <w:name w:val="Subtle Emphasis"/>
    <w:basedOn w:val="DefaultParagraphFont"/>
    <w:uiPriority w:val="99"/>
    <w:qFormat/>
    <w:rsid w:val="00C45E2D"/>
    <w:rPr>
      <w:i/>
      <w:iCs/>
      <w:color w:val="auto"/>
    </w:rPr>
  </w:style>
  <w:style w:type="character" w:styleId="IntenseEmphasis">
    <w:name w:val="Intense Emphasis"/>
    <w:basedOn w:val="DefaultParagraphFont"/>
    <w:uiPriority w:val="99"/>
    <w:qFormat/>
    <w:rsid w:val="00C45E2D"/>
    <w:rPr>
      <w:b/>
      <w:bCs/>
      <w:i/>
      <w:iCs/>
      <w:sz w:val="24"/>
      <w:szCs w:val="24"/>
      <w:u w:val="single"/>
    </w:rPr>
  </w:style>
  <w:style w:type="character" w:styleId="SubtleReference">
    <w:name w:val="Subtle Reference"/>
    <w:basedOn w:val="DefaultParagraphFont"/>
    <w:uiPriority w:val="99"/>
    <w:qFormat/>
    <w:rsid w:val="00C45E2D"/>
    <w:rPr>
      <w:sz w:val="24"/>
      <w:szCs w:val="24"/>
      <w:u w:val="single"/>
    </w:rPr>
  </w:style>
  <w:style w:type="character" w:styleId="IntenseReference">
    <w:name w:val="Intense Reference"/>
    <w:basedOn w:val="DefaultParagraphFont"/>
    <w:uiPriority w:val="99"/>
    <w:qFormat/>
    <w:rsid w:val="00C45E2D"/>
    <w:rPr>
      <w:b/>
      <w:bCs/>
      <w:sz w:val="24"/>
      <w:szCs w:val="24"/>
      <w:u w:val="single"/>
    </w:rPr>
  </w:style>
  <w:style w:type="character" w:styleId="BookTitle">
    <w:name w:val="Book Title"/>
    <w:basedOn w:val="DefaultParagraphFont"/>
    <w:uiPriority w:val="99"/>
    <w:qFormat/>
    <w:rsid w:val="00C45E2D"/>
    <w:rPr>
      <w:rFonts w:ascii="Cambria" w:hAnsi="Cambria" w:cs="Cambria"/>
      <w:b/>
      <w:bCs/>
      <w:i/>
      <w:iCs/>
      <w:sz w:val="24"/>
      <w:szCs w:val="24"/>
    </w:rPr>
  </w:style>
  <w:style w:type="paragraph" w:styleId="TOCHeading">
    <w:name w:val="TOC Heading"/>
    <w:basedOn w:val="Heading1"/>
    <w:next w:val="Normal"/>
    <w:uiPriority w:val="99"/>
    <w:qFormat/>
    <w:rsid w:val="00C45E2D"/>
    <w:pPr>
      <w:outlineLvl w:val="9"/>
    </w:pPr>
  </w:style>
  <w:style w:type="paragraph" w:styleId="Revision">
    <w:name w:val="Revision"/>
    <w:hidden/>
    <w:uiPriority w:val="99"/>
    <w:semiHidden/>
    <w:rsid w:val="004C37D3"/>
    <w:rPr>
      <w:rFonts w:cs="Calibri"/>
      <w:sz w:val="24"/>
      <w:szCs w:val="24"/>
      <w:lang w:val="en-US" w:eastAsia="en-US"/>
    </w:rPr>
  </w:style>
  <w:style w:type="paragraph" w:styleId="Index1">
    <w:name w:val="index 1"/>
    <w:basedOn w:val="Normal"/>
    <w:next w:val="Normal"/>
    <w:autoRedefine/>
    <w:uiPriority w:val="99"/>
    <w:semiHidden/>
    <w:rsid w:val="002817A4"/>
    <w:pPr>
      <w:ind w:left="240" w:hanging="240"/>
    </w:pPr>
  </w:style>
  <w:style w:type="table" w:styleId="TableGrid">
    <w:name w:val="Table Grid"/>
    <w:basedOn w:val="TableNormal"/>
    <w:uiPriority w:val="99"/>
    <w:rsid w:val="0094181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B42819"/>
    <w:pPr>
      <w:spacing w:before="0" w:after="0" w:line="240" w:lineRule="auto"/>
    </w:pPr>
    <w:rPr>
      <w:sz w:val="20"/>
      <w:szCs w:val="20"/>
    </w:rPr>
  </w:style>
  <w:style w:type="character" w:customStyle="1" w:styleId="EndnoteTextChar">
    <w:name w:val="Endnote Text Char"/>
    <w:basedOn w:val="DefaultParagraphFont"/>
    <w:link w:val="EndnoteText"/>
    <w:uiPriority w:val="99"/>
    <w:locked/>
    <w:rsid w:val="00B42819"/>
    <w:rPr>
      <w:rFonts w:ascii="Times New Roman" w:hAnsi="Times New Roman" w:cs="Times New Roman"/>
      <w:lang w:val="en-US" w:eastAsia="en-US"/>
    </w:rPr>
  </w:style>
  <w:style w:type="character" w:styleId="EndnoteReference">
    <w:name w:val="endnote reference"/>
    <w:basedOn w:val="DefaultParagraphFont"/>
    <w:uiPriority w:val="99"/>
    <w:semiHidden/>
    <w:rsid w:val="00B42819"/>
    <w:rPr>
      <w:vertAlign w:val="superscript"/>
    </w:rPr>
  </w:style>
  <w:style w:type="paragraph" w:styleId="DocumentMap">
    <w:name w:val="Document Map"/>
    <w:basedOn w:val="Normal"/>
    <w:link w:val="DocumentMapChar"/>
    <w:uiPriority w:val="99"/>
    <w:semiHidden/>
    <w:rsid w:val="00AC284B"/>
    <w:rPr>
      <w:rFonts w:ascii="Tahoma" w:hAnsi="Tahoma" w:cs="Tahoma"/>
      <w:sz w:val="16"/>
      <w:szCs w:val="16"/>
    </w:rPr>
  </w:style>
  <w:style w:type="character" w:customStyle="1" w:styleId="DocumentMapChar">
    <w:name w:val="Document Map Char"/>
    <w:basedOn w:val="DefaultParagraphFont"/>
    <w:link w:val="DocumentMap"/>
    <w:uiPriority w:val="99"/>
    <w:locked/>
    <w:rsid w:val="00AC284B"/>
    <w:rPr>
      <w:rFonts w:ascii="Tahoma" w:hAnsi="Tahoma" w:cs="Tahoma"/>
      <w:sz w:val="16"/>
      <w:szCs w:val="16"/>
    </w:rPr>
  </w:style>
  <w:style w:type="table" w:styleId="TableSimple2">
    <w:name w:val="Table Simple 2"/>
    <w:basedOn w:val="TableNormal"/>
    <w:uiPriority w:val="99"/>
    <w:rsid w:val="00AC284B"/>
    <w:pPr>
      <w:spacing w:before="120" w:after="120" w:line="360" w:lineRule="auto"/>
      <w:jc w:val="both"/>
    </w:pPr>
    <w:rPr>
      <w:rFonts w:cs="Calibri"/>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olumns1">
    <w:name w:val="Table Columns 1"/>
    <w:basedOn w:val="TableNormal"/>
    <w:uiPriority w:val="99"/>
    <w:rsid w:val="00AC284B"/>
    <w:pPr>
      <w:spacing w:before="120" w:after="120" w:line="360" w:lineRule="auto"/>
      <w:jc w:val="both"/>
    </w:pPr>
    <w:rPr>
      <w:rFonts w:cs="Calibri"/>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uiPriority w:val="99"/>
    <w:rsid w:val="00AC284B"/>
    <w:pPr>
      <w:spacing w:before="120" w:after="120" w:line="360" w:lineRule="auto"/>
      <w:jc w:val="both"/>
    </w:pPr>
    <w:rPr>
      <w:rFonts w:cs="Calibri"/>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AC284B"/>
    <w:pPr>
      <w:spacing w:before="120" w:after="120" w:line="360" w:lineRule="auto"/>
      <w:jc w:val="both"/>
    </w:pPr>
    <w:rPr>
      <w:rFonts w:cs="Calibri"/>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semiHidden/>
    <w:rsid w:val="00C85A55"/>
    <w:pPr>
      <w:spacing w:before="100" w:beforeAutospacing="1" w:after="100" w:afterAutospacing="1" w:line="240" w:lineRule="auto"/>
      <w:jc w:val="left"/>
    </w:pPr>
    <w:rPr>
      <w:lang w:val="el-GR" w:eastAsia="el-GR"/>
    </w:rPr>
  </w:style>
</w:styles>
</file>

<file path=word/webSettings.xml><?xml version="1.0" encoding="utf-8"?>
<w:webSettings xmlns:r="http://schemas.openxmlformats.org/officeDocument/2006/relationships" xmlns:w="http://schemas.openxmlformats.org/wordprocessingml/2006/main">
  <w:divs>
    <w:div w:id="1938975717">
      <w:marLeft w:val="0"/>
      <w:marRight w:val="0"/>
      <w:marTop w:val="0"/>
      <w:marBottom w:val="0"/>
      <w:divBdr>
        <w:top w:val="none" w:sz="0" w:space="0" w:color="auto"/>
        <w:left w:val="none" w:sz="0" w:space="0" w:color="auto"/>
        <w:bottom w:val="none" w:sz="0" w:space="0" w:color="auto"/>
        <w:right w:val="none" w:sz="0" w:space="0" w:color="auto"/>
      </w:divBdr>
    </w:div>
    <w:div w:id="1938975718">
      <w:marLeft w:val="0"/>
      <w:marRight w:val="0"/>
      <w:marTop w:val="0"/>
      <w:marBottom w:val="0"/>
      <w:divBdr>
        <w:top w:val="none" w:sz="0" w:space="0" w:color="auto"/>
        <w:left w:val="none" w:sz="0" w:space="0" w:color="auto"/>
        <w:bottom w:val="none" w:sz="0" w:space="0" w:color="auto"/>
        <w:right w:val="none" w:sz="0" w:space="0" w:color="auto"/>
      </w:divBdr>
    </w:div>
    <w:div w:id="1938975719">
      <w:marLeft w:val="0"/>
      <w:marRight w:val="0"/>
      <w:marTop w:val="0"/>
      <w:marBottom w:val="0"/>
      <w:divBdr>
        <w:top w:val="none" w:sz="0" w:space="0" w:color="auto"/>
        <w:left w:val="none" w:sz="0" w:space="0" w:color="auto"/>
        <w:bottom w:val="none" w:sz="0" w:space="0" w:color="auto"/>
        <w:right w:val="none" w:sz="0" w:space="0" w:color="auto"/>
      </w:divBdr>
    </w:div>
    <w:div w:id="1938975720">
      <w:marLeft w:val="0"/>
      <w:marRight w:val="0"/>
      <w:marTop w:val="0"/>
      <w:marBottom w:val="0"/>
      <w:divBdr>
        <w:top w:val="none" w:sz="0" w:space="0" w:color="auto"/>
        <w:left w:val="none" w:sz="0" w:space="0" w:color="auto"/>
        <w:bottom w:val="none" w:sz="0" w:space="0" w:color="auto"/>
        <w:right w:val="none" w:sz="0" w:space="0" w:color="auto"/>
      </w:divBdr>
    </w:div>
    <w:div w:id="1938975721">
      <w:marLeft w:val="0"/>
      <w:marRight w:val="0"/>
      <w:marTop w:val="0"/>
      <w:marBottom w:val="0"/>
      <w:divBdr>
        <w:top w:val="none" w:sz="0" w:space="0" w:color="auto"/>
        <w:left w:val="none" w:sz="0" w:space="0" w:color="auto"/>
        <w:bottom w:val="none" w:sz="0" w:space="0" w:color="auto"/>
        <w:right w:val="none" w:sz="0" w:space="0" w:color="auto"/>
      </w:divBdr>
    </w:div>
    <w:div w:id="1938975722">
      <w:marLeft w:val="0"/>
      <w:marRight w:val="0"/>
      <w:marTop w:val="0"/>
      <w:marBottom w:val="0"/>
      <w:divBdr>
        <w:top w:val="none" w:sz="0" w:space="0" w:color="auto"/>
        <w:left w:val="none" w:sz="0" w:space="0" w:color="auto"/>
        <w:bottom w:val="none" w:sz="0" w:space="0" w:color="auto"/>
        <w:right w:val="none" w:sz="0" w:space="0" w:color="auto"/>
      </w:divBdr>
    </w:div>
    <w:div w:id="1938975723">
      <w:marLeft w:val="0"/>
      <w:marRight w:val="0"/>
      <w:marTop w:val="0"/>
      <w:marBottom w:val="0"/>
      <w:divBdr>
        <w:top w:val="none" w:sz="0" w:space="0" w:color="auto"/>
        <w:left w:val="none" w:sz="0" w:space="0" w:color="auto"/>
        <w:bottom w:val="none" w:sz="0" w:space="0" w:color="auto"/>
        <w:right w:val="none" w:sz="0" w:space="0" w:color="auto"/>
      </w:divBdr>
    </w:div>
    <w:div w:id="1938975724">
      <w:marLeft w:val="0"/>
      <w:marRight w:val="0"/>
      <w:marTop w:val="0"/>
      <w:marBottom w:val="0"/>
      <w:divBdr>
        <w:top w:val="none" w:sz="0" w:space="0" w:color="auto"/>
        <w:left w:val="none" w:sz="0" w:space="0" w:color="auto"/>
        <w:bottom w:val="none" w:sz="0" w:space="0" w:color="auto"/>
        <w:right w:val="none" w:sz="0" w:space="0" w:color="auto"/>
      </w:divBdr>
    </w:div>
    <w:div w:id="1938975725">
      <w:marLeft w:val="0"/>
      <w:marRight w:val="0"/>
      <w:marTop w:val="0"/>
      <w:marBottom w:val="0"/>
      <w:divBdr>
        <w:top w:val="none" w:sz="0" w:space="0" w:color="auto"/>
        <w:left w:val="none" w:sz="0" w:space="0" w:color="auto"/>
        <w:bottom w:val="none" w:sz="0" w:space="0" w:color="auto"/>
        <w:right w:val="none" w:sz="0" w:space="0" w:color="auto"/>
      </w:divBdr>
    </w:div>
    <w:div w:id="1938975726">
      <w:marLeft w:val="0"/>
      <w:marRight w:val="0"/>
      <w:marTop w:val="0"/>
      <w:marBottom w:val="0"/>
      <w:divBdr>
        <w:top w:val="none" w:sz="0" w:space="0" w:color="auto"/>
        <w:left w:val="none" w:sz="0" w:space="0" w:color="auto"/>
        <w:bottom w:val="none" w:sz="0" w:space="0" w:color="auto"/>
        <w:right w:val="none" w:sz="0" w:space="0" w:color="auto"/>
      </w:divBdr>
    </w:div>
    <w:div w:id="1938975727">
      <w:marLeft w:val="0"/>
      <w:marRight w:val="0"/>
      <w:marTop w:val="0"/>
      <w:marBottom w:val="0"/>
      <w:divBdr>
        <w:top w:val="none" w:sz="0" w:space="0" w:color="auto"/>
        <w:left w:val="none" w:sz="0" w:space="0" w:color="auto"/>
        <w:bottom w:val="none" w:sz="0" w:space="0" w:color="auto"/>
        <w:right w:val="none" w:sz="0" w:space="0" w:color="auto"/>
      </w:divBdr>
    </w:div>
    <w:div w:id="1938975728">
      <w:marLeft w:val="0"/>
      <w:marRight w:val="0"/>
      <w:marTop w:val="0"/>
      <w:marBottom w:val="0"/>
      <w:divBdr>
        <w:top w:val="none" w:sz="0" w:space="0" w:color="auto"/>
        <w:left w:val="none" w:sz="0" w:space="0" w:color="auto"/>
        <w:bottom w:val="none" w:sz="0" w:space="0" w:color="auto"/>
        <w:right w:val="none" w:sz="0" w:space="0" w:color="auto"/>
      </w:divBdr>
    </w:div>
    <w:div w:id="1938975729">
      <w:marLeft w:val="0"/>
      <w:marRight w:val="0"/>
      <w:marTop w:val="0"/>
      <w:marBottom w:val="0"/>
      <w:divBdr>
        <w:top w:val="none" w:sz="0" w:space="0" w:color="auto"/>
        <w:left w:val="none" w:sz="0" w:space="0" w:color="auto"/>
        <w:bottom w:val="none" w:sz="0" w:space="0" w:color="auto"/>
        <w:right w:val="none" w:sz="0" w:space="0" w:color="auto"/>
      </w:divBdr>
    </w:div>
    <w:div w:id="1938975730">
      <w:marLeft w:val="0"/>
      <w:marRight w:val="0"/>
      <w:marTop w:val="0"/>
      <w:marBottom w:val="0"/>
      <w:divBdr>
        <w:top w:val="none" w:sz="0" w:space="0" w:color="auto"/>
        <w:left w:val="none" w:sz="0" w:space="0" w:color="auto"/>
        <w:bottom w:val="none" w:sz="0" w:space="0" w:color="auto"/>
        <w:right w:val="none" w:sz="0" w:space="0" w:color="auto"/>
      </w:divBdr>
    </w:div>
    <w:div w:id="1938975731">
      <w:marLeft w:val="0"/>
      <w:marRight w:val="0"/>
      <w:marTop w:val="0"/>
      <w:marBottom w:val="0"/>
      <w:divBdr>
        <w:top w:val="none" w:sz="0" w:space="0" w:color="auto"/>
        <w:left w:val="none" w:sz="0" w:space="0" w:color="auto"/>
        <w:bottom w:val="none" w:sz="0" w:space="0" w:color="auto"/>
        <w:right w:val="none" w:sz="0" w:space="0" w:color="auto"/>
      </w:divBdr>
    </w:div>
    <w:div w:id="1938975732">
      <w:marLeft w:val="0"/>
      <w:marRight w:val="0"/>
      <w:marTop w:val="0"/>
      <w:marBottom w:val="0"/>
      <w:divBdr>
        <w:top w:val="none" w:sz="0" w:space="0" w:color="auto"/>
        <w:left w:val="none" w:sz="0" w:space="0" w:color="auto"/>
        <w:bottom w:val="none" w:sz="0" w:space="0" w:color="auto"/>
        <w:right w:val="none" w:sz="0" w:space="0" w:color="auto"/>
      </w:divBdr>
    </w:div>
    <w:div w:id="1938975733">
      <w:marLeft w:val="0"/>
      <w:marRight w:val="0"/>
      <w:marTop w:val="0"/>
      <w:marBottom w:val="0"/>
      <w:divBdr>
        <w:top w:val="none" w:sz="0" w:space="0" w:color="auto"/>
        <w:left w:val="none" w:sz="0" w:space="0" w:color="auto"/>
        <w:bottom w:val="none" w:sz="0" w:space="0" w:color="auto"/>
        <w:right w:val="none" w:sz="0" w:space="0" w:color="auto"/>
      </w:divBdr>
    </w:div>
    <w:div w:id="1938975734">
      <w:marLeft w:val="0"/>
      <w:marRight w:val="0"/>
      <w:marTop w:val="0"/>
      <w:marBottom w:val="0"/>
      <w:divBdr>
        <w:top w:val="none" w:sz="0" w:space="0" w:color="auto"/>
        <w:left w:val="none" w:sz="0" w:space="0" w:color="auto"/>
        <w:bottom w:val="none" w:sz="0" w:space="0" w:color="auto"/>
        <w:right w:val="none" w:sz="0" w:space="0" w:color="auto"/>
      </w:divBdr>
    </w:div>
    <w:div w:id="1938975735">
      <w:marLeft w:val="0"/>
      <w:marRight w:val="0"/>
      <w:marTop w:val="0"/>
      <w:marBottom w:val="0"/>
      <w:divBdr>
        <w:top w:val="none" w:sz="0" w:space="0" w:color="auto"/>
        <w:left w:val="none" w:sz="0" w:space="0" w:color="auto"/>
        <w:bottom w:val="none" w:sz="0" w:space="0" w:color="auto"/>
        <w:right w:val="none" w:sz="0" w:space="0" w:color="auto"/>
      </w:divBdr>
    </w:div>
    <w:div w:id="1938975736">
      <w:marLeft w:val="0"/>
      <w:marRight w:val="0"/>
      <w:marTop w:val="0"/>
      <w:marBottom w:val="0"/>
      <w:divBdr>
        <w:top w:val="none" w:sz="0" w:space="0" w:color="auto"/>
        <w:left w:val="none" w:sz="0" w:space="0" w:color="auto"/>
        <w:bottom w:val="none" w:sz="0" w:space="0" w:color="auto"/>
        <w:right w:val="none" w:sz="0" w:space="0" w:color="auto"/>
      </w:divBdr>
    </w:div>
    <w:div w:id="1938975737">
      <w:marLeft w:val="0"/>
      <w:marRight w:val="0"/>
      <w:marTop w:val="0"/>
      <w:marBottom w:val="0"/>
      <w:divBdr>
        <w:top w:val="none" w:sz="0" w:space="0" w:color="auto"/>
        <w:left w:val="none" w:sz="0" w:space="0" w:color="auto"/>
        <w:bottom w:val="none" w:sz="0" w:space="0" w:color="auto"/>
        <w:right w:val="none" w:sz="0" w:space="0" w:color="auto"/>
      </w:divBdr>
    </w:div>
    <w:div w:id="1938975738">
      <w:marLeft w:val="0"/>
      <w:marRight w:val="0"/>
      <w:marTop w:val="0"/>
      <w:marBottom w:val="0"/>
      <w:divBdr>
        <w:top w:val="none" w:sz="0" w:space="0" w:color="auto"/>
        <w:left w:val="none" w:sz="0" w:space="0" w:color="auto"/>
        <w:bottom w:val="none" w:sz="0" w:space="0" w:color="auto"/>
        <w:right w:val="none" w:sz="0" w:space="0" w:color="auto"/>
      </w:divBdr>
    </w:div>
    <w:div w:id="1938975739">
      <w:marLeft w:val="0"/>
      <w:marRight w:val="0"/>
      <w:marTop w:val="0"/>
      <w:marBottom w:val="0"/>
      <w:divBdr>
        <w:top w:val="none" w:sz="0" w:space="0" w:color="auto"/>
        <w:left w:val="none" w:sz="0" w:space="0" w:color="auto"/>
        <w:bottom w:val="none" w:sz="0" w:space="0" w:color="auto"/>
        <w:right w:val="none" w:sz="0" w:space="0" w:color="auto"/>
      </w:divBdr>
    </w:div>
    <w:div w:id="1938975740">
      <w:marLeft w:val="0"/>
      <w:marRight w:val="0"/>
      <w:marTop w:val="0"/>
      <w:marBottom w:val="0"/>
      <w:divBdr>
        <w:top w:val="none" w:sz="0" w:space="0" w:color="auto"/>
        <w:left w:val="none" w:sz="0" w:space="0" w:color="auto"/>
        <w:bottom w:val="none" w:sz="0" w:space="0" w:color="auto"/>
        <w:right w:val="none" w:sz="0" w:space="0" w:color="auto"/>
      </w:divBdr>
    </w:div>
    <w:div w:id="1938975741">
      <w:marLeft w:val="0"/>
      <w:marRight w:val="0"/>
      <w:marTop w:val="0"/>
      <w:marBottom w:val="0"/>
      <w:divBdr>
        <w:top w:val="none" w:sz="0" w:space="0" w:color="auto"/>
        <w:left w:val="none" w:sz="0" w:space="0" w:color="auto"/>
        <w:bottom w:val="none" w:sz="0" w:space="0" w:color="auto"/>
        <w:right w:val="none" w:sz="0" w:space="0" w:color="auto"/>
      </w:divBdr>
    </w:div>
    <w:div w:id="1938975742">
      <w:marLeft w:val="0"/>
      <w:marRight w:val="0"/>
      <w:marTop w:val="0"/>
      <w:marBottom w:val="0"/>
      <w:divBdr>
        <w:top w:val="none" w:sz="0" w:space="0" w:color="auto"/>
        <w:left w:val="none" w:sz="0" w:space="0" w:color="auto"/>
        <w:bottom w:val="none" w:sz="0" w:space="0" w:color="auto"/>
        <w:right w:val="none" w:sz="0" w:space="0" w:color="auto"/>
      </w:divBdr>
    </w:div>
    <w:div w:id="1938975743">
      <w:marLeft w:val="0"/>
      <w:marRight w:val="0"/>
      <w:marTop w:val="0"/>
      <w:marBottom w:val="0"/>
      <w:divBdr>
        <w:top w:val="none" w:sz="0" w:space="0" w:color="auto"/>
        <w:left w:val="none" w:sz="0" w:space="0" w:color="auto"/>
        <w:bottom w:val="none" w:sz="0" w:space="0" w:color="auto"/>
        <w:right w:val="none" w:sz="0" w:space="0" w:color="auto"/>
      </w:divBdr>
    </w:div>
    <w:div w:id="1938975744">
      <w:marLeft w:val="0"/>
      <w:marRight w:val="0"/>
      <w:marTop w:val="0"/>
      <w:marBottom w:val="0"/>
      <w:divBdr>
        <w:top w:val="none" w:sz="0" w:space="0" w:color="auto"/>
        <w:left w:val="none" w:sz="0" w:space="0" w:color="auto"/>
        <w:bottom w:val="none" w:sz="0" w:space="0" w:color="auto"/>
        <w:right w:val="none" w:sz="0" w:space="0" w:color="auto"/>
      </w:divBdr>
    </w:div>
    <w:div w:id="1938975745">
      <w:marLeft w:val="0"/>
      <w:marRight w:val="0"/>
      <w:marTop w:val="0"/>
      <w:marBottom w:val="0"/>
      <w:divBdr>
        <w:top w:val="none" w:sz="0" w:space="0" w:color="auto"/>
        <w:left w:val="none" w:sz="0" w:space="0" w:color="auto"/>
        <w:bottom w:val="none" w:sz="0" w:space="0" w:color="auto"/>
        <w:right w:val="none" w:sz="0" w:space="0" w:color="auto"/>
      </w:divBdr>
    </w:div>
    <w:div w:id="1938975746">
      <w:marLeft w:val="0"/>
      <w:marRight w:val="0"/>
      <w:marTop w:val="0"/>
      <w:marBottom w:val="0"/>
      <w:divBdr>
        <w:top w:val="none" w:sz="0" w:space="0" w:color="auto"/>
        <w:left w:val="none" w:sz="0" w:space="0" w:color="auto"/>
        <w:bottom w:val="none" w:sz="0" w:space="0" w:color="auto"/>
        <w:right w:val="none" w:sz="0" w:space="0" w:color="auto"/>
      </w:divBdr>
    </w:div>
    <w:div w:id="1938975747">
      <w:marLeft w:val="0"/>
      <w:marRight w:val="0"/>
      <w:marTop w:val="0"/>
      <w:marBottom w:val="0"/>
      <w:divBdr>
        <w:top w:val="none" w:sz="0" w:space="0" w:color="auto"/>
        <w:left w:val="none" w:sz="0" w:space="0" w:color="auto"/>
        <w:bottom w:val="none" w:sz="0" w:space="0" w:color="auto"/>
        <w:right w:val="none" w:sz="0" w:space="0" w:color="auto"/>
      </w:divBdr>
    </w:div>
    <w:div w:id="1938975748">
      <w:marLeft w:val="0"/>
      <w:marRight w:val="0"/>
      <w:marTop w:val="0"/>
      <w:marBottom w:val="0"/>
      <w:divBdr>
        <w:top w:val="none" w:sz="0" w:space="0" w:color="auto"/>
        <w:left w:val="none" w:sz="0" w:space="0" w:color="auto"/>
        <w:bottom w:val="none" w:sz="0" w:space="0" w:color="auto"/>
        <w:right w:val="none" w:sz="0" w:space="0" w:color="auto"/>
      </w:divBdr>
    </w:div>
    <w:div w:id="1938975749">
      <w:marLeft w:val="0"/>
      <w:marRight w:val="0"/>
      <w:marTop w:val="0"/>
      <w:marBottom w:val="0"/>
      <w:divBdr>
        <w:top w:val="none" w:sz="0" w:space="0" w:color="auto"/>
        <w:left w:val="none" w:sz="0" w:space="0" w:color="auto"/>
        <w:bottom w:val="none" w:sz="0" w:space="0" w:color="auto"/>
        <w:right w:val="none" w:sz="0" w:space="0" w:color="auto"/>
      </w:divBdr>
    </w:div>
    <w:div w:id="1938975750">
      <w:marLeft w:val="0"/>
      <w:marRight w:val="0"/>
      <w:marTop w:val="0"/>
      <w:marBottom w:val="0"/>
      <w:divBdr>
        <w:top w:val="none" w:sz="0" w:space="0" w:color="auto"/>
        <w:left w:val="none" w:sz="0" w:space="0" w:color="auto"/>
        <w:bottom w:val="none" w:sz="0" w:space="0" w:color="auto"/>
        <w:right w:val="none" w:sz="0" w:space="0" w:color="auto"/>
      </w:divBdr>
    </w:div>
    <w:div w:id="1938975751">
      <w:marLeft w:val="0"/>
      <w:marRight w:val="0"/>
      <w:marTop w:val="0"/>
      <w:marBottom w:val="0"/>
      <w:divBdr>
        <w:top w:val="none" w:sz="0" w:space="0" w:color="auto"/>
        <w:left w:val="none" w:sz="0" w:space="0" w:color="auto"/>
        <w:bottom w:val="none" w:sz="0" w:space="0" w:color="auto"/>
        <w:right w:val="none" w:sz="0" w:space="0" w:color="auto"/>
      </w:divBdr>
    </w:div>
    <w:div w:id="1938975752">
      <w:marLeft w:val="0"/>
      <w:marRight w:val="0"/>
      <w:marTop w:val="0"/>
      <w:marBottom w:val="0"/>
      <w:divBdr>
        <w:top w:val="none" w:sz="0" w:space="0" w:color="auto"/>
        <w:left w:val="none" w:sz="0" w:space="0" w:color="auto"/>
        <w:bottom w:val="none" w:sz="0" w:space="0" w:color="auto"/>
        <w:right w:val="none" w:sz="0" w:space="0" w:color="auto"/>
      </w:divBdr>
    </w:div>
    <w:div w:id="1938975753">
      <w:marLeft w:val="0"/>
      <w:marRight w:val="0"/>
      <w:marTop w:val="0"/>
      <w:marBottom w:val="0"/>
      <w:divBdr>
        <w:top w:val="none" w:sz="0" w:space="0" w:color="auto"/>
        <w:left w:val="none" w:sz="0" w:space="0" w:color="auto"/>
        <w:bottom w:val="none" w:sz="0" w:space="0" w:color="auto"/>
        <w:right w:val="none" w:sz="0" w:space="0" w:color="auto"/>
      </w:divBdr>
    </w:div>
    <w:div w:id="1938975754">
      <w:marLeft w:val="0"/>
      <w:marRight w:val="0"/>
      <w:marTop w:val="0"/>
      <w:marBottom w:val="0"/>
      <w:divBdr>
        <w:top w:val="none" w:sz="0" w:space="0" w:color="auto"/>
        <w:left w:val="none" w:sz="0" w:space="0" w:color="auto"/>
        <w:bottom w:val="none" w:sz="0" w:space="0" w:color="auto"/>
        <w:right w:val="none" w:sz="0" w:space="0" w:color="auto"/>
      </w:divBdr>
    </w:div>
    <w:div w:id="1938975755">
      <w:marLeft w:val="0"/>
      <w:marRight w:val="0"/>
      <w:marTop w:val="0"/>
      <w:marBottom w:val="0"/>
      <w:divBdr>
        <w:top w:val="none" w:sz="0" w:space="0" w:color="auto"/>
        <w:left w:val="none" w:sz="0" w:space="0" w:color="auto"/>
        <w:bottom w:val="none" w:sz="0" w:space="0" w:color="auto"/>
        <w:right w:val="none" w:sz="0" w:space="0" w:color="auto"/>
      </w:divBdr>
    </w:div>
    <w:div w:id="1938975756">
      <w:marLeft w:val="0"/>
      <w:marRight w:val="0"/>
      <w:marTop w:val="0"/>
      <w:marBottom w:val="0"/>
      <w:divBdr>
        <w:top w:val="none" w:sz="0" w:space="0" w:color="auto"/>
        <w:left w:val="none" w:sz="0" w:space="0" w:color="auto"/>
        <w:bottom w:val="none" w:sz="0" w:space="0" w:color="auto"/>
        <w:right w:val="none" w:sz="0" w:space="0" w:color="auto"/>
      </w:divBdr>
    </w:div>
    <w:div w:id="1938975757">
      <w:marLeft w:val="0"/>
      <w:marRight w:val="0"/>
      <w:marTop w:val="0"/>
      <w:marBottom w:val="0"/>
      <w:divBdr>
        <w:top w:val="none" w:sz="0" w:space="0" w:color="auto"/>
        <w:left w:val="none" w:sz="0" w:space="0" w:color="auto"/>
        <w:bottom w:val="none" w:sz="0" w:space="0" w:color="auto"/>
        <w:right w:val="none" w:sz="0" w:space="0" w:color="auto"/>
      </w:divBdr>
    </w:div>
    <w:div w:id="1938975758">
      <w:marLeft w:val="0"/>
      <w:marRight w:val="0"/>
      <w:marTop w:val="0"/>
      <w:marBottom w:val="0"/>
      <w:divBdr>
        <w:top w:val="none" w:sz="0" w:space="0" w:color="auto"/>
        <w:left w:val="none" w:sz="0" w:space="0" w:color="auto"/>
        <w:bottom w:val="none" w:sz="0" w:space="0" w:color="auto"/>
        <w:right w:val="none" w:sz="0" w:space="0" w:color="auto"/>
      </w:divBdr>
    </w:div>
    <w:div w:id="1938975759">
      <w:marLeft w:val="0"/>
      <w:marRight w:val="0"/>
      <w:marTop w:val="0"/>
      <w:marBottom w:val="0"/>
      <w:divBdr>
        <w:top w:val="none" w:sz="0" w:space="0" w:color="auto"/>
        <w:left w:val="none" w:sz="0" w:space="0" w:color="auto"/>
        <w:bottom w:val="none" w:sz="0" w:space="0" w:color="auto"/>
        <w:right w:val="none" w:sz="0" w:space="0" w:color="auto"/>
      </w:divBdr>
    </w:div>
    <w:div w:id="1938975760">
      <w:marLeft w:val="0"/>
      <w:marRight w:val="0"/>
      <w:marTop w:val="0"/>
      <w:marBottom w:val="0"/>
      <w:divBdr>
        <w:top w:val="none" w:sz="0" w:space="0" w:color="auto"/>
        <w:left w:val="none" w:sz="0" w:space="0" w:color="auto"/>
        <w:bottom w:val="none" w:sz="0" w:space="0" w:color="auto"/>
        <w:right w:val="none" w:sz="0" w:space="0" w:color="auto"/>
      </w:divBdr>
    </w:div>
    <w:div w:id="1938975761">
      <w:marLeft w:val="0"/>
      <w:marRight w:val="0"/>
      <w:marTop w:val="0"/>
      <w:marBottom w:val="0"/>
      <w:divBdr>
        <w:top w:val="none" w:sz="0" w:space="0" w:color="auto"/>
        <w:left w:val="none" w:sz="0" w:space="0" w:color="auto"/>
        <w:bottom w:val="none" w:sz="0" w:space="0" w:color="auto"/>
        <w:right w:val="none" w:sz="0" w:space="0" w:color="auto"/>
      </w:divBdr>
    </w:div>
    <w:div w:id="1938975762">
      <w:marLeft w:val="0"/>
      <w:marRight w:val="0"/>
      <w:marTop w:val="0"/>
      <w:marBottom w:val="0"/>
      <w:divBdr>
        <w:top w:val="none" w:sz="0" w:space="0" w:color="auto"/>
        <w:left w:val="none" w:sz="0" w:space="0" w:color="auto"/>
        <w:bottom w:val="none" w:sz="0" w:space="0" w:color="auto"/>
        <w:right w:val="none" w:sz="0" w:space="0" w:color="auto"/>
      </w:divBdr>
    </w:div>
    <w:div w:id="1938975763">
      <w:marLeft w:val="0"/>
      <w:marRight w:val="0"/>
      <w:marTop w:val="0"/>
      <w:marBottom w:val="0"/>
      <w:divBdr>
        <w:top w:val="none" w:sz="0" w:space="0" w:color="auto"/>
        <w:left w:val="none" w:sz="0" w:space="0" w:color="auto"/>
        <w:bottom w:val="none" w:sz="0" w:space="0" w:color="auto"/>
        <w:right w:val="none" w:sz="0" w:space="0" w:color="auto"/>
      </w:divBdr>
    </w:div>
    <w:div w:id="1938975764">
      <w:marLeft w:val="0"/>
      <w:marRight w:val="0"/>
      <w:marTop w:val="0"/>
      <w:marBottom w:val="0"/>
      <w:divBdr>
        <w:top w:val="none" w:sz="0" w:space="0" w:color="auto"/>
        <w:left w:val="none" w:sz="0" w:space="0" w:color="auto"/>
        <w:bottom w:val="none" w:sz="0" w:space="0" w:color="auto"/>
        <w:right w:val="none" w:sz="0" w:space="0" w:color="auto"/>
      </w:divBdr>
    </w:div>
    <w:div w:id="1938975765">
      <w:marLeft w:val="0"/>
      <w:marRight w:val="0"/>
      <w:marTop w:val="0"/>
      <w:marBottom w:val="0"/>
      <w:divBdr>
        <w:top w:val="none" w:sz="0" w:space="0" w:color="auto"/>
        <w:left w:val="none" w:sz="0" w:space="0" w:color="auto"/>
        <w:bottom w:val="none" w:sz="0" w:space="0" w:color="auto"/>
        <w:right w:val="none" w:sz="0" w:space="0" w:color="auto"/>
      </w:divBdr>
    </w:div>
    <w:div w:id="1938975766">
      <w:marLeft w:val="0"/>
      <w:marRight w:val="0"/>
      <w:marTop w:val="0"/>
      <w:marBottom w:val="0"/>
      <w:divBdr>
        <w:top w:val="none" w:sz="0" w:space="0" w:color="auto"/>
        <w:left w:val="none" w:sz="0" w:space="0" w:color="auto"/>
        <w:bottom w:val="none" w:sz="0" w:space="0" w:color="auto"/>
        <w:right w:val="none" w:sz="0" w:space="0" w:color="auto"/>
      </w:divBdr>
    </w:div>
    <w:div w:id="1938975767">
      <w:marLeft w:val="0"/>
      <w:marRight w:val="0"/>
      <w:marTop w:val="0"/>
      <w:marBottom w:val="0"/>
      <w:divBdr>
        <w:top w:val="none" w:sz="0" w:space="0" w:color="auto"/>
        <w:left w:val="none" w:sz="0" w:space="0" w:color="auto"/>
        <w:bottom w:val="none" w:sz="0" w:space="0" w:color="auto"/>
        <w:right w:val="none" w:sz="0" w:space="0" w:color="auto"/>
      </w:divBdr>
    </w:div>
    <w:div w:id="1938975768">
      <w:marLeft w:val="0"/>
      <w:marRight w:val="0"/>
      <w:marTop w:val="0"/>
      <w:marBottom w:val="0"/>
      <w:divBdr>
        <w:top w:val="none" w:sz="0" w:space="0" w:color="auto"/>
        <w:left w:val="none" w:sz="0" w:space="0" w:color="auto"/>
        <w:bottom w:val="none" w:sz="0" w:space="0" w:color="auto"/>
        <w:right w:val="none" w:sz="0" w:space="0" w:color="auto"/>
      </w:divBdr>
    </w:div>
    <w:div w:id="1938975769">
      <w:marLeft w:val="0"/>
      <w:marRight w:val="0"/>
      <w:marTop w:val="0"/>
      <w:marBottom w:val="0"/>
      <w:divBdr>
        <w:top w:val="none" w:sz="0" w:space="0" w:color="auto"/>
        <w:left w:val="none" w:sz="0" w:space="0" w:color="auto"/>
        <w:bottom w:val="none" w:sz="0" w:space="0" w:color="auto"/>
        <w:right w:val="none" w:sz="0" w:space="0" w:color="auto"/>
      </w:divBdr>
    </w:div>
    <w:div w:id="1938975770">
      <w:marLeft w:val="0"/>
      <w:marRight w:val="0"/>
      <w:marTop w:val="0"/>
      <w:marBottom w:val="0"/>
      <w:divBdr>
        <w:top w:val="none" w:sz="0" w:space="0" w:color="auto"/>
        <w:left w:val="none" w:sz="0" w:space="0" w:color="auto"/>
        <w:bottom w:val="none" w:sz="0" w:space="0" w:color="auto"/>
        <w:right w:val="none" w:sz="0" w:space="0" w:color="auto"/>
      </w:divBdr>
    </w:div>
    <w:div w:id="1938975771">
      <w:marLeft w:val="0"/>
      <w:marRight w:val="0"/>
      <w:marTop w:val="0"/>
      <w:marBottom w:val="0"/>
      <w:divBdr>
        <w:top w:val="none" w:sz="0" w:space="0" w:color="auto"/>
        <w:left w:val="none" w:sz="0" w:space="0" w:color="auto"/>
        <w:bottom w:val="none" w:sz="0" w:space="0" w:color="auto"/>
        <w:right w:val="none" w:sz="0" w:space="0" w:color="auto"/>
      </w:divBdr>
    </w:div>
    <w:div w:id="1938975772">
      <w:marLeft w:val="0"/>
      <w:marRight w:val="0"/>
      <w:marTop w:val="0"/>
      <w:marBottom w:val="0"/>
      <w:divBdr>
        <w:top w:val="none" w:sz="0" w:space="0" w:color="auto"/>
        <w:left w:val="none" w:sz="0" w:space="0" w:color="auto"/>
        <w:bottom w:val="none" w:sz="0" w:space="0" w:color="auto"/>
        <w:right w:val="none" w:sz="0" w:space="0" w:color="auto"/>
      </w:divBdr>
    </w:div>
    <w:div w:id="1938975773">
      <w:marLeft w:val="0"/>
      <w:marRight w:val="0"/>
      <w:marTop w:val="0"/>
      <w:marBottom w:val="0"/>
      <w:divBdr>
        <w:top w:val="none" w:sz="0" w:space="0" w:color="auto"/>
        <w:left w:val="none" w:sz="0" w:space="0" w:color="auto"/>
        <w:bottom w:val="none" w:sz="0" w:space="0" w:color="auto"/>
        <w:right w:val="none" w:sz="0" w:space="0" w:color="auto"/>
      </w:divBdr>
    </w:div>
    <w:div w:id="1938975774">
      <w:marLeft w:val="0"/>
      <w:marRight w:val="0"/>
      <w:marTop w:val="0"/>
      <w:marBottom w:val="0"/>
      <w:divBdr>
        <w:top w:val="none" w:sz="0" w:space="0" w:color="auto"/>
        <w:left w:val="none" w:sz="0" w:space="0" w:color="auto"/>
        <w:bottom w:val="none" w:sz="0" w:space="0" w:color="auto"/>
        <w:right w:val="none" w:sz="0" w:space="0" w:color="auto"/>
      </w:divBdr>
    </w:div>
    <w:div w:id="1938975775">
      <w:marLeft w:val="0"/>
      <w:marRight w:val="0"/>
      <w:marTop w:val="0"/>
      <w:marBottom w:val="0"/>
      <w:divBdr>
        <w:top w:val="none" w:sz="0" w:space="0" w:color="auto"/>
        <w:left w:val="none" w:sz="0" w:space="0" w:color="auto"/>
        <w:bottom w:val="none" w:sz="0" w:space="0" w:color="auto"/>
        <w:right w:val="none" w:sz="0" w:space="0" w:color="auto"/>
      </w:divBdr>
    </w:div>
    <w:div w:id="1938975776">
      <w:marLeft w:val="0"/>
      <w:marRight w:val="0"/>
      <w:marTop w:val="0"/>
      <w:marBottom w:val="0"/>
      <w:divBdr>
        <w:top w:val="none" w:sz="0" w:space="0" w:color="auto"/>
        <w:left w:val="none" w:sz="0" w:space="0" w:color="auto"/>
        <w:bottom w:val="none" w:sz="0" w:space="0" w:color="auto"/>
        <w:right w:val="none" w:sz="0" w:space="0" w:color="auto"/>
      </w:divBdr>
    </w:div>
    <w:div w:id="1938975777">
      <w:marLeft w:val="0"/>
      <w:marRight w:val="0"/>
      <w:marTop w:val="0"/>
      <w:marBottom w:val="0"/>
      <w:divBdr>
        <w:top w:val="none" w:sz="0" w:space="0" w:color="auto"/>
        <w:left w:val="none" w:sz="0" w:space="0" w:color="auto"/>
        <w:bottom w:val="none" w:sz="0" w:space="0" w:color="auto"/>
        <w:right w:val="none" w:sz="0" w:space="0" w:color="auto"/>
      </w:divBdr>
    </w:div>
    <w:div w:id="1938975778">
      <w:marLeft w:val="0"/>
      <w:marRight w:val="0"/>
      <w:marTop w:val="0"/>
      <w:marBottom w:val="0"/>
      <w:divBdr>
        <w:top w:val="none" w:sz="0" w:space="0" w:color="auto"/>
        <w:left w:val="none" w:sz="0" w:space="0" w:color="auto"/>
        <w:bottom w:val="none" w:sz="0" w:space="0" w:color="auto"/>
        <w:right w:val="none" w:sz="0" w:space="0" w:color="auto"/>
      </w:divBdr>
    </w:div>
    <w:div w:id="1938975779">
      <w:marLeft w:val="0"/>
      <w:marRight w:val="0"/>
      <w:marTop w:val="0"/>
      <w:marBottom w:val="0"/>
      <w:divBdr>
        <w:top w:val="none" w:sz="0" w:space="0" w:color="auto"/>
        <w:left w:val="none" w:sz="0" w:space="0" w:color="auto"/>
        <w:bottom w:val="none" w:sz="0" w:space="0" w:color="auto"/>
        <w:right w:val="none" w:sz="0" w:space="0" w:color="auto"/>
      </w:divBdr>
    </w:div>
    <w:div w:id="1938975780">
      <w:marLeft w:val="0"/>
      <w:marRight w:val="0"/>
      <w:marTop w:val="0"/>
      <w:marBottom w:val="0"/>
      <w:divBdr>
        <w:top w:val="none" w:sz="0" w:space="0" w:color="auto"/>
        <w:left w:val="none" w:sz="0" w:space="0" w:color="auto"/>
        <w:bottom w:val="none" w:sz="0" w:space="0" w:color="auto"/>
        <w:right w:val="none" w:sz="0" w:space="0" w:color="auto"/>
      </w:divBdr>
    </w:div>
    <w:div w:id="1938975781">
      <w:marLeft w:val="0"/>
      <w:marRight w:val="0"/>
      <w:marTop w:val="0"/>
      <w:marBottom w:val="0"/>
      <w:divBdr>
        <w:top w:val="none" w:sz="0" w:space="0" w:color="auto"/>
        <w:left w:val="none" w:sz="0" w:space="0" w:color="auto"/>
        <w:bottom w:val="none" w:sz="0" w:space="0" w:color="auto"/>
        <w:right w:val="none" w:sz="0" w:space="0" w:color="auto"/>
      </w:divBdr>
    </w:div>
    <w:div w:id="1938975782">
      <w:marLeft w:val="0"/>
      <w:marRight w:val="0"/>
      <w:marTop w:val="0"/>
      <w:marBottom w:val="0"/>
      <w:divBdr>
        <w:top w:val="none" w:sz="0" w:space="0" w:color="auto"/>
        <w:left w:val="none" w:sz="0" w:space="0" w:color="auto"/>
        <w:bottom w:val="none" w:sz="0" w:space="0" w:color="auto"/>
        <w:right w:val="none" w:sz="0" w:space="0" w:color="auto"/>
      </w:divBdr>
    </w:div>
    <w:div w:id="1938975783">
      <w:marLeft w:val="0"/>
      <w:marRight w:val="0"/>
      <w:marTop w:val="0"/>
      <w:marBottom w:val="0"/>
      <w:divBdr>
        <w:top w:val="none" w:sz="0" w:space="0" w:color="auto"/>
        <w:left w:val="none" w:sz="0" w:space="0" w:color="auto"/>
        <w:bottom w:val="none" w:sz="0" w:space="0" w:color="auto"/>
        <w:right w:val="none" w:sz="0" w:space="0" w:color="auto"/>
      </w:divBdr>
    </w:div>
    <w:div w:id="1938975784">
      <w:marLeft w:val="0"/>
      <w:marRight w:val="0"/>
      <w:marTop w:val="0"/>
      <w:marBottom w:val="0"/>
      <w:divBdr>
        <w:top w:val="none" w:sz="0" w:space="0" w:color="auto"/>
        <w:left w:val="none" w:sz="0" w:space="0" w:color="auto"/>
        <w:bottom w:val="none" w:sz="0" w:space="0" w:color="auto"/>
        <w:right w:val="none" w:sz="0" w:space="0" w:color="auto"/>
      </w:divBdr>
    </w:div>
    <w:div w:id="1938975785">
      <w:marLeft w:val="0"/>
      <w:marRight w:val="0"/>
      <w:marTop w:val="0"/>
      <w:marBottom w:val="0"/>
      <w:divBdr>
        <w:top w:val="none" w:sz="0" w:space="0" w:color="auto"/>
        <w:left w:val="none" w:sz="0" w:space="0" w:color="auto"/>
        <w:bottom w:val="none" w:sz="0" w:space="0" w:color="auto"/>
        <w:right w:val="none" w:sz="0" w:space="0" w:color="auto"/>
      </w:divBdr>
    </w:div>
    <w:div w:id="1938975786">
      <w:marLeft w:val="0"/>
      <w:marRight w:val="0"/>
      <w:marTop w:val="0"/>
      <w:marBottom w:val="0"/>
      <w:divBdr>
        <w:top w:val="none" w:sz="0" w:space="0" w:color="auto"/>
        <w:left w:val="none" w:sz="0" w:space="0" w:color="auto"/>
        <w:bottom w:val="none" w:sz="0" w:space="0" w:color="auto"/>
        <w:right w:val="none" w:sz="0" w:space="0" w:color="auto"/>
      </w:divBdr>
    </w:div>
    <w:div w:id="1938975787">
      <w:marLeft w:val="0"/>
      <w:marRight w:val="0"/>
      <w:marTop w:val="0"/>
      <w:marBottom w:val="0"/>
      <w:divBdr>
        <w:top w:val="none" w:sz="0" w:space="0" w:color="auto"/>
        <w:left w:val="none" w:sz="0" w:space="0" w:color="auto"/>
        <w:bottom w:val="none" w:sz="0" w:space="0" w:color="auto"/>
        <w:right w:val="none" w:sz="0" w:space="0" w:color="auto"/>
      </w:divBdr>
    </w:div>
    <w:div w:id="1938975788">
      <w:marLeft w:val="0"/>
      <w:marRight w:val="0"/>
      <w:marTop w:val="0"/>
      <w:marBottom w:val="0"/>
      <w:divBdr>
        <w:top w:val="none" w:sz="0" w:space="0" w:color="auto"/>
        <w:left w:val="none" w:sz="0" w:space="0" w:color="auto"/>
        <w:bottom w:val="none" w:sz="0" w:space="0" w:color="auto"/>
        <w:right w:val="none" w:sz="0" w:space="0" w:color="auto"/>
      </w:divBdr>
    </w:div>
    <w:div w:id="1938975789">
      <w:marLeft w:val="0"/>
      <w:marRight w:val="0"/>
      <w:marTop w:val="0"/>
      <w:marBottom w:val="0"/>
      <w:divBdr>
        <w:top w:val="none" w:sz="0" w:space="0" w:color="auto"/>
        <w:left w:val="none" w:sz="0" w:space="0" w:color="auto"/>
        <w:bottom w:val="none" w:sz="0" w:space="0" w:color="auto"/>
        <w:right w:val="none" w:sz="0" w:space="0" w:color="auto"/>
      </w:divBdr>
    </w:div>
    <w:div w:id="1938975790">
      <w:marLeft w:val="0"/>
      <w:marRight w:val="0"/>
      <w:marTop w:val="0"/>
      <w:marBottom w:val="0"/>
      <w:divBdr>
        <w:top w:val="none" w:sz="0" w:space="0" w:color="auto"/>
        <w:left w:val="none" w:sz="0" w:space="0" w:color="auto"/>
        <w:bottom w:val="none" w:sz="0" w:space="0" w:color="auto"/>
        <w:right w:val="none" w:sz="0" w:space="0" w:color="auto"/>
      </w:divBdr>
    </w:div>
    <w:div w:id="1938975791">
      <w:marLeft w:val="0"/>
      <w:marRight w:val="0"/>
      <w:marTop w:val="0"/>
      <w:marBottom w:val="0"/>
      <w:divBdr>
        <w:top w:val="none" w:sz="0" w:space="0" w:color="auto"/>
        <w:left w:val="none" w:sz="0" w:space="0" w:color="auto"/>
        <w:bottom w:val="none" w:sz="0" w:space="0" w:color="auto"/>
        <w:right w:val="none" w:sz="0" w:space="0" w:color="auto"/>
      </w:divBdr>
    </w:div>
    <w:div w:id="1938975792">
      <w:marLeft w:val="0"/>
      <w:marRight w:val="0"/>
      <w:marTop w:val="0"/>
      <w:marBottom w:val="0"/>
      <w:divBdr>
        <w:top w:val="none" w:sz="0" w:space="0" w:color="auto"/>
        <w:left w:val="none" w:sz="0" w:space="0" w:color="auto"/>
        <w:bottom w:val="none" w:sz="0" w:space="0" w:color="auto"/>
        <w:right w:val="none" w:sz="0" w:space="0" w:color="auto"/>
      </w:divBdr>
    </w:div>
    <w:div w:id="1938975793">
      <w:marLeft w:val="0"/>
      <w:marRight w:val="0"/>
      <w:marTop w:val="0"/>
      <w:marBottom w:val="0"/>
      <w:divBdr>
        <w:top w:val="none" w:sz="0" w:space="0" w:color="auto"/>
        <w:left w:val="none" w:sz="0" w:space="0" w:color="auto"/>
        <w:bottom w:val="none" w:sz="0" w:space="0" w:color="auto"/>
        <w:right w:val="none" w:sz="0" w:space="0" w:color="auto"/>
      </w:divBdr>
    </w:div>
    <w:div w:id="1938975794">
      <w:marLeft w:val="0"/>
      <w:marRight w:val="0"/>
      <w:marTop w:val="0"/>
      <w:marBottom w:val="0"/>
      <w:divBdr>
        <w:top w:val="none" w:sz="0" w:space="0" w:color="auto"/>
        <w:left w:val="none" w:sz="0" w:space="0" w:color="auto"/>
        <w:bottom w:val="none" w:sz="0" w:space="0" w:color="auto"/>
        <w:right w:val="none" w:sz="0" w:space="0" w:color="auto"/>
      </w:divBdr>
    </w:div>
    <w:div w:id="1938975795">
      <w:marLeft w:val="0"/>
      <w:marRight w:val="0"/>
      <w:marTop w:val="0"/>
      <w:marBottom w:val="0"/>
      <w:divBdr>
        <w:top w:val="none" w:sz="0" w:space="0" w:color="auto"/>
        <w:left w:val="none" w:sz="0" w:space="0" w:color="auto"/>
        <w:bottom w:val="none" w:sz="0" w:space="0" w:color="auto"/>
        <w:right w:val="none" w:sz="0" w:space="0" w:color="auto"/>
      </w:divBdr>
    </w:div>
    <w:div w:id="1938975796">
      <w:marLeft w:val="0"/>
      <w:marRight w:val="0"/>
      <w:marTop w:val="0"/>
      <w:marBottom w:val="0"/>
      <w:divBdr>
        <w:top w:val="none" w:sz="0" w:space="0" w:color="auto"/>
        <w:left w:val="none" w:sz="0" w:space="0" w:color="auto"/>
        <w:bottom w:val="none" w:sz="0" w:space="0" w:color="auto"/>
        <w:right w:val="none" w:sz="0" w:space="0" w:color="auto"/>
      </w:divBdr>
    </w:div>
    <w:div w:id="1938975797">
      <w:marLeft w:val="0"/>
      <w:marRight w:val="0"/>
      <w:marTop w:val="0"/>
      <w:marBottom w:val="0"/>
      <w:divBdr>
        <w:top w:val="none" w:sz="0" w:space="0" w:color="auto"/>
        <w:left w:val="none" w:sz="0" w:space="0" w:color="auto"/>
        <w:bottom w:val="none" w:sz="0" w:space="0" w:color="auto"/>
        <w:right w:val="none" w:sz="0" w:space="0" w:color="auto"/>
      </w:divBdr>
    </w:div>
    <w:div w:id="1938975798">
      <w:marLeft w:val="0"/>
      <w:marRight w:val="0"/>
      <w:marTop w:val="0"/>
      <w:marBottom w:val="0"/>
      <w:divBdr>
        <w:top w:val="none" w:sz="0" w:space="0" w:color="auto"/>
        <w:left w:val="none" w:sz="0" w:space="0" w:color="auto"/>
        <w:bottom w:val="none" w:sz="0" w:space="0" w:color="auto"/>
        <w:right w:val="none" w:sz="0" w:space="0" w:color="auto"/>
      </w:divBdr>
    </w:div>
    <w:div w:id="1938975799">
      <w:marLeft w:val="0"/>
      <w:marRight w:val="0"/>
      <w:marTop w:val="0"/>
      <w:marBottom w:val="0"/>
      <w:divBdr>
        <w:top w:val="none" w:sz="0" w:space="0" w:color="auto"/>
        <w:left w:val="none" w:sz="0" w:space="0" w:color="auto"/>
        <w:bottom w:val="none" w:sz="0" w:space="0" w:color="auto"/>
        <w:right w:val="none" w:sz="0" w:space="0" w:color="auto"/>
      </w:divBdr>
    </w:div>
    <w:div w:id="1938975800">
      <w:marLeft w:val="0"/>
      <w:marRight w:val="0"/>
      <w:marTop w:val="0"/>
      <w:marBottom w:val="0"/>
      <w:divBdr>
        <w:top w:val="none" w:sz="0" w:space="0" w:color="auto"/>
        <w:left w:val="none" w:sz="0" w:space="0" w:color="auto"/>
        <w:bottom w:val="none" w:sz="0" w:space="0" w:color="auto"/>
        <w:right w:val="none" w:sz="0" w:space="0" w:color="auto"/>
      </w:divBdr>
    </w:div>
    <w:div w:id="1938975801">
      <w:marLeft w:val="0"/>
      <w:marRight w:val="0"/>
      <w:marTop w:val="0"/>
      <w:marBottom w:val="0"/>
      <w:divBdr>
        <w:top w:val="none" w:sz="0" w:space="0" w:color="auto"/>
        <w:left w:val="none" w:sz="0" w:space="0" w:color="auto"/>
        <w:bottom w:val="none" w:sz="0" w:space="0" w:color="auto"/>
        <w:right w:val="none" w:sz="0" w:space="0" w:color="auto"/>
      </w:divBdr>
    </w:div>
    <w:div w:id="1938975802">
      <w:marLeft w:val="0"/>
      <w:marRight w:val="0"/>
      <w:marTop w:val="0"/>
      <w:marBottom w:val="0"/>
      <w:divBdr>
        <w:top w:val="none" w:sz="0" w:space="0" w:color="auto"/>
        <w:left w:val="none" w:sz="0" w:space="0" w:color="auto"/>
        <w:bottom w:val="none" w:sz="0" w:space="0" w:color="auto"/>
        <w:right w:val="none" w:sz="0" w:space="0" w:color="auto"/>
      </w:divBdr>
    </w:div>
    <w:div w:id="1938975803">
      <w:marLeft w:val="0"/>
      <w:marRight w:val="0"/>
      <w:marTop w:val="0"/>
      <w:marBottom w:val="0"/>
      <w:divBdr>
        <w:top w:val="none" w:sz="0" w:space="0" w:color="auto"/>
        <w:left w:val="none" w:sz="0" w:space="0" w:color="auto"/>
        <w:bottom w:val="none" w:sz="0" w:space="0" w:color="auto"/>
        <w:right w:val="none" w:sz="0" w:space="0" w:color="auto"/>
      </w:divBdr>
    </w:div>
    <w:div w:id="1938975804">
      <w:marLeft w:val="0"/>
      <w:marRight w:val="0"/>
      <w:marTop w:val="0"/>
      <w:marBottom w:val="0"/>
      <w:divBdr>
        <w:top w:val="none" w:sz="0" w:space="0" w:color="auto"/>
        <w:left w:val="none" w:sz="0" w:space="0" w:color="auto"/>
        <w:bottom w:val="none" w:sz="0" w:space="0" w:color="auto"/>
        <w:right w:val="none" w:sz="0" w:space="0" w:color="auto"/>
      </w:divBdr>
    </w:div>
    <w:div w:id="1938975805">
      <w:marLeft w:val="0"/>
      <w:marRight w:val="0"/>
      <w:marTop w:val="0"/>
      <w:marBottom w:val="0"/>
      <w:divBdr>
        <w:top w:val="none" w:sz="0" w:space="0" w:color="auto"/>
        <w:left w:val="none" w:sz="0" w:space="0" w:color="auto"/>
        <w:bottom w:val="none" w:sz="0" w:space="0" w:color="auto"/>
        <w:right w:val="none" w:sz="0" w:space="0" w:color="auto"/>
      </w:divBdr>
    </w:div>
    <w:div w:id="1938975806">
      <w:marLeft w:val="0"/>
      <w:marRight w:val="0"/>
      <w:marTop w:val="0"/>
      <w:marBottom w:val="0"/>
      <w:divBdr>
        <w:top w:val="none" w:sz="0" w:space="0" w:color="auto"/>
        <w:left w:val="none" w:sz="0" w:space="0" w:color="auto"/>
        <w:bottom w:val="none" w:sz="0" w:space="0" w:color="auto"/>
        <w:right w:val="none" w:sz="0" w:space="0" w:color="auto"/>
      </w:divBdr>
    </w:div>
    <w:div w:id="1938975807">
      <w:marLeft w:val="0"/>
      <w:marRight w:val="0"/>
      <w:marTop w:val="0"/>
      <w:marBottom w:val="0"/>
      <w:divBdr>
        <w:top w:val="none" w:sz="0" w:space="0" w:color="auto"/>
        <w:left w:val="none" w:sz="0" w:space="0" w:color="auto"/>
        <w:bottom w:val="none" w:sz="0" w:space="0" w:color="auto"/>
        <w:right w:val="none" w:sz="0" w:space="0" w:color="auto"/>
      </w:divBdr>
    </w:div>
    <w:div w:id="1938975808">
      <w:marLeft w:val="0"/>
      <w:marRight w:val="0"/>
      <w:marTop w:val="0"/>
      <w:marBottom w:val="0"/>
      <w:divBdr>
        <w:top w:val="none" w:sz="0" w:space="0" w:color="auto"/>
        <w:left w:val="none" w:sz="0" w:space="0" w:color="auto"/>
        <w:bottom w:val="none" w:sz="0" w:space="0" w:color="auto"/>
        <w:right w:val="none" w:sz="0" w:space="0" w:color="auto"/>
      </w:divBdr>
    </w:div>
    <w:div w:id="1938975809">
      <w:marLeft w:val="0"/>
      <w:marRight w:val="0"/>
      <w:marTop w:val="0"/>
      <w:marBottom w:val="0"/>
      <w:divBdr>
        <w:top w:val="none" w:sz="0" w:space="0" w:color="auto"/>
        <w:left w:val="none" w:sz="0" w:space="0" w:color="auto"/>
        <w:bottom w:val="none" w:sz="0" w:space="0" w:color="auto"/>
        <w:right w:val="none" w:sz="0" w:space="0" w:color="auto"/>
      </w:divBdr>
    </w:div>
    <w:div w:id="1938975810">
      <w:marLeft w:val="0"/>
      <w:marRight w:val="0"/>
      <w:marTop w:val="0"/>
      <w:marBottom w:val="0"/>
      <w:divBdr>
        <w:top w:val="none" w:sz="0" w:space="0" w:color="auto"/>
        <w:left w:val="none" w:sz="0" w:space="0" w:color="auto"/>
        <w:bottom w:val="none" w:sz="0" w:space="0" w:color="auto"/>
        <w:right w:val="none" w:sz="0" w:space="0" w:color="auto"/>
      </w:divBdr>
    </w:div>
    <w:div w:id="1938975811">
      <w:marLeft w:val="0"/>
      <w:marRight w:val="0"/>
      <w:marTop w:val="0"/>
      <w:marBottom w:val="0"/>
      <w:divBdr>
        <w:top w:val="none" w:sz="0" w:space="0" w:color="auto"/>
        <w:left w:val="none" w:sz="0" w:space="0" w:color="auto"/>
        <w:bottom w:val="none" w:sz="0" w:space="0" w:color="auto"/>
        <w:right w:val="none" w:sz="0" w:space="0" w:color="auto"/>
      </w:divBdr>
    </w:div>
    <w:div w:id="1938975812">
      <w:marLeft w:val="0"/>
      <w:marRight w:val="0"/>
      <w:marTop w:val="0"/>
      <w:marBottom w:val="0"/>
      <w:divBdr>
        <w:top w:val="none" w:sz="0" w:space="0" w:color="auto"/>
        <w:left w:val="none" w:sz="0" w:space="0" w:color="auto"/>
        <w:bottom w:val="none" w:sz="0" w:space="0" w:color="auto"/>
        <w:right w:val="none" w:sz="0" w:space="0" w:color="auto"/>
      </w:divBdr>
    </w:div>
    <w:div w:id="1938975813">
      <w:marLeft w:val="0"/>
      <w:marRight w:val="0"/>
      <w:marTop w:val="0"/>
      <w:marBottom w:val="0"/>
      <w:divBdr>
        <w:top w:val="none" w:sz="0" w:space="0" w:color="auto"/>
        <w:left w:val="none" w:sz="0" w:space="0" w:color="auto"/>
        <w:bottom w:val="none" w:sz="0" w:space="0" w:color="auto"/>
        <w:right w:val="none" w:sz="0" w:space="0" w:color="auto"/>
      </w:divBdr>
    </w:div>
    <w:div w:id="1938975814">
      <w:marLeft w:val="0"/>
      <w:marRight w:val="0"/>
      <w:marTop w:val="0"/>
      <w:marBottom w:val="0"/>
      <w:divBdr>
        <w:top w:val="none" w:sz="0" w:space="0" w:color="auto"/>
        <w:left w:val="none" w:sz="0" w:space="0" w:color="auto"/>
        <w:bottom w:val="none" w:sz="0" w:space="0" w:color="auto"/>
        <w:right w:val="none" w:sz="0" w:space="0" w:color="auto"/>
      </w:divBdr>
    </w:div>
    <w:div w:id="1938975815">
      <w:marLeft w:val="0"/>
      <w:marRight w:val="0"/>
      <w:marTop w:val="0"/>
      <w:marBottom w:val="0"/>
      <w:divBdr>
        <w:top w:val="none" w:sz="0" w:space="0" w:color="auto"/>
        <w:left w:val="none" w:sz="0" w:space="0" w:color="auto"/>
        <w:bottom w:val="none" w:sz="0" w:space="0" w:color="auto"/>
        <w:right w:val="none" w:sz="0" w:space="0" w:color="auto"/>
      </w:divBdr>
    </w:div>
    <w:div w:id="1938975816">
      <w:marLeft w:val="0"/>
      <w:marRight w:val="0"/>
      <w:marTop w:val="0"/>
      <w:marBottom w:val="0"/>
      <w:divBdr>
        <w:top w:val="none" w:sz="0" w:space="0" w:color="auto"/>
        <w:left w:val="none" w:sz="0" w:space="0" w:color="auto"/>
        <w:bottom w:val="none" w:sz="0" w:space="0" w:color="auto"/>
        <w:right w:val="none" w:sz="0" w:space="0" w:color="auto"/>
      </w:divBdr>
    </w:div>
    <w:div w:id="1938975817">
      <w:marLeft w:val="0"/>
      <w:marRight w:val="0"/>
      <w:marTop w:val="0"/>
      <w:marBottom w:val="0"/>
      <w:divBdr>
        <w:top w:val="none" w:sz="0" w:space="0" w:color="auto"/>
        <w:left w:val="none" w:sz="0" w:space="0" w:color="auto"/>
        <w:bottom w:val="none" w:sz="0" w:space="0" w:color="auto"/>
        <w:right w:val="none" w:sz="0" w:space="0" w:color="auto"/>
      </w:divBdr>
    </w:div>
    <w:div w:id="1938975818">
      <w:marLeft w:val="0"/>
      <w:marRight w:val="0"/>
      <w:marTop w:val="0"/>
      <w:marBottom w:val="0"/>
      <w:divBdr>
        <w:top w:val="none" w:sz="0" w:space="0" w:color="auto"/>
        <w:left w:val="none" w:sz="0" w:space="0" w:color="auto"/>
        <w:bottom w:val="none" w:sz="0" w:space="0" w:color="auto"/>
        <w:right w:val="none" w:sz="0" w:space="0" w:color="auto"/>
      </w:divBdr>
    </w:div>
    <w:div w:id="1938975819">
      <w:marLeft w:val="0"/>
      <w:marRight w:val="0"/>
      <w:marTop w:val="0"/>
      <w:marBottom w:val="0"/>
      <w:divBdr>
        <w:top w:val="none" w:sz="0" w:space="0" w:color="auto"/>
        <w:left w:val="none" w:sz="0" w:space="0" w:color="auto"/>
        <w:bottom w:val="none" w:sz="0" w:space="0" w:color="auto"/>
        <w:right w:val="none" w:sz="0" w:space="0" w:color="auto"/>
      </w:divBdr>
    </w:div>
    <w:div w:id="1938975820">
      <w:marLeft w:val="0"/>
      <w:marRight w:val="0"/>
      <w:marTop w:val="0"/>
      <w:marBottom w:val="0"/>
      <w:divBdr>
        <w:top w:val="none" w:sz="0" w:space="0" w:color="auto"/>
        <w:left w:val="none" w:sz="0" w:space="0" w:color="auto"/>
        <w:bottom w:val="none" w:sz="0" w:space="0" w:color="auto"/>
        <w:right w:val="none" w:sz="0" w:space="0" w:color="auto"/>
      </w:divBdr>
    </w:div>
    <w:div w:id="1938975821">
      <w:marLeft w:val="0"/>
      <w:marRight w:val="0"/>
      <w:marTop w:val="0"/>
      <w:marBottom w:val="0"/>
      <w:divBdr>
        <w:top w:val="none" w:sz="0" w:space="0" w:color="auto"/>
        <w:left w:val="none" w:sz="0" w:space="0" w:color="auto"/>
        <w:bottom w:val="none" w:sz="0" w:space="0" w:color="auto"/>
        <w:right w:val="none" w:sz="0" w:space="0" w:color="auto"/>
      </w:divBdr>
    </w:div>
    <w:div w:id="1938975822">
      <w:marLeft w:val="0"/>
      <w:marRight w:val="0"/>
      <w:marTop w:val="0"/>
      <w:marBottom w:val="0"/>
      <w:divBdr>
        <w:top w:val="none" w:sz="0" w:space="0" w:color="auto"/>
        <w:left w:val="none" w:sz="0" w:space="0" w:color="auto"/>
        <w:bottom w:val="none" w:sz="0" w:space="0" w:color="auto"/>
        <w:right w:val="none" w:sz="0" w:space="0" w:color="auto"/>
      </w:divBdr>
    </w:div>
    <w:div w:id="1938975823">
      <w:marLeft w:val="0"/>
      <w:marRight w:val="0"/>
      <w:marTop w:val="0"/>
      <w:marBottom w:val="0"/>
      <w:divBdr>
        <w:top w:val="none" w:sz="0" w:space="0" w:color="auto"/>
        <w:left w:val="none" w:sz="0" w:space="0" w:color="auto"/>
        <w:bottom w:val="none" w:sz="0" w:space="0" w:color="auto"/>
        <w:right w:val="none" w:sz="0" w:space="0" w:color="auto"/>
      </w:divBdr>
    </w:div>
    <w:div w:id="1938975824">
      <w:marLeft w:val="0"/>
      <w:marRight w:val="0"/>
      <w:marTop w:val="0"/>
      <w:marBottom w:val="0"/>
      <w:divBdr>
        <w:top w:val="none" w:sz="0" w:space="0" w:color="auto"/>
        <w:left w:val="none" w:sz="0" w:space="0" w:color="auto"/>
        <w:bottom w:val="none" w:sz="0" w:space="0" w:color="auto"/>
        <w:right w:val="none" w:sz="0" w:space="0" w:color="auto"/>
      </w:divBdr>
    </w:div>
    <w:div w:id="1938975825">
      <w:marLeft w:val="0"/>
      <w:marRight w:val="0"/>
      <w:marTop w:val="0"/>
      <w:marBottom w:val="0"/>
      <w:divBdr>
        <w:top w:val="none" w:sz="0" w:space="0" w:color="auto"/>
        <w:left w:val="none" w:sz="0" w:space="0" w:color="auto"/>
        <w:bottom w:val="none" w:sz="0" w:space="0" w:color="auto"/>
        <w:right w:val="none" w:sz="0" w:space="0" w:color="auto"/>
      </w:divBdr>
    </w:div>
    <w:div w:id="1938975826">
      <w:marLeft w:val="0"/>
      <w:marRight w:val="0"/>
      <w:marTop w:val="0"/>
      <w:marBottom w:val="0"/>
      <w:divBdr>
        <w:top w:val="none" w:sz="0" w:space="0" w:color="auto"/>
        <w:left w:val="none" w:sz="0" w:space="0" w:color="auto"/>
        <w:bottom w:val="none" w:sz="0" w:space="0" w:color="auto"/>
        <w:right w:val="none" w:sz="0" w:space="0" w:color="auto"/>
      </w:divBdr>
    </w:div>
    <w:div w:id="1938975827">
      <w:marLeft w:val="0"/>
      <w:marRight w:val="0"/>
      <w:marTop w:val="0"/>
      <w:marBottom w:val="0"/>
      <w:divBdr>
        <w:top w:val="none" w:sz="0" w:space="0" w:color="auto"/>
        <w:left w:val="none" w:sz="0" w:space="0" w:color="auto"/>
        <w:bottom w:val="none" w:sz="0" w:space="0" w:color="auto"/>
        <w:right w:val="none" w:sz="0" w:space="0" w:color="auto"/>
      </w:divBdr>
    </w:div>
    <w:div w:id="1938975828">
      <w:marLeft w:val="0"/>
      <w:marRight w:val="0"/>
      <w:marTop w:val="0"/>
      <w:marBottom w:val="0"/>
      <w:divBdr>
        <w:top w:val="none" w:sz="0" w:space="0" w:color="auto"/>
        <w:left w:val="none" w:sz="0" w:space="0" w:color="auto"/>
        <w:bottom w:val="none" w:sz="0" w:space="0" w:color="auto"/>
        <w:right w:val="none" w:sz="0" w:space="0" w:color="auto"/>
      </w:divBdr>
    </w:div>
    <w:div w:id="1938975829">
      <w:marLeft w:val="0"/>
      <w:marRight w:val="0"/>
      <w:marTop w:val="0"/>
      <w:marBottom w:val="0"/>
      <w:divBdr>
        <w:top w:val="none" w:sz="0" w:space="0" w:color="auto"/>
        <w:left w:val="none" w:sz="0" w:space="0" w:color="auto"/>
        <w:bottom w:val="none" w:sz="0" w:space="0" w:color="auto"/>
        <w:right w:val="none" w:sz="0" w:space="0" w:color="auto"/>
      </w:divBdr>
    </w:div>
    <w:div w:id="1938975830">
      <w:marLeft w:val="0"/>
      <w:marRight w:val="0"/>
      <w:marTop w:val="0"/>
      <w:marBottom w:val="0"/>
      <w:divBdr>
        <w:top w:val="none" w:sz="0" w:space="0" w:color="auto"/>
        <w:left w:val="none" w:sz="0" w:space="0" w:color="auto"/>
        <w:bottom w:val="none" w:sz="0" w:space="0" w:color="auto"/>
        <w:right w:val="none" w:sz="0" w:space="0" w:color="auto"/>
      </w:divBdr>
    </w:div>
    <w:div w:id="1938975831">
      <w:marLeft w:val="0"/>
      <w:marRight w:val="0"/>
      <w:marTop w:val="0"/>
      <w:marBottom w:val="0"/>
      <w:divBdr>
        <w:top w:val="none" w:sz="0" w:space="0" w:color="auto"/>
        <w:left w:val="none" w:sz="0" w:space="0" w:color="auto"/>
        <w:bottom w:val="none" w:sz="0" w:space="0" w:color="auto"/>
        <w:right w:val="none" w:sz="0" w:space="0" w:color="auto"/>
      </w:divBdr>
    </w:div>
    <w:div w:id="1938975832">
      <w:marLeft w:val="0"/>
      <w:marRight w:val="0"/>
      <w:marTop w:val="0"/>
      <w:marBottom w:val="0"/>
      <w:divBdr>
        <w:top w:val="none" w:sz="0" w:space="0" w:color="auto"/>
        <w:left w:val="none" w:sz="0" w:space="0" w:color="auto"/>
        <w:bottom w:val="none" w:sz="0" w:space="0" w:color="auto"/>
        <w:right w:val="none" w:sz="0" w:space="0" w:color="auto"/>
      </w:divBdr>
    </w:div>
    <w:div w:id="1938975833">
      <w:marLeft w:val="0"/>
      <w:marRight w:val="0"/>
      <w:marTop w:val="0"/>
      <w:marBottom w:val="0"/>
      <w:divBdr>
        <w:top w:val="none" w:sz="0" w:space="0" w:color="auto"/>
        <w:left w:val="none" w:sz="0" w:space="0" w:color="auto"/>
        <w:bottom w:val="none" w:sz="0" w:space="0" w:color="auto"/>
        <w:right w:val="none" w:sz="0" w:space="0" w:color="auto"/>
      </w:divBdr>
    </w:div>
    <w:div w:id="1938975834">
      <w:marLeft w:val="0"/>
      <w:marRight w:val="0"/>
      <w:marTop w:val="0"/>
      <w:marBottom w:val="0"/>
      <w:divBdr>
        <w:top w:val="none" w:sz="0" w:space="0" w:color="auto"/>
        <w:left w:val="none" w:sz="0" w:space="0" w:color="auto"/>
        <w:bottom w:val="none" w:sz="0" w:space="0" w:color="auto"/>
        <w:right w:val="none" w:sz="0" w:space="0" w:color="auto"/>
      </w:divBdr>
    </w:div>
    <w:div w:id="1938975835">
      <w:marLeft w:val="0"/>
      <w:marRight w:val="0"/>
      <w:marTop w:val="0"/>
      <w:marBottom w:val="0"/>
      <w:divBdr>
        <w:top w:val="none" w:sz="0" w:space="0" w:color="auto"/>
        <w:left w:val="none" w:sz="0" w:space="0" w:color="auto"/>
        <w:bottom w:val="none" w:sz="0" w:space="0" w:color="auto"/>
        <w:right w:val="none" w:sz="0" w:space="0" w:color="auto"/>
      </w:divBdr>
    </w:div>
    <w:div w:id="1938975836">
      <w:marLeft w:val="0"/>
      <w:marRight w:val="0"/>
      <w:marTop w:val="0"/>
      <w:marBottom w:val="0"/>
      <w:divBdr>
        <w:top w:val="none" w:sz="0" w:space="0" w:color="auto"/>
        <w:left w:val="none" w:sz="0" w:space="0" w:color="auto"/>
        <w:bottom w:val="none" w:sz="0" w:space="0" w:color="auto"/>
        <w:right w:val="none" w:sz="0" w:space="0" w:color="auto"/>
      </w:divBdr>
    </w:div>
    <w:div w:id="19389758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131</Pages>
  <Words>-32766</Words>
  <Characters>-32766</Characters>
  <Application>Microsoft Office Outlook</Application>
  <DocSecurity>0</DocSecurity>
  <Lines>0</Lines>
  <Paragraphs>0</Paragraphs>
  <ScaleCrop>false</ScaleCrop>
  <Company>12B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ΣΥΓΚΡΙΤΙΚΗ ΕΡΕΥΝΑ ΣΤΙΣ ΠΡΑΚΤΙΚΕΣ</dc:title>
  <dc:subject/>
  <dc:creator>Πίνακας</dc:creator>
  <cp:keywords/>
  <dc:description/>
  <cp:lastModifiedBy>eirini</cp:lastModifiedBy>
  <cp:revision>2</cp:revision>
  <cp:lastPrinted>2012-04-09T10:18:00Z</cp:lastPrinted>
  <dcterms:created xsi:type="dcterms:W3CDTF">2013-11-21T11:14:00Z</dcterms:created>
  <dcterms:modified xsi:type="dcterms:W3CDTF">2013-11-21T11:14:00Z</dcterms:modified>
</cp:coreProperties>
</file>